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2B8" w:rsidRDefault="00D812B8" w:rsidP="00371981">
      <w:pPr>
        <w:bidi/>
        <w:jc w:val="center"/>
        <w:rPr>
          <w:b/>
          <w:bCs/>
          <w:sz w:val="36"/>
          <w:szCs w:val="36"/>
          <w:rtl/>
          <w:lang w:bidi="ar-DZ"/>
        </w:rPr>
      </w:pPr>
      <w:r w:rsidRPr="00D812B8">
        <w:rPr>
          <w:rFonts w:hint="cs"/>
          <w:b/>
          <w:bCs/>
          <w:sz w:val="36"/>
          <w:szCs w:val="36"/>
          <w:rtl/>
          <w:lang w:bidi="ar-DZ"/>
        </w:rPr>
        <w:t>تقديم</w:t>
      </w:r>
      <w:r w:rsidR="00887D69">
        <w:rPr>
          <w:rFonts w:hint="cs"/>
          <w:b/>
          <w:bCs/>
          <w:sz w:val="36"/>
          <w:szCs w:val="36"/>
          <w:rtl/>
          <w:lang w:bidi="ar-DZ"/>
        </w:rPr>
        <w:t xml:space="preserve"> ل</w:t>
      </w:r>
      <w:r w:rsidR="009B12DC">
        <w:rPr>
          <w:rFonts w:hint="cs"/>
          <w:b/>
          <w:bCs/>
          <w:sz w:val="36"/>
          <w:szCs w:val="36"/>
          <w:rtl/>
          <w:lang w:bidi="ar-DZ"/>
        </w:rPr>
        <w:t>مقياس</w:t>
      </w:r>
      <w:r w:rsidR="00887D69">
        <w:rPr>
          <w:rFonts w:hint="cs"/>
          <w:b/>
          <w:bCs/>
          <w:sz w:val="36"/>
          <w:szCs w:val="36"/>
          <w:rtl/>
          <w:lang w:bidi="ar-DZ"/>
        </w:rPr>
        <w:t xml:space="preserve"> </w:t>
      </w:r>
      <w:r w:rsidR="00371981">
        <w:rPr>
          <w:rFonts w:hint="cs"/>
          <w:b/>
          <w:bCs/>
          <w:sz w:val="36"/>
          <w:szCs w:val="36"/>
          <w:rtl/>
          <w:lang w:bidi="ar-DZ"/>
        </w:rPr>
        <w:t>القانون الإداري</w:t>
      </w:r>
    </w:p>
    <w:p w:rsidR="00371981" w:rsidRDefault="00371981" w:rsidP="00700322">
      <w:pPr>
        <w:bidi/>
        <w:spacing w:after="100" w:afterAutospacing="1" w:line="360" w:lineRule="auto"/>
        <w:jc w:val="both"/>
        <w:rPr>
          <w:rFonts w:hint="cs"/>
          <w:sz w:val="36"/>
          <w:szCs w:val="36"/>
          <w:rtl/>
          <w:lang w:bidi="ar-DZ"/>
        </w:rPr>
      </w:pPr>
      <w:r>
        <w:rPr>
          <w:sz w:val="36"/>
          <w:szCs w:val="36"/>
          <w:rtl/>
          <w:lang w:bidi="ar-DZ"/>
        </w:rPr>
        <w:tab/>
      </w:r>
      <w:r>
        <w:rPr>
          <w:rFonts w:hint="cs"/>
          <w:sz w:val="36"/>
          <w:szCs w:val="36"/>
          <w:rtl/>
          <w:lang w:bidi="ar-DZ"/>
        </w:rPr>
        <w:t>يعرّف القانون على أنّه مجموعة القواعد المنظمة للعلاقات بين الأفراد في مجتمع معيّن، ويقسّم الفقهاء القانون إلى قسمين رئيسيين، هما القانون الخاص وهو الذي يهتم بتنظيم العلاقات بين الأفراد، والقانون العام وهو الذي يهتمّ بتنظيم العلاقات التي تكون فيها الدول</w:t>
      </w:r>
      <w:bookmarkStart w:id="0" w:name="_GoBack"/>
      <w:bookmarkEnd w:id="0"/>
      <w:r>
        <w:rPr>
          <w:rFonts w:hint="cs"/>
          <w:sz w:val="36"/>
          <w:szCs w:val="36"/>
          <w:rtl/>
          <w:lang w:bidi="ar-DZ"/>
        </w:rPr>
        <w:t>ة بصفتها صاحبة سلطة طرفا فيها.</w:t>
      </w:r>
    </w:p>
    <w:p w:rsidR="00371981" w:rsidRDefault="00371981" w:rsidP="00371981">
      <w:pPr>
        <w:bidi/>
        <w:spacing w:after="100" w:afterAutospacing="1" w:line="360" w:lineRule="auto"/>
        <w:jc w:val="both"/>
        <w:rPr>
          <w:rFonts w:hint="cs"/>
          <w:sz w:val="36"/>
          <w:szCs w:val="36"/>
          <w:rtl/>
          <w:lang w:bidi="ar-DZ"/>
        </w:rPr>
      </w:pPr>
      <w:r>
        <w:rPr>
          <w:sz w:val="36"/>
          <w:szCs w:val="36"/>
          <w:rtl/>
          <w:lang w:bidi="ar-DZ"/>
        </w:rPr>
        <w:tab/>
      </w:r>
      <w:r>
        <w:rPr>
          <w:rFonts w:hint="cs"/>
          <w:sz w:val="36"/>
          <w:szCs w:val="36"/>
          <w:rtl/>
          <w:lang w:bidi="ar-DZ"/>
        </w:rPr>
        <w:t xml:space="preserve">ومن بين أهمّ فروع قسم القانون العام نجد القانون الدولي العام الذي ينظم علاقة الدولة بمختلف أعضاء المجتمع الدولي من دول ومنظمات، والقانون الدستوري الذي ينظم شكل الدولة ونظام الحكم فيها وحقوق </w:t>
      </w:r>
      <w:proofErr w:type="spellStart"/>
      <w:r>
        <w:rPr>
          <w:rFonts w:hint="cs"/>
          <w:sz w:val="36"/>
          <w:szCs w:val="36"/>
          <w:rtl/>
          <w:lang w:bidi="ar-DZ"/>
        </w:rPr>
        <w:t>المحكمومين</w:t>
      </w:r>
      <w:proofErr w:type="spellEnd"/>
      <w:r>
        <w:rPr>
          <w:rFonts w:hint="cs"/>
          <w:sz w:val="36"/>
          <w:szCs w:val="36"/>
          <w:rtl/>
          <w:lang w:bidi="ar-DZ"/>
        </w:rPr>
        <w:t xml:space="preserve"> وواجباتهم والعلاقة بين السلطات، ونجد أيضا ضمن فروع هذا القسم القانون الإداري.</w:t>
      </w:r>
    </w:p>
    <w:p w:rsidR="00371981" w:rsidRDefault="00371981" w:rsidP="00973544">
      <w:pPr>
        <w:bidi/>
        <w:spacing w:after="100" w:afterAutospacing="1" w:line="360" w:lineRule="auto"/>
        <w:jc w:val="both"/>
        <w:rPr>
          <w:sz w:val="36"/>
          <w:szCs w:val="36"/>
          <w:rtl/>
          <w:lang w:bidi="ar-DZ"/>
        </w:rPr>
      </w:pPr>
      <w:r>
        <w:rPr>
          <w:sz w:val="36"/>
          <w:szCs w:val="36"/>
          <w:rtl/>
          <w:lang w:bidi="ar-DZ"/>
        </w:rPr>
        <w:tab/>
      </w:r>
      <w:r w:rsidR="00973544">
        <w:rPr>
          <w:rFonts w:hint="cs"/>
          <w:sz w:val="36"/>
          <w:szCs w:val="36"/>
          <w:rtl/>
          <w:lang w:bidi="ar-DZ"/>
        </w:rPr>
        <w:t xml:space="preserve">يمكن بشكل عام وبسيط أن نقول </w:t>
      </w:r>
      <w:proofErr w:type="gramStart"/>
      <w:r w:rsidR="00973544">
        <w:rPr>
          <w:rFonts w:hint="cs"/>
          <w:sz w:val="36"/>
          <w:szCs w:val="36"/>
          <w:rtl/>
          <w:lang w:bidi="ar-DZ"/>
        </w:rPr>
        <w:t>أن</w:t>
      </w:r>
      <w:proofErr w:type="gramEnd"/>
      <w:r w:rsidR="00973544">
        <w:rPr>
          <w:rFonts w:hint="cs"/>
          <w:sz w:val="36"/>
          <w:szCs w:val="36"/>
          <w:rtl/>
          <w:lang w:bidi="ar-DZ"/>
        </w:rPr>
        <w:t xml:space="preserve"> القانون الإداري هو القانون الذي ينظم علاقة الإدارة بغيرها (إدارة أو أفراد)، وهذا التعريف صحيح بمعناه الواسع و الشكلي، لكنه لا يكون صحيحا في جميع الحالات، كما لو اختارت الإدارة بمحض إرادتها التصرف مثل الأفراد العاديين لا </w:t>
      </w:r>
      <w:r w:rsidR="00973544">
        <w:rPr>
          <w:rFonts w:hint="cs"/>
          <w:sz w:val="36"/>
          <w:szCs w:val="36"/>
          <w:rtl/>
          <w:lang w:bidi="ar-DZ"/>
        </w:rPr>
        <w:t xml:space="preserve">بصفتها صاحبة </w:t>
      </w:r>
      <w:r w:rsidR="00973544">
        <w:rPr>
          <w:rFonts w:hint="cs"/>
          <w:sz w:val="36"/>
          <w:szCs w:val="36"/>
          <w:rtl/>
          <w:lang w:bidi="ar-DZ"/>
        </w:rPr>
        <w:t>سلطة، أو كما لو تصرفت لمصلحتها الخاصة وليس لمصلحتها العامة، وفي هاتين الحالتين تخضع الإدارة للقانون الخاص لا للقانون الإداري.</w:t>
      </w:r>
    </w:p>
    <w:p w:rsidR="00973544" w:rsidRDefault="00973544" w:rsidP="00973544">
      <w:pPr>
        <w:bidi/>
        <w:spacing w:after="100" w:afterAutospacing="1" w:line="360" w:lineRule="auto"/>
        <w:jc w:val="both"/>
        <w:rPr>
          <w:rFonts w:hint="cs"/>
          <w:sz w:val="36"/>
          <w:szCs w:val="36"/>
          <w:rtl/>
          <w:lang w:bidi="ar-DZ"/>
        </w:rPr>
      </w:pPr>
      <w:r>
        <w:rPr>
          <w:sz w:val="36"/>
          <w:szCs w:val="36"/>
          <w:rtl/>
          <w:lang w:bidi="ar-DZ"/>
        </w:rPr>
        <w:tab/>
      </w:r>
      <w:r>
        <w:rPr>
          <w:rFonts w:hint="cs"/>
          <w:sz w:val="36"/>
          <w:szCs w:val="36"/>
          <w:rtl/>
          <w:lang w:bidi="ar-DZ"/>
        </w:rPr>
        <w:t>وعليه يبرز لدينا تعريف خاص وبالمعنى الضيّق للقانون الإداري، وهو أنّ القانون الإداري هو:" مجموعة القواعد القانونية الاستثنائية والمتميّزة التي تخضع لها الإدارة في علاقاتها عندما تتصرّف بصفة صاحبة سلطة ومستهدفة للمصلحة العامة"</w:t>
      </w:r>
    </w:p>
    <w:p w:rsidR="00973544" w:rsidRDefault="00973544" w:rsidP="00973544">
      <w:pPr>
        <w:bidi/>
        <w:spacing w:after="100" w:afterAutospacing="1" w:line="360" w:lineRule="auto"/>
        <w:jc w:val="both"/>
        <w:rPr>
          <w:rFonts w:hint="cs"/>
          <w:sz w:val="36"/>
          <w:szCs w:val="36"/>
          <w:rtl/>
          <w:lang w:bidi="ar-DZ"/>
        </w:rPr>
      </w:pPr>
      <w:r>
        <w:rPr>
          <w:sz w:val="36"/>
          <w:szCs w:val="36"/>
          <w:rtl/>
          <w:lang w:bidi="ar-DZ"/>
        </w:rPr>
        <w:lastRenderedPageBreak/>
        <w:tab/>
      </w:r>
      <w:r>
        <w:rPr>
          <w:rFonts w:hint="cs"/>
          <w:sz w:val="36"/>
          <w:szCs w:val="36"/>
          <w:rtl/>
          <w:lang w:bidi="ar-DZ"/>
        </w:rPr>
        <w:t>وهنا تطرح عدة إشكالات أهمها، ما هو الأساس أو المعيار الذي نستطيع من خلاله التمييز بين الحالات التي تخضع فيه الإدارة للقانون الإداري بمفهومه الضيّق، وما هي خصائص ومصادر القانون الإداري بمفهومه الضيق.</w:t>
      </w:r>
    </w:p>
    <w:p w:rsidR="002D45AD" w:rsidRDefault="00973544" w:rsidP="006161E7">
      <w:pPr>
        <w:bidi/>
        <w:spacing w:after="100" w:afterAutospacing="1" w:line="360" w:lineRule="auto"/>
        <w:jc w:val="both"/>
        <w:rPr>
          <w:sz w:val="36"/>
          <w:szCs w:val="36"/>
          <w:rtl/>
          <w:lang w:bidi="ar-DZ"/>
        </w:rPr>
      </w:pPr>
      <w:r>
        <w:rPr>
          <w:sz w:val="36"/>
          <w:szCs w:val="36"/>
          <w:rtl/>
          <w:lang w:bidi="ar-DZ"/>
        </w:rPr>
        <w:tab/>
      </w:r>
      <w:r>
        <w:rPr>
          <w:rFonts w:hint="cs"/>
          <w:sz w:val="36"/>
          <w:szCs w:val="36"/>
          <w:rtl/>
          <w:lang w:bidi="ar-DZ"/>
        </w:rPr>
        <w:t xml:space="preserve">سنحاول </w:t>
      </w:r>
      <w:r w:rsidR="006161E7">
        <w:rPr>
          <w:sz w:val="36"/>
          <w:szCs w:val="36"/>
          <w:rtl/>
          <w:lang w:bidi="ar-DZ"/>
        </w:rPr>
        <w:t>–</w:t>
      </w:r>
      <w:r w:rsidR="006161E7">
        <w:rPr>
          <w:rFonts w:hint="cs"/>
          <w:sz w:val="36"/>
          <w:szCs w:val="36"/>
          <w:rtl/>
          <w:lang w:bidi="ar-DZ"/>
        </w:rPr>
        <w:t xml:space="preserve">إن شاء </w:t>
      </w:r>
      <w:r w:rsidR="006161E7">
        <w:rPr>
          <w:rFonts w:hint="cs"/>
          <w:sz w:val="36"/>
          <w:szCs w:val="36"/>
          <w:rtl/>
          <w:lang w:bidi="ar-DZ"/>
        </w:rPr>
        <w:t>الله-الإجابة</w:t>
      </w:r>
      <w:r>
        <w:rPr>
          <w:rFonts w:hint="cs"/>
          <w:sz w:val="36"/>
          <w:szCs w:val="36"/>
          <w:rtl/>
          <w:lang w:bidi="ar-DZ"/>
        </w:rPr>
        <w:t xml:space="preserve"> على هذه الإشكاليات </w:t>
      </w:r>
      <w:r w:rsidR="006161E7">
        <w:rPr>
          <w:rFonts w:hint="cs"/>
          <w:sz w:val="36"/>
          <w:szCs w:val="36"/>
          <w:rtl/>
          <w:lang w:bidi="ar-DZ"/>
        </w:rPr>
        <w:t xml:space="preserve">وغيرها من خلال </w:t>
      </w:r>
      <w:r>
        <w:rPr>
          <w:rFonts w:hint="cs"/>
          <w:sz w:val="36"/>
          <w:szCs w:val="36"/>
          <w:rtl/>
          <w:lang w:bidi="ar-DZ"/>
        </w:rPr>
        <w:t xml:space="preserve">التطرق </w:t>
      </w:r>
      <w:r w:rsidR="006161E7">
        <w:rPr>
          <w:rFonts w:hint="cs"/>
          <w:sz w:val="36"/>
          <w:szCs w:val="36"/>
          <w:rtl/>
          <w:lang w:bidi="ar-DZ"/>
        </w:rPr>
        <w:t>لل</w:t>
      </w:r>
      <w:r>
        <w:rPr>
          <w:rFonts w:hint="cs"/>
          <w:sz w:val="36"/>
          <w:szCs w:val="36"/>
          <w:rtl/>
          <w:lang w:bidi="ar-DZ"/>
        </w:rPr>
        <w:t xml:space="preserve">محاور </w:t>
      </w:r>
      <w:r w:rsidR="002D45AD">
        <w:rPr>
          <w:rFonts w:hint="cs"/>
          <w:sz w:val="36"/>
          <w:szCs w:val="36"/>
          <w:rtl/>
          <w:lang w:bidi="ar-DZ"/>
        </w:rPr>
        <w:t>التالي</w:t>
      </w:r>
      <w:r w:rsidR="006161E7">
        <w:rPr>
          <w:rFonts w:hint="cs"/>
          <w:sz w:val="36"/>
          <w:szCs w:val="36"/>
          <w:rtl/>
          <w:lang w:bidi="ar-DZ"/>
        </w:rPr>
        <w:t>ة</w:t>
      </w:r>
      <w:r w:rsidR="002D45AD">
        <w:rPr>
          <w:rFonts w:hint="cs"/>
          <w:sz w:val="36"/>
          <w:szCs w:val="36"/>
          <w:rtl/>
          <w:lang w:bidi="ar-DZ"/>
        </w:rPr>
        <w:t>:</w:t>
      </w:r>
    </w:p>
    <w:p w:rsidR="00AF42B3" w:rsidRDefault="002D45AD" w:rsidP="00AF42B3">
      <w:pPr>
        <w:pStyle w:val="Paragraphedeliste"/>
        <w:numPr>
          <w:ilvl w:val="0"/>
          <w:numId w:val="1"/>
        </w:numPr>
        <w:bidi/>
        <w:spacing w:after="100" w:afterAutospacing="1" w:line="360" w:lineRule="auto"/>
        <w:jc w:val="both"/>
        <w:rPr>
          <w:rFonts w:hint="cs"/>
          <w:sz w:val="36"/>
          <w:szCs w:val="36"/>
          <w:lang w:bidi="ar-DZ"/>
        </w:rPr>
      </w:pPr>
      <w:r>
        <w:rPr>
          <w:rFonts w:hint="cs"/>
          <w:sz w:val="36"/>
          <w:szCs w:val="36"/>
          <w:rtl/>
          <w:lang w:bidi="ar-DZ"/>
        </w:rPr>
        <w:t xml:space="preserve">مفهوم </w:t>
      </w:r>
      <w:r w:rsidR="00AF42B3">
        <w:rPr>
          <w:rFonts w:hint="cs"/>
          <w:sz w:val="36"/>
          <w:szCs w:val="36"/>
          <w:rtl/>
          <w:lang w:bidi="ar-DZ"/>
        </w:rPr>
        <w:t>القانون الإداري وعلاقته بمختلف فروع القانون</w:t>
      </w:r>
    </w:p>
    <w:p w:rsidR="002D45AD" w:rsidRDefault="00AF42B3" w:rsidP="00AF42B3">
      <w:pPr>
        <w:pStyle w:val="Paragraphedeliste"/>
        <w:numPr>
          <w:ilvl w:val="0"/>
          <w:numId w:val="1"/>
        </w:numPr>
        <w:bidi/>
        <w:spacing w:after="100" w:afterAutospacing="1" w:line="360" w:lineRule="auto"/>
        <w:jc w:val="both"/>
        <w:rPr>
          <w:sz w:val="36"/>
          <w:szCs w:val="36"/>
          <w:lang w:bidi="ar-DZ"/>
        </w:rPr>
      </w:pPr>
      <w:r>
        <w:rPr>
          <w:rFonts w:hint="cs"/>
          <w:sz w:val="36"/>
          <w:szCs w:val="36"/>
          <w:rtl/>
          <w:lang w:bidi="ar-DZ"/>
        </w:rPr>
        <w:t>أسس القانون الإداري وخصائصه.</w:t>
      </w:r>
    </w:p>
    <w:p w:rsidR="002D45AD" w:rsidRDefault="00AF42B3" w:rsidP="00700322">
      <w:pPr>
        <w:pStyle w:val="Paragraphedeliste"/>
        <w:numPr>
          <w:ilvl w:val="0"/>
          <w:numId w:val="1"/>
        </w:numPr>
        <w:bidi/>
        <w:spacing w:after="100" w:afterAutospacing="1" w:line="360" w:lineRule="auto"/>
        <w:jc w:val="both"/>
        <w:rPr>
          <w:sz w:val="36"/>
          <w:szCs w:val="36"/>
          <w:lang w:bidi="ar-DZ"/>
        </w:rPr>
      </w:pPr>
      <w:r>
        <w:rPr>
          <w:rFonts w:hint="cs"/>
          <w:sz w:val="36"/>
          <w:szCs w:val="36"/>
          <w:rtl/>
          <w:lang w:bidi="ar-DZ"/>
        </w:rPr>
        <w:t>مصادر القانون الإداري</w:t>
      </w:r>
      <w:r w:rsidR="00187241">
        <w:rPr>
          <w:rFonts w:hint="cs"/>
          <w:sz w:val="36"/>
          <w:szCs w:val="36"/>
          <w:rtl/>
          <w:lang w:bidi="ar-DZ"/>
        </w:rPr>
        <w:t>.</w:t>
      </w:r>
    </w:p>
    <w:p w:rsidR="00187241" w:rsidRDefault="00AF42B3" w:rsidP="00700322">
      <w:pPr>
        <w:pStyle w:val="Paragraphedeliste"/>
        <w:numPr>
          <w:ilvl w:val="0"/>
          <w:numId w:val="1"/>
        </w:numPr>
        <w:bidi/>
        <w:spacing w:after="100" w:afterAutospacing="1" w:line="360" w:lineRule="auto"/>
        <w:jc w:val="both"/>
        <w:rPr>
          <w:sz w:val="36"/>
          <w:szCs w:val="36"/>
          <w:lang w:bidi="ar-DZ"/>
        </w:rPr>
      </w:pPr>
      <w:r>
        <w:rPr>
          <w:rFonts w:hint="cs"/>
          <w:sz w:val="36"/>
          <w:szCs w:val="36"/>
          <w:rtl/>
          <w:lang w:bidi="ar-DZ"/>
        </w:rPr>
        <w:t>الشخصية المعنوية</w:t>
      </w:r>
      <w:r w:rsidR="00053820">
        <w:rPr>
          <w:rFonts w:hint="cs"/>
          <w:sz w:val="36"/>
          <w:szCs w:val="36"/>
          <w:rtl/>
          <w:lang w:bidi="ar-DZ"/>
        </w:rPr>
        <w:t>.</w:t>
      </w:r>
    </w:p>
    <w:p w:rsidR="00187241" w:rsidRDefault="00AF42B3" w:rsidP="00700322">
      <w:pPr>
        <w:pStyle w:val="Paragraphedeliste"/>
        <w:numPr>
          <w:ilvl w:val="0"/>
          <w:numId w:val="1"/>
        </w:numPr>
        <w:bidi/>
        <w:spacing w:after="100" w:afterAutospacing="1" w:line="360" w:lineRule="auto"/>
        <w:jc w:val="both"/>
        <w:rPr>
          <w:sz w:val="36"/>
          <w:szCs w:val="36"/>
          <w:lang w:bidi="ar-DZ"/>
        </w:rPr>
      </w:pPr>
      <w:r>
        <w:rPr>
          <w:rFonts w:hint="cs"/>
          <w:sz w:val="36"/>
          <w:szCs w:val="36"/>
          <w:rtl/>
          <w:lang w:bidi="ar-DZ"/>
        </w:rPr>
        <w:t>المركزية الإدارية</w:t>
      </w:r>
      <w:r w:rsidR="00187241">
        <w:rPr>
          <w:rFonts w:hint="cs"/>
          <w:sz w:val="36"/>
          <w:szCs w:val="36"/>
          <w:rtl/>
          <w:lang w:bidi="ar-DZ"/>
        </w:rPr>
        <w:t>.</w:t>
      </w:r>
    </w:p>
    <w:p w:rsidR="00AF42B3" w:rsidRDefault="00AF42B3" w:rsidP="00AF42B3">
      <w:pPr>
        <w:pStyle w:val="Paragraphedeliste"/>
        <w:numPr>
          <w:ilvl w:val="0"/>
          <w:numId w:val="1"/>
        </w:numPr>
        <w:bidi/>
        <w:spacing w:after="100" w:afterAutospacing="1" w:line="360" w:lineRule="auto"/>
        <w:jc w:val="both"/>
        <w:rPr>
          <w:sz w:val="36"/>
          <w:szCs w:val="36"/>
          <w:lang w:bidi="ar-DZ"/>
        </w:rPr>
      </w:pPr>
      <w:r>
        <w:rPr>
          <w:rFonts w:hint="cs"/>
          <w:sz w:val="36"/>
          <w:szCs w:val="36"/>
          <w:rtl/>
          <w:lang w:bidi="ar-DZ"/>
        </w:rPr>
        <w:t>التفويض الإداري كوسيلة من وسائل عدم التركيز.</w:t>
      </w:r>
    </w:p>
    <w:p w:rsidR="00187241" w:rsidRDefault="00AF42B3" w:rsidP="00700322">
      <w:pPr>
        <w:pStyle w:val="Paragraphedeliste"/>
        <w:numPr>
          <w:ilvl w:val="0"/>
          <w:numId w:val="1"/>
        </w:numPr>
        <w:bidi/>
        <w:spacing w:after="100" w:afterAutospacing="1" w:line="360" w:lineRule="auto"/>
        <w:jc w:val="both"/>
        <w:rPr>
          <w:sz w:val="36"/>
          <w:szCs w:val="36"/>
          <w:lang w:bidi="ar-DZ"/>
        </w:rPr>
      </w:pPr>
      <w:r>
        <w:rPr>
          <w:rFonts w:hint="cs"/>
          <w:sz w:val="36"/>
          <w:szCs w:val="36"/>
          <w:rtl/>
          <w:lang w:bidi="ar-DZ"/>
        </w:rPr>
        <w:t>اللامركزية الإدارية</w:t>
      </w:r>
      <w:r w:rsidR="00187241">
        <w:rPr>
          <w:rFonts w:hint="cs"/>
          <w:sz w:val="36"/>
          <w:szCs w:val="36"/>
          <w:rtl/>
          <w:lang w:bidi="ar-DZ"/>
        </w:rPr>
        <w:t>.</w:t>
      </w:r>
    </w:p>
    <w:p w:rsidR="002D45AD" w:rsidRDefault="002D45AD" w:rsidP="00700322">
      <w:pPr>
        <w:bidi/>
        <w:spacing w:after="100" w:afterAutospacing="1" w:line="360" w:lineRule="auto"/>
        <w:jc w:val="both"/>
        <w:rPr>
          <w:sz w:val="36"/>
          <w:szCs w:val="36"/>
          <w:rtl/>
          <w:lang w:bidi="ar-DZ"/>
        </w:rPr>
      </w:pPr>
      <w:r>
        <w:rPr>
          <w:sz w:val="36"/>
          <w:szCs w:val="36"/>
          <w:rtl/>
          <w:lang w:bidi="ar-DZ"/>
        </w:rPr>
        <w:tab/>
      </w:r>
    </w:p>
    <w:p w:rsidR="00C416A5" w:rsidRPr="00D273CA" w:rsidRDefault="00C416A5" w:rsidP="00700322">
      <w:pPr>
        <w:bidi/>
        <w:spacing w:after="100" w:afterAutospacing="1" w:line="360" w:lineRule="auto"/>
        <w:jc w:val="both"/>
        <w:rPr>
          <w:sz w:val="36"/>
          <w:szCs w:val="36"/>
          <w:rtl/>
          <w:lang w:bidi="ar-DZ"/>
        </w:rPr>
      </w:pPr>
      <w:r>
        <w:rPr>
          <w:sz w:val="36"/>
          <w:szCs w:val="36"/>
          <w:rtl/>
          <w:lang w:bidi="ar-DZ"/>
        </w:rPr>
        <w:tab/>
      </w:r>
    </w:p>
    <w:p w:rsidR="00D812B8" w:rsidRDefault="00D812B8" w:rsidP="00700322">
      <w:pPr>
        <w:bidi/>
        <w:spacing w:after="100" w:afterAutospacing="1" w:line="360" w:lineRule="auto"/>
        <w:rPr>
          <w:rtl/>
          <w:lang w:bidi="ar-DZ"/>
        </w:rPr>
      </w:pPr>
    </w:p>
    <w:sectPr w:rsidR="00D812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4C7FA4"/>
    <w:multiLevelType w:val="hybridMultilevel"/>
    <w:tmpl w:val="0BBA4F06"/>
    <w:lvl w:ilvl="0" w:tplc="F4AAD2D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2B8"/>
    <w:rsid w:val="00053820"/>
    <w:rsid w:val="00187241"/>
    <w:rsid w:val="00260D4E"/>
    <w:rsid w:val="002D45AD"/>
    <w:rsid w:val="00371981"/>
    <w:rsid w:val="003A4ED8"/>
    <w:rsid w:val="006161E7"/>
    <w:rsid w:val="006232EA"/>
    <w:rsid w:val="00700322"/>
    <w:rsid w:val="00887D69"/>
    <w:rsid w:val="00956520"/>
    <w:rsid w:val="00973544"/>
    <w:rsid w:val="009B12DC"/>
    <w:rsid w:val="00AF42B3"/>
    <w:rsid w:val="00C416A5"/>
    <w:rsid w:val="00D273CA"/>
    <w:rsid w:val="00D812B8"/>
    <w:rsid w:val="00E8244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39E45-818E-4668-8A27-DB91AE242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D45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262</Words>
  <Characters>1445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2020-11-30T17:13:00Z</dcterms:created>
  <dcterms:modified xsi:type="dcterms:W3CDTF">2020-11-30T17:40:00Z</dcterms:modified>
</cp:coreProperties>
</file>