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0C" w:rsidRDefault="004A530C" w:rsidP="004A530C">
      <w:pPr>
        <w:rPr>
          <w:rFonts w:hint="cs"/>
          <w:rtl/>
          <w:lang w:bidi="ar-DZ"/>
        </w:rPr>
      </w:pPr>
    </w:p>
    <w:p w:rsidR="00DB6D47" w:rsidRPr="0031453F" w:rsidRDefault="00DB6D47" w:rsidP="00DB6D47">
      <w:pPr>
        <w:pStyle w:val="a3"/>
        <w:spacing w:before="0" w:beforeAutospacing="0" w:after="0" w:afterAutospacing="0"/>
        <w:jc w:val="center"/>
        <w:rPr>
          <w:sz w:val="36"/>
          <w:szCs w:val="36"/>
          <w:lang w:bidi="ar-DZ"/>
        </w:rPr>
      </w:pP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  <w:rtl/>
          <w:lang w:bidi="ar-DZ"/>
        </w:rPr>
        <w:t xml:space="preserve">الجمهورية الجزائرية الديمقراطية الشعبية </w:t>
      </w:r>
    </w:p>
    <w:p w:rsidR="00E4628F" w:rsidRPr="0031453F" w:rsidRDefault="00E4628F" w:rsidP="00E4628F">
      <w:pPr>
        <w:pStyle w:val="a3"/>
        <w:spacing w:before="0" w:beforeAutospacing="0" w:after="0" w:afterAutospacing="0"/>
        <w:jc w:val="center"/>
        <w:rPr>
          <w:sz w:val="36"/>
          <w:szCs w:val="36"/>
          <w:lang w:bidi="ar-DZ"/>
        </w:rPr>
      </w:pP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  <w:rtl/>
          <w:lang w:bidi="ar-DZ"/>
        </w:rPr>
        <w:t>وزارة التعليم العالي والبحث العلمي</w:t>
      </w:r>
    </w:p>
    <w:p w:rsidR="00E4628F" w:rsidRPr="0031453F" w:rsidRDefault="00E4628F" w:rsidP="00E4628F">
      <w:pPr>
        <w:pStyle w:val="a3"/>
        <w:spacing w:before="0" w:beforeAutospacing="0" w:after="0" w:afterAutospacing="0"/>
        <w:jc w:val="center"/>
        <w:rPr>
          <w:sz w:val="36"/>
          <w:szCs w:val="36"/>
          <w:lang w:bidi="ar-DZ"/>
        </w:rPr>
      </w:pP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6"/>
          <w:szCs w:val="36"/>
          <w:rtl/>
          <w:lang w:bidi="ar-DZ"/>
        </w:rPr>
        <w:t xml:space="preserve">جامعة المسيلة </w:t>
      </w:r>
    </w:p>
    <w:p w:rsidR="00E4628F" w:rsidRPr="0031453F" w:rsidRDefault="00E4628F" w:rsidP="00E4628F">
      <w:pPr>
        <w:pStyle w:val="a3"/>
        <w:spacing w:before="0" w:beforeAutospacing="0" w:after="0" w:afterAutospacing="0"/>
        <w:jc w:val="center"/>
        <w:rPr>
          <w:sz w:val="32"/>
          <w:szCs w:val="32"/>
          <w:lang w:bidi="ar-DZ"/>
        </w:rPr>
      </w:pP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معهد تسيير التقنيات الحضرية </w:t>
      </w:r>
    </w:p>
    <w:p w:rsidR="003F1DE9" w:rsidRDefault="00E4628F" w:rsidP="0031453F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</w:pPr>
      <w:proofErr w:type="gramStart"/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>قسم :</w:t>
      </w:r>
      <w:proofErr w:type="gramEnd"/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</w:t>
      </w:r>
      <w:r w:rsidR="0031453F" w:rsidRPr="0031453F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هندسة حضرية</w:t>
      </w: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>–</w:t>
      </w:r>
      <w:r w:rsidR="0031453F" w:rsidRPr="0031453F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نقل وحركية حضرية </w:t>
      </w:r>
      <w:r w:rsidR="0031453F"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>–</w:t>
      </w:r>
      <w:r w:rsidRPr="0031453F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ماستر</w:t>
      </w:r>
      <w:r w:rsidR="003F1DE9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2</w:t>
      </w:r>
    </w:p>
    <w:p w:rsidR="003F1DE9" w:rsidRDefault="00E81328" w:rsidP="0031453F">
      <w:pPr>
        <w:pStyle w:val="a3"/>
        <w:spacing w:before="0" w:beforeAutospacing="0" w:after="0" w:afterAutospacing="0"/>
        <w:jc w:val="center"/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lang w:bidi="ar-DZ"/>
        </w:rPr>
      </w:pPr>
      <w:proofErr w:type="gramStart"/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المقياس :</w:t>
      </w:r>
      <w:proofErr w:type="gramEnd"/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الورشة</w:t>
      </w:r>
    </w:p>
    <w:p w:rsidR="009209A8" w:rsidRDefault="003F1DE9" w:rsidP="003F1DE9">
      <w:pPr>
        <w:pStyle w:val="a3"/>
        <w:spacing w:before="0" w:beforeAutospacing="0" w:after="0" w:afterAutospacing="0"/>
        <w:jc w:val="right"/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</w:pPr>
      <w:r>
        <w:rPr>
          <w:rFonts w:asciiTheme="minorHAnsi" w:eastAsiaTheme="minorEastAsia" w:cstheme="minorBidi" w:hint="cs"/>
          <w:b/>
          <w:bCs/>
          <w:color w:val="FFFF00"/>
          <w:kern w:val="24"/>
          <w:sz w:val="80"/>
          <w:szCs w:val="80"/>
          <w:rtl/>
          <w:lang w:bidi="ar-DZ"/>
        </w:rPr>
        <w:t xml:space="preserve">  </w:t>
      </w:r>
      <w:r w:rsidR="009209A8">
        <w:rPr>
          <w:rFonts w:asciiTheme="minorHAnsi" w:eastAsiaTheme="minorEastAsia" w:cstheme="minorBidi"/>
          <w:b/>
          <w:bCs/>
          <w:color w:val="000000" w:themeColor="text1"/>
          <w:kern w:val="24"/>
          <w:sz w:val="48"/>
          <w:szCs w:val="48"/>
          <w:rtl/>
          <w:lang w:bidi="ar-DZ"/>
        </w:rPr>
        <w:t xml:space="preserve">                  </w:t>
      </w:r>
      <w:r w:rsidR="009209A8" w:rsidRPr="00E81328"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t>أ. لمخلطي احمد</w:t>
      </w:r>
      <w:r w:rsidR="00E81328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 xml:space="preserve"> + بن عطية محمد</w:t>
      </w:r>
    </w:p>
    <w:p w:rsidR="00D745D2" w:rsidRPr="00D745D2" w:rsidRDefault="00D745D2" w:rsidP="00136F31">
      <w:pPr>
        <w:pStyle w:val="a3"/>
        <w:spacing w:before="0" w:beforeAutospacing="0" w:after="0" w:afterAutospacing="0"/>
        <w:jc w:val="right"/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</w:pPr>
      <w:r w:rsidRPr="00CF54E6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DZ"/>
        </w:rPr>
        <w:t xml:space="preserve">الهدف الأساسي من عمل </w:t>
      </w:r>
      <w:proofErr w:type="gramStart"/>
      <w:r w:rsidRPr="00CF54E6"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DZ"/>
        </w:rPr>
        <w:t xml:space="preserve">الورشة </w:t>
      </w:r>
      <w:r>
        <w:rPr>
          <w:rFonts w:asciiTheme="minorHAnsi" w:eastAsiaTheme="minorEastAsia" w:cstheme="minorBidi" w:hint="cs"/>
          <w:b/>
          <w:bCs/>
          <w:color w:val="000000" w:themeColor="text1"/>
          <w:kern w:val="24"/>
          <w:sz w:val="32"/>
          <w:szCs w:val="32"/>
          <w:rtl/>
          <w:lang w:bidi="ar-DZ"/>
        </w:rPr>
        <w:t>:</w:t>
      </w:r>
      <w:r>
        <w:rPr>
          <w:rFonts w:asciiTheme="minorHAnsi" w:eastAsiaTheme="minorEastAsia" w:cstheme="minorBidi"/>
          <w:b/>
          <w:bCs/>
          <w:color w:val="000000" w:themeColor="text1"/>
          <w:kern w:val="24"/>
          <w:sz w:val="32"/>
          <w:szCs w:val="32"/>
          <w:rtl/>
          <w:lang w:bidi="ar-DZ"/>
        </w:rPr>
        <w:br/>
      </w:r>
      <w:r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>يهدف</w:t>
      </w:r>
      <w:proofErr w:type="gramEnd"/>
      <w:r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 xml:space="preserve"> مقياس الورشة هذا العام الى تمكين الطالب من اعداد  مخطط حركة المرور والنقل </w:t>
      </w:r>
      <w:r w:rsidR="00136F31"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>لأي</w:t>
      </w:r>
      <w:r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 xml:space="preserve"> مدينة .</w:t>
      </w:r>
      <w:r w:rsidR="00136F31"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 xml:space="preserve">ولبلوغ </w:t>
      </w:r>
      <w:proofErr w:type="spellStart"/>
      <w:r w:rsidR="00136F31"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>ذالك</w:t>
      </w:r>
      <w:proofErr w:type="spellEnd"/>
      <w:r w:rsidR="00136F31" w:rsidRPr="00CF54E6">
        <w:rPr>
          <w:rFonts w:asciiTheme="minorHAnsi" w:eastAsiaTheme="minorEastAsia" w:cstheme="minorBidi" w:hint="cs"/>
          <w:b/>
          <w:bCs/>
          <w:color w:val="FF0000"/>
          <w:kern w:val="24"/>
          <w:sz w:val="32"/>
          <w:szCs w:val="32"/>
          <w:rtl/>
          <w:lang w:bidi="ar-DZ"/>
        </w:rPr>
        <w:t xml:space="preserve"> يستوجب على الطالب اكتساب رصيد معرفي بخصوص هذا المجال.</w:t>
      </w:r>
    </w:p>
    <w:p w:rsidR="00644A39" w:rsidRPr="00644A39" w:rsidRDefault="00644A39" w:rsidP="003F1DE9">
      <w:pPr>
        <w:pStyle w:val="a3"/>
        <w:spacing w:before="0" w:beforeAutospacing="0" w:after="0" w:afterAutospacing="0"/>
        <w:jc w:val="right"/>
        <w:rPr>
          <w:rFonts w:hint="cs"/>
          <w:sz w:val="32"/>
          <w:szCs w:val="32"/>
          <w:rtl/>
          <w:lang w:bidi="ar-DZ"/>
        </w:rPr>
      </w:pPr>
      <w:r w:rsidRPr="007C781D">
        <w:rPr>
          <w:rFonts w:hint="cs"/>
          <w:sz w:val="32"/>
          <w:szCs w:val="32"/>
          <w:u w:val="single"/>
          <w:rtl/>
          <w:lang w:bidi="ar-DZ"/>
        </w:rPr>
        <w:t xml:space="preserve">أهمية مخطط حركة </w:t>
      </w:r>
      <w:proofErr w:type="spellStart"/>
      <w:proofErr w:type="gramStart"/>
      <w:r w:rsidRPr="007C781D">
        <w:rPr>
          <w:rFonts w:hint="cs"/>
          <w:sz w:val="32"/>
          <w:szCs w:val="32"/>
          <w:u w:val="single"/>
          <w:rtl/>
          <w:lang w:bidi="ar-DZ"/>
        </w:rPr>
        <w:t>المروروالنقل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</w:t>
      </w:r>
      <w:bookmarkStart w:id="0" w:name="_GoBack"/>
      <w:bookmarkEnd w:id="0"/>
      <w:proofErr w:type="gramEnd"/>
    </w:p>
    <w:p w:rsidR="00C6656F" w:rsidRDefault="00402AFA" w:rsidP="00402AFA">
      <w:pPr>
        <w:pStyle w:val="a3"/>
        <w:spacing w:before="0" w:beforeAutospacing="0" w:after="0" w:afterAutospacing="0"/>
        <w:jc w:val="center"/>
        <w:rPr>
          <w:rtl/>
        </w:rPr>
      </w:pPr>
      <w:r w:rsidRPr="00E5136F">
        <w:rPr>
          <w:b/>
          <w:bCs/>
          <w:sz w:val="28"/>
          <w:szCs w:val="28"/>
          <w:rtl/>
        </w:rPr>
        <w:t xml:space="preserve">يهدف مخطط حركة المرور إلى تسيير وتنظيم وسائل النقل البري عبر الطرق داخل المدينة بكل أصنافها أو داخل منطقة عمرانية ، من اجل تحسسن شروط حركة المرور وسيولتها لربح الوقت والتقليل من حوادث المرور وتهيئة وتحسين خدمات المساحات المخصصة للنقل ، ومن ذلك نجد أن مفهوم النقل هو جزء من مخطط حركة المرور خاصة وان كل السياسات الخاصة بحركة المرور تعطي </w:t>
      </w:r>
      <w:proofErr w:type="spellStart"/>
      <w:r w:rsidRPr="00E5136F">
        <w:rPr>
          <w:b/>
          <w:bCs/>
          <w:sz w:val="28"/>
          <w:szCs w:val="28"/>
          <w:rtl/>
        </w:rPr>
        <w:t>األولوية</w:t>
      </w:r>
      <w:proofErr w:type="spellEnd"/>
      <w:r w:rsidRPr="00E5136F">
        <w:rPr>
          <w:b/>
          <w:bCs/>
          <w:sz w:val="28"/>
          <w:szCs w:val="28"/>
          <w:rtl/>
        </w:rPr>
        <w:t xml:space="preserve"> لوسائل النقل الجماعي ، وبالتالي فالعالقة تكتمل عند مخطط حركة المرور داخل المدينة الذي يعطي </w:t>
      </w:r>
      <w:proofErr w:type="spellStart"/>
      <w:r w:rsidRPr="00E5136F">
        <w:rPr>
          <w:b/>
          <w:bCs/>
          <w:sz w:val="28"/>
          <w:szCs w:val="28"/>
          <w:rtl/>
        </w:rPr>
        <w:t>األولوية</w:t>
      </w:r>
      <w:proofErr w:type="spellEnd"/>
      <w:r w:rsidRPr="00E5136F">
        <w:rPr>
          <w:b/>
          <w:bCs/>
          <w:sz w:val="28"/>
          <w:szCs w:val="28"/>
          <w:rtl/>
        </w:rPr>
        <w:t xml:space="preserve"> </w:t>
      </w:r>
      <w:proofErr w:type="spellStart"/>
      <w:r w:rsidRPr="00E5136F">
        <w:rPr>
          <w:b/>
          <w:bCs/>
          <w:sz w:val="28"/>
          <w:szCs w:val="28"/>
          <w:rtl/>
        </w:rPr>
        <w:t>إليجاد</w:t>
      </w:r>
      <w:proofErr w:type="spellEnd"/>
      <w:r w:rsidRPr="00E5136F">
        <w:rPr>
          <w:b/>
          <w:bCs/>
          <w:sz w:val="28"/>
          <w:szCs w:val="28"/>
          <w:rtl/>
        </w:rPr>
        <w:t xml:space="preserve"> </w:t>
      </w:r>
      <w:r w:rsidRPr="00E5136F">
        <w:rPr>
          <w:b/>
          <w:bCs/>
          <w:sz w:val="28"/>
          <w:szCs w:val="28"/>
        </w:rPr>
        <w:t xml:space="preserve">6 </w:t>
      </w:r>
      <w:r w:rsidRPr="00E5136F">
        <w:rPr>
          <w:b/>
          <w:bCs/>
          <w:sz w:val="28"/>
          <w:szCs w:val="28"/>
          <w:rtl/>
        </w:rPr>
        <w:t>مخطط نقل بوسائل النقل الجماعي ، إذن فالعالقة تكاملية بين المخططين وكالهما مهم في تسيير المدن</w:t>
      </w:r>
      <w:r w:rsidR="00C6656F" w:rsidRPr="00C6656F">
        <w:rPr>
          <w:rtl/>
        </w:rPr>
        <w:t xml:space="preserve"> </w:t>
      </w:r>
    </w:p>
    <w:p w:rsidR="00C6656F" w:rsidRPr="00C6656F" w:rsidRDefault="00C6656F" w:rsidP="00C6656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u w:val="single"/>
          <w:lang w:val="fr-FR"/>
        </w:rPr>
      </w:pPr>
      <w:r w:rsidRPr="00C6656F">
        <w:rPr>
          <w:rFonts w:hint="cs"/>
          <w:b/>
          <w:bCs/>
          <w:sz w:val="28"/>
          <w:szCs w:val="28"/>
          <w:u w:val="single"/>
          <w:rtl/>
        </w:rPr>
        <w:t>أهمية النقل</w:t>
      </w:r>
    </w:p>
    <w:p w:rsidR="00402AFA" w:rsidRPr="000374EC" w:rsidRDefault="00C6656F" w:rsidP="00402AFA">
      <w:pPr>
        <w:pStyle w:val="a3"/>
        <w:spacing w:before="0" w:beforeAutospacing="0" w:after="0" w:afterAutospacing="0"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0374EC">
        <w:rPr>
          <w:b/>
          <w:bCs/>
          <w:sz w:val="28"/>
          <w:szCs w:val="28"/>
          <w:rtl/>
        </w:rPr>
        <w:t xml:space="preserve">يعتبر قطاع النقل أحد أهم قطاعات التنمية الشاملة في الدول المتقدمة اذ يعتبر تخطيط النقل داخل المدن ذو جوانب </w:t>
      </w:r>
      <w:proofErr w:type="gramStart"/>
      <w:r w:rsidRPr="000374EC">
        <w:rPr>
          <w:b/>
          <w:bCs/>
          <w:sz w:val="28"/>
          <w:szCs w:val="28"/>
          <w:rtl/>
        </w:rPr>
        <w:t>متعددة ،حيث</w:t>
      </w:r>
      <w:proofErr w:type="gramEnd"/>
      <w:r w:rsidRPr="000374EC">
        <w:rPr>
          <w:b/>
          <w:bCs/>
          <w:sz w:val="28"/>
          <w:szCs w:val="28"/>
          <w:rtl/>
        </w:rPr>
        <w:t xml:space="preserve"> ينظر اليه باعتباره جزء ال يتج أز من عملية التخطيط الحضري ككل، </w:t>
      </w:r>
      <w:proofErr w:type="spellStart"/>
      <w:r w:rsidRPr="000374EC">
        <w:rPr>
          <w:b/>
          <w:bCs/>
          <w:sz w:val="28"/>
          <w:szCs w:val="28"/>
          <w:rtl/>
        </w:rPr>
        <w:t>الرتباطه</w:t>
      </w:r>
      <w:proofErr w:type="spellEnd"/>
      <w:r w:rsidRPr="000374EC">
        <w:rPr>
          <w:b/>
          <w:bCs/>
          <w:sz w:val="28"/>
          <w:szCs w:val="28"/>
          <w:rtl/>
        </w:rPr>
        <w:t xml:space="preserve"> الوثيق بالتكوين العمراني </w:t>
      </w:r>
      <w:proofErr w:type="spellStart"/>
      <w:r w:rsidRPr="000374EC">
        <w:rPr>
          <w:b/>
          <w:bCs/>
          <w:sz w:val="28"/>
          <w:szCs w:val="28"/>
          <w:rtl/>
        </w:rPr>
        <w:t>واستعماالت</w:t>
      </w:r>
      <w:proofErr w:type="spellEnd"/>
      <w:r w:rsidRPr="000374EC">
        <w:rPr>
          <w:b/>
          <w:bCs/>
          <w:sz w:val="28"/>
          <w:szCs w:val="28"/>
          <w:rtl/>
        </w:rPr>
        <w:t xml:space="preserve"> </w:t>
      </w:r>
      <w:proofErr w:type="spellStart"/>
      <w:r w:rsidRPr="000374EC">
        <w:rPr>
          <w:b/>
          <w:bCs/>
          <w:sz w:val="28"/>
          <w:szCs w:val="28"/>
          <w:rtl/>
        </w:rPr>
        <w:t>األراضي</w:t>
      </w:r>
      <w:proofErr w:type="spellEnd"/>
      <w:r w:rsidRPr="000374EC">
        <w:rPr>
          <w:b/>
          <w:bCs/>
          <w:sz w:val="28"/>
          <w:szCs w:val="28"/>
          <w:rtl/>
        </w:rPr>
        <w:t xml:space="preserve"> التي تعتبر أحد أهم العوامل المولدة </w:t>
      </w:r>
      <w:proofErr w:type="spellStart"/>
      <w:r w:rsidRPr="000374EC">
        <w:rPr>
          <w:b/>
          <w:bCs/>
          <w:sz w:val="28"/>
          <w:szCs w:val="28"/>
          <w:rtl/>
        </w:rPr>
        <w:t>للرحالت</w:t>
      </w:r>
      <w:proofErr w:type="spellEnd"/>
      <w:r w:rsidRPr="000374EC">
        <w:rPr>
          <w:b/>
          <w:bCs/>
          <w:sz w:val="28"/>
          <w:szCs w:val="28"/>
        </w:rPr>
        <w:t xml:space="preserve">. </w:t>
      </w:r>
      <w:r w:rsidRPr="000374EC">
        <w:rPr>
          <w:b/>
          <w:bCs/>
          <w:sz w:val="28"/>
          <w:szCs w:val="28"/>
          <w:rtl/>
        </w:rPr>
        <w:t xml:space="preserve">يوفر النقل حلقة الوصل بين البيت ومقر العمل والواقع أن 50 بالمائة من </w:t>
      </w:r>
      <w:proofErr w:type="spellStart"/>
      <w:r w:rsidRPr="000374EC">
        <w:rPr>
          <w:b/>
          <w:bCs/>
          <w:sz w:val="28"/>
          <w:szCs w:val="28"/>
          <w:rtl/>
        </w:rPr>
        <w:t>الرحالت</w:t>
      </w:r>
      <w:proofErr w:type="spellEnd"/>
      <w:r w:rsidRPr="000374EC">
        <w:rPr>
          <w:b/>
          <w:bCs/>
          <w:sz w:val="28"/>
          <w:szCs w:val="28"/>
          <w:rtl/>
        </w:rPr>
        <w:t xml:space="preserve"> داخل المدن هي </w:t>
      </w:r>
      <w:proofErr w:type="spellStart"/>
      <w:r w:rsidRPr="000374EC">
        <w:rPr>
          <w:b/>
          <w:bCs/>
          <w:sz w:val="28"/>
          <w:szCs w:val="28"/>
          <w:rtl/>
        </w:rPr>
        <w:t>رحالت</w:t>
      </w:r>
      <w:proofErr w:type="spellEnd"/>
      <w:r w:rsidRPr="000374EC">
        <w:rPr>
          <w:b/>
          <w:bCs/>
          <w:sz w:val="28"/>
          <w:szCs w:val="28"/>
          <w:rtl/>
        </w:rPr>
        <w:t xml:space="preserve"> تتعلق بالعمل كما أن التسوق والتنزه أسباب أخرى توجب النقل، كل هذه تعتمد على سهولة التنقل التي تجعل الوصول الى </w:t>
      </w:r>
      <w:proofErr w:type="spellStart"/>
      <w:r w:rsidRPr="000374EC">
        <w:rPr>
          <w:b/>
          <w:bCs/>
          <w:sz w:val="28"/>
          <w:szCs w:val="28"/>
          <w:rtl/>
        </w:rPr>
        <w:t>األماكن</w:t>
      </w:r>
      <w:proofErr w:type="spellEnd"/>
      <w:r w:rsidRPr="000374EC">
        <w:rPr>
          <w:b/>
          <w:bCs/>
          <w:sz w:val="28"/>
          <w:szCs w:val="28"/>
          <w:rtl/>
        </w:rPr>
        <w:t xml:space="preserve"> المطلوبة سهلة وممكنة حيث تتطلب حركة الناس خاصة في مراكز المدن وجود وسائل نقل ونظم من طرق </w:t>
      </w:r>
      <w:proofErr w:type="spellStart"/>
      <w:r w:rsidRPr="000374EC">
        <w:rPr>
          <w:b/>
          <w:bCs/>
          <w:sz w:val="28"/>
          <w:szCs w:val="28"/>
          <w:rtl/>
        </w:rPr>
        <w:t>وحافالت</w:t>
      </w:r>
      <w:proofErr w:type="spellEnd"/>
      <w:r w:rsidRPr="000374EC">
        <w:rPr>
          <w:b/>
          <w:bCs/>
          <w:sz w:val="28"/>
          <w:szCs w:val="28"/>
          <w:rtl/>
        </w:rPr>
        <w:t xml:space="preserve"> غيرها من وسائل النقل الحضري وذلك لتسهيل الحركة </w:t>
      </w:r>
      <w:proofErr w:type="gramStart"/>
      <w:r w:rsidRPr="000374EC">
        <w:rPr>
          <w:b/>
          <w:bCs/>
          <w:sz w:val="28"/>
          <w:szCs w:val="28"/>
          <w:rtl/>
        </w:rPr>
        <w:t>و تحقيقها</w:t>
      </w:r>
      <w:proofErr w:type="gramEnd"/>
      <w:r w:rsidRPr="000374EC">
        <w:rPr>
          <w:b/>
          <w:bCs/>
          <w:sz w:val="28"/>
          <w:szCs w:val="28"/>
          <w:rtl/>
        </w:rPr>
        <w:t xml:space="preserve"> </w:t>
      </w:r>
      <w:r w:rsidRPr="000374EC">
        <w:rPr>
          <w:b/>
          <w:bCs/>
          <w:sz w:val="28"/>
          <w:szCs w:val="28"/>
        </w:rPr>
        <w:t xml:space="preserve">7 </w:t>
      </w:r>
      <w:r w:rsidRPr="000374EC">
        <w:rPr>
          <w:b/>
          <w:bCs/>
          <w:sz w:val="28"/>
          <w:szCs w:val="28"/>
          <w:rtl/>
        </w:rPr>
        <w:t>على اكمل وجه</w:t>
      </w:r>
    </w:p>
    <w:p w:rsidR="00C6656F" w:rsidRPr="00C6656F" w:rsidRDefault="00C6656F" w:rsidP="00402A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fr-FR"/>
        </w:rPr>
      </w:pPr>
    </w:p>
    <w:p w:rsidR="009209A8" w:rsidRDefault="00F3008D" w:rsidP="00402AFA">
      <w:pPr>
        <w:pStyle w:val="a3"/>
        <w:spacing w:before="0" w:beforeAutospacing="0" w:after="0" w:afterAutospacing="0"/>
        <w:jc w:val="center"/>
        <w:rPr>
          <w:lang w:bidi="ar-DZ"/>
        </w:rPr>
      </w:pPr>
      <w:r>
        <w:t>:.</w:t>
      </w:r>
    </w:p>
    <w:p w:rsidR="00FC6021" w:rsidRDefault="006A291F" w:rsidP="006A291F">
      <w:pPr>
        <w:rPr>
          <w:rFonts w:hint="cs"/>
          <w:sz w:val="36"/>
          <w:szCs w:val="36"/>
          <w:rtl/>
          <w:lang w:bidi="ar-DZ"/>
        </w:rPr>
      </w:pPr>
      <w:r w:rsidRPr="006A291F">
        <w:rPr>
          <w:rFonts w:hint="cs"/>
          <w:sz w:val="36"/>
          <w:szCs w:val="36"/>
          <w:rtl/>
        </w:rPr>
        <w:t xml:space="preserve">التمرين </w:t>
      </w:r>
      <w:r>
        <w:rPr>
          <w:rFonts w:hint="cs"/>
          <w:sz w:val="36"/>
          <w:szCs w:val="36"/>
          <w:rtl/>
        </w:rPr>
        <w:t>الأول:</w:t>
      </w:r>
      <w:r w:rsidR="002C31CB">
        <w:rPr>
          <w:rFonts w:hint="cs"/>
          <w:sz w:val="36"/>
          <w:szCs w:val="36"/>
          <w:rtl/>
        </w:rPr>
        <w:t xml:space="preserve"> المدة حصتين</w:t>
      </w:r>
    </w:p>
    <w:p w:rsidR="002C31CB" w:rsidRPr="002C31CB" w:rsidRDefault="002C31CB" w:rsidP="00DB3391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المطلوب من الطلبة اختيار أي موضوع له علاقة </w:t>
      </w:r>
      <w:r w:rsidR="00DB3391">
        <w:rPr>
          <w:rFonts w:hint="cs"/>
          <w:sz w:val="28"/>
          <w:szCs w:val="28"/>
          <w:rtl/>
        </w:rPr>
        <w:t xml:space="preserve">بموضوع </w:t>
      </w:r>
      <w:r w:rsidR="00DB3391" w:rsidRPr="00DB3391">
        <w:rPr>
          <w:rFonts w:hint="cs"/>
          <w:sz w:val="28"/>
          <w:szCs w:val="28"/>
          <w:rtl/>
          <w:lang w:bidi="ar-DZ"/>
        </w:rPr>
        <w:t>نقل وحركية حضرية</w:t>
      </w:r>
      <w:r w:rsidR="00DB339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B3391">
        <w:rPr>
          <w:rFonts w:hint="cs"/>
          <w:sz w:val="28"/>
          <w:szCs w:val="28"/>
          <w:rtl/>
          <w:lang w:bidi="ar-DZ"/>
        </w:rPr>
        <w:t>سواءا</w:t>
      </w:r>
      <w:proofErr w:type="spellEnd"/>
      <w:r w:rsidR="00DB3391">
        <w:rPr>
          <w:rFonts w:hint="cs"/>
          <w:sz w:val="28"/>
          <w:szCs w:val="28"/>
          <w:rtl/>
          <w:lang w:bidi="ar-DZ"/>
        </w:rPr>
        <w:t xml:space="preserve"> من خلال مطالعتكم لكتاب او مذكرة تخرج ومحاولة تلخيصه في </w:t>
      </w:r>
      <w:proofErr w:type="gramStart"/>
      <w:r w:rsidR="00DB3391">
        <w:rPr>
          <w:rFonts w:hint="cs"/>
          <w:sz w:val="28"/>
          <w:szCs w:val="28"/>
          <w:rtl/>
          <w:lang w:bidi="ar-DZ"/>
        </w:rPr>
        <w:t xml:space="preserve">بحث  </w:t>
      </w:r>
      <w:proofErr w:type="spellStart"/>
      <w:r w:rsidR="00DB3391">
        <w:rPr>
          <w:rFonts w:hint="cs"/>
          <w:sz w:val="28"/>
          <w:szCs w:val="28"/>
          <w:rtl/>
          <w:lang w:bidi="ar-DZ"/>
        </w:rPr>
        <w:t>لايتعدى</w:t>
      </w:r>
      <w:proofErr w:type="spellEnd"/>
      <w:proofErr w:type="gramEnd"/>
      <w:r w:rsidR="00DB3391">
        <w:rPr>
          <w:rFonts w:hint="cs"/>
          <w:sz w:val="28"/>
          <w:szCs w:val="28"/>
          <w:rtl/>
          <w:lang w:bidi="ar-DZ"/>
        </w:rPr>
        <w:t xml:space="preserve"> 10 صفحات</w:t>
      </w:r>
    </w:p>
    <w:p w:rsidR="006A291F" w:rsidRDefault="00B06575" w:rsidP="00B06575">
      <w:pPr>
        <w:rPr>
          <w:sz w:val="28"/>
          <w:szCs w:val="28"/>
          <w:rtl/>
        </w:rPr>
      </w:pPr>
      <w:r w:rsidRPr="00B06575">
        <w:rPr>
          <w:rFonts w:hint="cs"/>
          <w:sz w:val="28"/>
          <w:szCs w:val="28"/>
          <w:rtl/>
        </w:rPr>
        <w:t xml:space="preserve">التمرين </w:t>
      </w:r>
      <w:proofErr w:type="gramStart"/>
      <w:r>
        <w:rPr>
          <w:rFonts w:hint="cs"/>
          <w:sz w:val="28"/>
          <w:szCs w:val="28"/>
          <w:rtl/>
        </w:rPr>
        <w:t>الثاني :</w:t>
      </w:r>
      <w:proofErr w:type="gramEnd"/>
    </w:p>
    <w:p w:rsidR="00B06575" w:rsidRPr="005D7501" w:rsidRDefault="00B06575" w:rsidP="00B0657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المطلوب اختيار أي مدينة تستطيع احضار مخطط لها مع جميع البيانات التي تخصها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وسيتم تقديم دالك في اول حصة يكون الحضور  الشخصي ضروري .</w:t>
      </w:r>
    </w:p>
    <w:sectPr w:rsidR="00B06575" w:rsidRPr="005D7501" w:rsidSect="006535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813C1"/>
    <w:multiLevelType w:val="hybridMultilevel"/>
    <w:tmpl w:val="F46C9B58"/>
    <w:lvl w:ilvl="0" w:tplc="26E689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B9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0B71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4A20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EC99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E01A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EDB8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8F30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AB14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97"/>
    <w:rsid w:val="000374EC"/>
    <w:rsid w:val="00136F31"/>
    <w:rsid w:val="002C3194"/>
    <w:rsid w:val="002C31CB"/>
    <w:rsid w:val="0031453F"/>
    <w:rsid w:val="003F1DE9"/>
    <w:rsid w:val="00402AFA"/>
    <w:rsid w:val="004A530C"/>
    <w:rsid w:val="005D7501"/>
    <w:rsid w:val="00644A39"/>
    <w:rsid w:val="00653519"/>
    <w:rsid w:val="006A291F"/>
    <w:rsid w:val="00721E97"/>
    <w:rsid w:val="007C781D"/>
    <w:rsid w:val="0088080B"/>
    <w:rsid w:val="009209A8"/>
    <w:rsid w:val="00A32218"/>
    <w:rsid w:val="00B06575"/>
    <w:rsid w:val="00B42B14"/>
    <w:rsid w:val="00C6656F"/>
    <w:rsid w:val="00CF54E6"/>
    <w:rsid w:val="00D745D2"/>
    <w:rsid w:val="00DB3391"/>
    <w:rsid w:val="00DB6D47"/>
    <w:rsid w:val="00E4628F"/>
    <w:rsid w:val="00E5136F"/>
    <w:rsid w:val="00E81328"/>
    <w:rsid w:val="00F3008D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1FCDF1-75BD-4444-B40B-91D2A8E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221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613">
          <w:marLeft w:val="0"/>
          <w:marRight w:val="432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095">
          <w:marLeft w:val="0"/>
          <w:marRight w:val="432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25</cp:revision>
  <dcterms:created xsi:type="dcterms:W3CDTF">2019-02-18T17:15:00Z</dcterms:created>
  <dcterms:modified xsi:type="dcterms:W3CDTF">2020-12-08T20:08:00Z</dcterms:modified>
</cp:coreProperties>
</file>