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2F" w:rsidRDefault="00DA542F" w:rsidP="00DA5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D2D">
        <w:rPr>
          <w:rFonts w:ascii="Times New Roman" w:hAnsi="Times New Roman" w:cs="Times New Roman"/>
          <w:b/>
          <w:bCs/>
          <w:sz w:val="24"/>
          <w:szCs w:val="24"/>
        </w:rPr>
        <w:t>Travaux Pratiques de Mécanique des Fluide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                                    </w:t>
      </w:r>
    </w:p>
    <w:p w:rsidR="00DA542F" w:rsidRDefault="00DA542F" w:rsidP="00DA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D2D">
        <w:rPr>
          <w:rFonts w:ascii="Times New Roman" w:hAnsi="Times New Roman" w:cs="Times New Roman"/>
          <w:b/>
          <w:sz w:val="24"/>
          <w:szCs w:val="24"/>
        </w:rPr>
        <w:t>Fiche</w:t>
      </w:r>
      <w:r>
        <w:rPr>
          <w:rFonts w:ascii="Times New Roman" w:hAnsi="Times New Roman" w:cs="Times New Roman"/>
          <w:b/>
          <w:sz w:val="24"/>
          <w:szCs w:val="24"/>
        </w:rPr>
        <w:t xml:space="preserve"> d’évaluation </w:t>
      </w:r>
      <w:r w:rsidRPr="00D05D2D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TP</w:t>
      </w:r>
    </w:p>
    <w:p w:rsidR="008B3F2E" w:rsidRDefault="008B3F2E" w:rsidP="00DA5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542F" w:rsidRPr="0031105A" w:rsidRDefault="00DA542F" w:rsidP="00DA5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48B">
        <w:rPr>
          <w:rFonts w:ascii="Times New Roman" w:hAnsi="Times New Roman" w:cs="Times New Roman"/>
          <w:b/>
          <w:sz w:val="28"/>
          <w:szCs w:val="28"/>
        </w:rPr>
        <w:t>TP N°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0648B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Vérification expérimentale du théorème de</w:t>
      </w:r>
    </w:p>
    <w:p w:rsidR="00DA542F" w:rsidRDefault="00DA542F" w:rsidP="00DA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Bernoulli</w:t>
      </w:r>
    </w:p>
    <w:p w:rsidR="00DA542F" w:rsidRDefault="00DA542F" w:rsidP="00DA542F">
      <w:pPr>
        <w:spacing w:before="140" w:after="80" w:line="240" w:lineRule="auto"/>
        <w:ind w:left="576" w:hanging="576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fr-FR"/>
        </w:rPr>
      </w:pPr>
      <w:bookmarkStart w:id="0" w:name="_GoBack"/>
      <w:bookmarkEnd w:id="0"/>
    </w:p>
    <w:p w:rsidR="00DA542F" w:rsidRPr="00B3733E" w:rsidRDefault="00DA542F" w:rsidP="00DA542F">
      <w:pPr>
        <w:spacing w:before="140" w:after="80" w:line="240" w:lineRule="auto"/>
        <w:ind w:left="576" w:hanging="576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fr-FR"/>
        </w:rPr>
        <w:t>1</w:t>
      </w:r>
      <w:r w:rsidRPr="00B3733E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fr-FR"/>
        </w:rPr>
        <w:t>- Théorème de BERNOULLI</w:t>
      </w:r>
    </w:p>
    <w:p w:rsidR="00DA542F" w:rsidRPr="00B3733E" w:rsidRDefault="00DA542F" w:rsidP="00DA542F">
      <w:pPr>
        <w:spacing w:before="120" w:after="8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  <w:bookmarkStart w:id="1" w:name="_Toc436624414"/>
      <w:r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1</w:t>
      </w:r>
      <w:r w:rsidRPr="00B3733E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.1 - Le phénomène</w:t>
      </w:r>
      <w:bookmarkEnd w:id="1"/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Observations</w:t>
      </w:r>
    </w:p>
    <w:p w:rsidR="00DA542F" w:rsidRPr="00B3733E" w:rsidRDefault="00DA542F" w:rsidP="00DA542F">
      <w:pPr>
        <w:spacing w:before="60"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Symbol" w:eastAsia="Times New Roman" w:hAnsi="Symbol" w:cs="Times New Roman"/>
          <w:color w:val="000000"/>
          <w:lang w:eastAsia="fr-FR"/>
        </w:rPr>
        <w:t></w:t>
      </w:r>
      <w:r w:rsidRPr="00B3733E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Une balle de ping-pong peut rester en suspension dans un jet d'air incliné.</w:t>
      </w:r>
    </w:p>
    <w:p w:rsidR="00DA542F" w:rsidRPr="00B3733E" w:rsidRDefault="00DA542F" w:rsidP="00DA542F">
      <w:pPr>
        <w:spacing w:before="60"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Symbol" w:eastAsia="Times New Roman" w:hAnsi="Symbol" w:cs="Times New Roman"/>
          <w:color w:val="000000"/>
          <w:lang w:eastAsia="fr-FR"/>
        </w:rPr>
        <w:t></w:t>
      </w:r>
      <w:r w:rsidRPr="00B3733E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Une feuille de papier est aspirée lorsqu'on souffle dessus.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Conclusion :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La pression d'un fluide diminue lorsque sa vitesse augmente.</w:t>
      </w:r>
    </w:p>
    <w:p w:rsidR="00DA542F" w:rsidRPr="00B3733E" w:rsidRDefault="00DA542F" w:rsidP="00DA542F">
      <w:pPr>
        <w:spacing w:before="120" w:after="8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  <w:bookmarkStart w:id="2" w:name="_Toc436624415"/>
      <w:r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1</w:t>
      </w:r>
      <w:r w:rsidRPr="00B3733E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.2 - Théorème de Bernoulli pour un écoulement permanent d’un fluide parfait incompressible</w:t>
      </w:r>
      <w:bookmarkEnd w:id="2"/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Un </w:t>
      </w:r>
      <w:r w:rsidRPr="00B3733E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fluide parfait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est un fluide dont l'écoulement se fait </w:t>
      </w:r>
      <w:r w:rsidRPr="00B3733E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sans frottement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fr-FR"/>
        </w:rPr>
        <w:drawing>
          <wp:anchor distT="0" distB="0" distL="114300" distR="114300" simplePos="0" relativeHeight="251659264" behindDoc="0" locked="0" layoutInCell="1" allowOverlap="0" wp14:anchorId="78ED500F" wp14:editId="4325534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247900" cy="1581150"/>
            <wp:effectExtent l="19050" t="0" r="0" b="0"/>
            <wp:wrapSquare wrapText="bothSides"/>
            <wp:docPr id="9" name="Image 5" descr="http://www4.ac-nancy-metz.fr/physique/ancien_site/PHYS/Term/Mecaflu/Poly-mecaflu_fichier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4.ac-nancy-metz.fr/physique/ancien_site/PHYS/Term/Mecaflu/Poly-mecaflu_fichiers/image01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 xml:space="preserve">On considère un écoulement permanent </w:t>
      </w:r>
      <w:proofErr w:type="spellStart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isovolume</w:t>
      </w:r>
      <w:proofErr w:type="spellEnd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 xml:space="preserve"> d’un fluide parfait, entre les sections S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1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et S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2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, entre lesquelles il n’y a aucune machine hydraulique, (pas de pompe, ni de turbine).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Soit m la masse et V le volume du fluide qui passe à travers la section S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1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entre les instants t et t+</w:t>
      </w:r>
      <w:r w:rsidRPr="00B3733E">
        <w:rPr>
          <w:rFonts w:ascii="Symbol" w:eastAsia="Times New Roman" w:hAnsi="Symbol" w:cs="Times New Roman"/>
          <w:color w:val="000000"/>
          <w:lang w:eastAsia="fr-FR"/>
        </w:rPr>
        <w:t>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t. Pendant ce temps la même masse et le même volume de fluide passe à travers la section S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2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. Tout se passe comme si ce fluide était passé de la position (1) à la position (2).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En appliquant le théorème de l’énergie cinétique à ce fluide entre les instants t et t+</w:t>
      </w:r>
      <w:r w:rsidRPr="00B3733E">
        <w:rPr>
          <w:rFonts w:ascii="Symbol" w:eastAsia="Times New Roman" w:hAnsi="Symbol" w:cs="Times New Roman"/>
          <w:color w:val="000000"/>
          <w:lang w:eastAsia="fr-FR"/>
        </w:rPr>
        <w:t>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t (la variation d’énergie cinétique est égale à la somme des travaux des forces extérieures : poids et forces pressantes), on obtient :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09F78536" wp14:editId="77BE1C9D">
            <wp:extent cx="1854835" cy="586740"/>
            <wp:effectExtent l="19050" t="0" r="0" b="0"/>
            <wp:docPr id="33" name="Image 10" descr="http://www4.ac-nancy-metz.fr/physique/ancien_site/PHYS/Term/Mecaflu/Poly-mecaflu_fichier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.ac-nancy-metz.fr/physique/ancien_site/PHYS/Term/Mecaflu/Poly-mecaflu_fichiers/image01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Arial" w:eastAsia="Times New Roman" w:hAnsi="Arial" w:cs="Arial"/>
          <w:color w:val="000000"/>
          <w:lang w:eastAsia="fr-FR"/>
        </w:rPr>
        <w:t>p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est la </w:t>
      </w:r>
      <w:r w:rsidRPr="00B3733E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pression statique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,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vertAlign w:val="subscript"/>
          <w:lang w:eastAsia="fr-FR"/>
        </w:rPr>
        <w:drawing>
          <wp:inline distT="0" distB="0" distL="0" distR="0" wp14:anchorId="535CB57C" wp14:editId="26AB3907">
            <wp:extent cx="293370" cy="180975"/>
            <wp:effectExtent l="0" t="0" r="0" b="0"/>
            <wp:docPr id="34" name="Image 11" descr="http://www4.ac-nancy-metz.fr/physique/ancien_site/PHYS/Term/Mecaflu/Poly-mecaflu_fichier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4.ac-nancy-metz.fr/physique/ancien_site/PHYS/Term/Mecaflu/Poly-mecaflu_fichiers/image01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est la </w:t>
      </w:r>
      <w:r w:rsidRPr="00B3733E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pression de pesanteu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r, </w:t>
      </w: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11B7995D" wp14:editId="4B8333C4">
            <wp:extent cx="344805" cy="457200"/>
            <wp:effectExtent l="19050" t="0" r="0" b="0"/>
            <wp:docPr id="35" name="Image 12" descr="http://www4.ac-nancy-metz.fr/physique/ancien_site/PHYS/Term/Mecaflu/Poly-mecaflu_fichier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4.ac-nancy-metz.fr/physique/ancien_site/PHYS/Term/Mecaflu/Poly-mecaflu_fichiers/image01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est la </w:t>
      </w:r>
      <w:r w:rsidRPr="00B3733E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pression cinétique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Tous les termes s’expriment en pascal.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fr-FR"/>
        </w:rPr>
        <w:drawing>
          <wp:anchor distT="38100" distB="38100" distL="114300" distR="114300" simplePos="0" relativeHeight="251660288" behindDoc="0" locked="0" layoutInCell="1" allowOverlap="0" wp14:anchorId="0365BBC6" wp14:editId="70E15F09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533525" cy="514350"/>
            <wp:effectExtent l="19050" t="0" r="9525" b="0"/>
            <wp:wrapSquare wrapText="bothSides"/>
            <wp:docPr id="36" name="Image 6" descr="http://www4.ac-nancy-metz.fr/physique/ancien_site/PHYS/Term/Mecaflu/Poly-mecaflu_fichier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4.ac-nancy-metz.fr/physique/ancien_site/PHYS/Term/Mecaflu/Poly-mecaflu_fichiers/image01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En divisant tous les termes de la relation précédente par le produit g, on écrit tous les termes dans la dimension d'une hauteur (pressions exprimées en mètres de colonne de fluide).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H est la </w:t>
      </w:r>
      <w:r w:rsidRPr="00B3733E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Hauteur totale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,    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vertAlign w:val="subscript"/>
          <w:lang w:eastAsia="fr-FR"/>
        </w:rPr>
        <w:drawing>
          <wp:inline distT="0" distB="0" distL="0" distR="0" wp14:anchorId="1107E0BF" wp14:editId="7645B841">
            <wp:extent cx="224155" cy="422910"/>
            <wp:effectExtent l="19050" t="0" r="0" b="0"/>
            <wp:docPr id="37" name="Image 13" descr="http://www4.ac-nancy-metz.fr/physique/ancien_site/PHYS/Term/Mecaflu/Poly-mecaflu_fichier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.ac-nancy-metz.fr/physique/ancien_site/PHYS/Term/Mecaflu/Poly-mecaflu_fichiers/image01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est la </w:t>
      </w:r>
      <w:r w:rsidRPr="00B3733E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Hauteur de Pression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, z est la </w:t>
      </w:r>
      <w:r w:rsidRPr="00B3733E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cote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6BBA90A5" wp14:editId="6F4BEDAB">
            <wp:extent cx="241300" cy="457200"/>
            <wp:effectExtent l="0" t="0" r="0" b="0"/>
            <wp:docPr id="38" name="Image 14" descr="http://www4.ac-nancy-metz.fr/physique/ancien_site/PHYS/Term/Mecaflu/Poly-mecaflu_fichier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4.ac-nancy-metz.fr/physique/ancien_site/PHYS/Term/Mecaflu/Poly-mecaflu_fichiers/image02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est la </w:t>
      </w:r>
      <w:r w:rsidRPr="00B3733E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Hauteur cinétique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,   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vertAlign w:val="subscript"/>
          <w:lang w:eastAsia="fr-FR"/>
        </w:rPr>
        <w:drawing>
          <wp:inline distT="0" distB="0" distL="0" distR="0" wp14:anchorId="4EE9B055" wp14:editId="761E866A">
            <wp:extent cx="448310" cy="422910"/>
            <wp:effectExtent l="19050" t="0" r="8890" b="0"/>
            <wp:docPr id="39" name="Image 15" descr="http://www4.ac-nancy-metz.fr/physique/ancien_site/PHYS/Term/Mecaflu/Poly-mecaflu_fichier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4.ac-nancy-metz.fr/physique/ancien_site/PHYS/Term/Mecaflu/Poly-mecaflu_fichiers/image02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est la </w:t>
      </w:r>
      <w:r w:rsidRPr="00B3733E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 xml:space="preserve">Hauteur </w:t>
      </w:r>
      <w:proofErr w:type="spellStart"/>
      <w:r w:rsidRPr="00B3733E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piézomètrique</w:t>
      </w:r>
      <w:proofErr w:type="spellEnd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DA542F" w:rsidRPr="00B3733E" w:rsidRDefault="00DA542F" w:rsidP="00DA542F">
      <w:pPr>
        <w:spacing w:before="120" w:after="8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  <w:bookmarkStart w:id="3" w:name="_Toc436624416"/>
      <w:r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1</w:t>
      </w:r>
      <w:r w:rsidRPr="00B3733E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.3 - Cas d'un écoulement (1)</w:t>
      </w:r>
      <w:bookmarkEnd w:id="3"/>
      <w:r w:rsidRPr="00B3733E">
        <w:rPr>
          <w:rFonts w:ascii="Symbol" w:eastAsia="Times New Roman" w:hAnsi="Symbol" w:cs="Times New Roman"/>
          <w:b/>
          <w:bCs/>
          <w:color w:val="FF0000"/>
          <w:lang w:eastAsia="fr-FR"/>
        </w:rPr>
        <w:t></w:t>
      </w:r>
      <w:r w:rsidRPr="00B3733E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(2) sans échange de travail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Lorsque, dans un écoulement d’un fluide parfait, il n'y a aucune machine (ni pompe ni turbine) entre les points (</w:t>
      </w:r>
      <w:r w:rsidRPr="00B3733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1)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et (</w:t>
      </w:r>
      <w:r w:rsidRPr="00B3733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2)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d'une même ligne de courant, la relation de Bernoulli peut s’écrire sous l'une ou l'autre des formes suivantes :</w:t>
      </w:r>
    </w:p>
    <w:p w:rsidR="00DA542F" w:rsidRPr="00B3733E" w:rsidRDefault="00DA542F" w:rsidP="00DA542F">
      <w:pPr>
        <w:spacing w:before="60"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lastRenderedPageBreak/>
        <w:drawing>
          <wp:inline distT="0" distB="0" distL="0" distR="0" wp14:anchorId="0C179309" wp14:editId="7F7083ED">
            <wp:extent cx="2536190" cy="405130"/>
            <wp:effectExtent l="19050" t="0" r="0" b="0"/>
            <wp:docPr id="40" name="Image 16" descr="http://www4.ac-nancy-metz.fr/physique/ancien_site/PHYS/Term/Mecaflu/Poly-mecaflu_fichier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4.ac-nancy-metz.fr/physique/ancien_site/PHYS/Term/Mecaflu/Poly-mecaflu_fichiers/image02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   ou        </w:t>
      </w: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1A821C20" wp14:editId="0C7DC960">
            <wp:extent cx="2493010" cy="440055"/>
            <wp:effectExtent l="19050" t="0" r="2540" b="0"/>
            <wp:docPr id="41" name="Image 17" descr="http://www4.ac-nancy-metz.fr/physique/ancien_site/PHYS/Term/Mecaflu/Poly-mecaflu_fichier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4.ac-nancy-metz.fr/physique/ancien_site/PHYS/Term/Mecaflu/Poly-mecaflu_fichiers/image02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2F" w:rsidRPr="00B3733E" w:rsidRDefault="00DA542F" w:rsidP="00DA542F">
      <w:pPr>
        <w:spacing w:before="120" w:after="8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  <w:bookmarkStart w:id="4" w:name="_Toc436624417"/>
      <w:r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1</w:t>
      </w:r>
      <w:r w:rsidRPr="00B3733E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.4 - Cas d'un écoulement (1)</w:t>
      </w:r>
      <w:bookmarkEnd w:id="4"/>
      <w:r w:rsidRPr="00B3733E">
        <w:rPr>
          <w:rFonts w:ascii="Symbol" w:eastAsia="Times New Roman" w:hAnsi="Symbol" w:cs="Times New Roman"/>
          <w:b/>
          <w:bCs/>
          <w:color w:val="FF0000"/>
          <w:lang w:eastAsia="fr-FR"/>
        </w:rPr>
        <w:t></w:t>
      </w:r>
      <w:r w:rsidRPr="00B3733E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(2) avec échange d’énergie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noProof/>
          <w:color w:val="FF0000"/>
          <w:lang w:eastAsia="fr-FR"/>
        </w:rPr>
        <w:drawing>
          <wp:anchor distT="0" distB="0" distL="114300" distR="114300" simplePos="0" relativeHeight="251661312" behindDoc="0" locked="0" layoutInCell="1" allowOverlap="0" wp14:anchorId="50A321DE" wp14:editId="1D57321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00325" cy="685800"/>
            <wp:effectExtent l="19050" t="0" r="9525" b="0"/>
            <wp:wrapSquare wrapText="bothSides"/>
            <wp:docPr id="42" name="Image 7" descr="http://www4.ac-nancy-metz.fr/physique/ancien_site/PHYS/Term/Mecaflu/Poly-mecaflu_fichier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.ac-nancy-metz.fr/physique/ancien_site/PHYS/Term/Mecaflu/Poly-mecaflu_fichiers/image02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Lorsque le fluide traverse une machine hydraulique, il échange de l’énergie avec cette machine sous forme de travail </w:t>
      </w:r>
      <w:r w:rsidRPr="00B3733E">
        <w:rPr>
          <w:rFonts w:ascii="Symbol" w:eastAsia="Times New Roman" w:hAnsi="Symbol" w:cs="Times New Roman"/>
          <w:color w:val="000000"/>
          <w:lang w:eastAsia="fr-FR"/>
        </w:rPr>
        <w:t>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W pendant une durée </w:t>
      </w:r>
      <w:r w:rsidRPr="00B3733E">
        <w:rPr>
          <w:rFonts w:ascii="Symbol" w:eastAsia="Times New Roman" w:hAnsi="Symbol" w:cs="Times New Roman"/>
          <w:color w:val="000000"/>
          <w:lang w:eastAsia="fr-FR"/>
        </w:rPr>
        <w:t>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t. La puissance P échangée est      </w:t>
      </w: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352A7507" wp14:editId="38D85600">
            <wp:extent cx="577850" cy="387985"/>
            <wp:effectExtent l="19050" t="0" r="0" b="0"/>
            <wp:docPr id="43" name="Image 18" descr="http://www4.ac-nancy-metz.fr/physique/ancien_site/PHYS/Term/Mecaflu/Poly-mecaflu_fichier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4.ac-nancy-metz.fr/physique/ancien_site/PHYS/Term/Mecaflu/Poly-mecaflu_fichiers/image02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Unités : P en watt (W), W en joule (J</w:t>
      </w:r>
      <w:proofErr w:type="gramStart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),  t</w:t>
      </w:r>
      <w:proofErr w:type="gramEnd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 xml:space="preserve"> en seconde (s).</w:t>
      </w:r>
    </w:p>
    <w:p w:rsidR="00DA542F" w:rsidRPr="00B3733E" w:rsidRDefault="00DA542F" w:rsidP="00DA542F">
      <w:pPr>
        <w:spacing w:before="60"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Symbol" w:eastAsia="Times New Roman" w:hAnsi="Symbol" w:cs="Times New Roman"/>
          <w:color w:val="000000"/>
          <w:lang w:eastAsia="fr-FR"/>
        </w:rPr>
        <w:t></w:t>
      </w:r>
      <w:r w:rsidRPr="00B3733E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P &gt; 0 si l’énergie est reçue par le fluide (ex. : pompe) ;</w:t>
      </w:r>
    </w:p>
    <w:p w:rsidR="00DA542F" w:rsidRPr="00B3733E" w:rsidRDefault="00DA542F" w:rsidP="00DA542F">
      <w:pPr>
        <w:spacing w:before="60"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Symbol" w:eastAsia="Times New Roman" w:hAnsi="Symbol" w:cs="Times New Roman"/>
          <w:color w:val="000000"/>
          <w:lang w:eastAsia="fr-FR"/>
        </w:rPr>
        <w:t></w:t>
      </w:r>
      <w:r w:rsidRPr="00B3733E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P&lt; 0 si l’énergie est fournie par le fluide (ex. : turbine).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 xml:space="preserve">Si le débit-volume est </w:t>
      </w:r>
      <w:proofErr w:type="spellStart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q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v</w:t>
      </w:r>
      <w:proofErr w:type="spellEnd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, la relation de Bernoulli s’écrit alors :    </w:t>
      </w: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5E680A47" wp14:editId="585F1C2F">
            <wp:extent cx="2639695" cy="448310"/>
            <wp:effectExtent l="19050" t="0" r="8255" b="0"/>
            <wp:docPr id="44" name="Image 19" descr="http://www4.ac-nancy-metz.fr/physique/ancien_site/PHYS/Term/Mecaflu/Poly-mecaflu_fichier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4.ac-nancy-metz.fr/physique/ancien_site/PHYS/Term/Mecaflu/Poly-mecaflu_fichiers/image02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2F" w:rsidRPr="00B3733E" w:rsidRDefault="00DA542F" w:rsidP="00DA542F">
      <w:pPr>
        <w:spacing w:before="140" w:after="80" w:line="240" w:lineRule="auto"/>
        <w:ind w:left="576" w:hanging="576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fr-FR"/>
        </w:rPr>
      </w:pPr>
      <w:bookmarkStart w:id="5" w:name="_Toc436624418"/>
      <w:r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fr-FR"/>
        </w:rPr>
        <w:t>2</w:t>
      </w:r>
      <w:r w:rsidRPr="00B3733E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fr-FR"/>
        </w:rPr>
        <w:t xml:space="preserve"> - Application du Théorème de </w:t>
      </w:r>
      <w:bookmarkEnd w:id="5"/>
      <w:r w:rsidRPr="00B3733E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fr-FR"/>
        </w:rPr>
        <w:t>Bernoulli :</w:t>
      </w:r>
    </w:p>
    <w:p w:rsidR="00DA542F" w:rsidRPr="00B3733E" w:rsidRDefault="00DA542F" w:rsidP="00DA542F">
      <w:pPr>
        <w:spacing w:before="120" w:after="8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  <w:bookmarkStart w:id="6" w:name="_Toc436624419"/>
      <w:r w:rsidRPr="00B3733E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4.1 - </w:t>
      </w:r>
      <w:bookmarkEnd w:id="6"/>
      <w:r>
        <w:rPr>
          <w:rFonts w:ascii="Arial" w:eastAsia="Times New Roman" w:hAnsi="Arial" w:cs="Arial"/>
          <w:b/>
          <w:bCs/>
          <w:i/>
          <w:iCs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0" wp14:anchorId="53C92179" wp14:editId="6615F619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524000" cy="838200"/>
            <wp:effectExtent l="19050" t="0" r="0" b="0"/>
            <wp:wrapSquare wrapText="bothSides"/>
            <wp:docPr id="45" name="Image 8" descr="http://www4.ac-nancy-metz.fr/physique/ancien_site/PHYS/Term/Mecaflu/Poly-mecaflu_fichier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4.ac-nancy-metz.fr/physique/ancien_site/PHYS/Term/Mecaflu/Poly-mecaflu_fichiers/image02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33E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 xml:space="preserve">Tube de </w:t>
      </w:r>
      <w:proofErr w:type="spellStart"/>
      <w:r w:rsidRPr="00B3733E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pitot</w:t>
      </w:r>
      <w:proofErr w:type="spellEnd"/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 xml:space="preserve">On considère un liquide en écoulement permanent dans une canalisation et deux tubes plongeant dans le liquide, l'un débouchant en A face au courant, et l'autre en B est le long des lignes de courant, les deux extrémités étant à la même hauteur. Au point B, le liquide a la même vitesse v que dans la canalisation et la pression est la même que celle du liquide </w:t>
      </w:r>
      <w:proofErr w:type="spellStart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B</w:t>
      </w:r>
      <w:proofErr w:type="spellEnd"/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= p.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 xml:space="preserve">En A, point d'arrêt, la vitesse est nulle et la pression est </w:t>
      </w:r>
      <w:proofErr w:type="spellStart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A</w:t>
      </w:r>
      <w:proofErr w:type="spellEnd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D'après le théorème de Bernoulli,</w:t>
      </w:r>
    </w:p>
    <w:p w:rsidR="00DA542F" w:rsidRPr="00B3733E" w:rsidRDefault="00DA542F" w:rsidP="00DA542F">
      <w:pPr>
        <w:spacing w:before="60"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738F006F" wp14:editId="50109CFB">
            <wp:extent cx="1000760" cy="387985"/>
            <wp:effectExtent l="0" t="0" r="0" b="0"/>
            <wp:docPr id="46" name="Image 20" descr="http://www4.ac-nancy-metz.fr/physique/ancien_site/PHYS/Term/Mecaflu/Poly-mecaflu_fichier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4.ac-nancy-metz.fr/physique/ancien_site/PHYS/Term/Mecaflu/Poly-mecaflu_fichiers/image02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        </w:t>
      </w: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2863305D" wp14:editId="004317D6">
            <wp:extent cx="802005" cy="387985"/>
            <wp:effectExtent l="0" t="0" r="0" b="0"/>
            <wp:docPr id="47" name="Image 21" descr="http://www4.ac-nancy-metz.fr/physique/ancien_site/PHYS/Term/Mecaflu/Poly-mecaflu_fichier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4.ac-nancy-metz.fr/physique/ancien_site/PHYS/Term/Mecaflu/Poly-mecaflu_fichiers/image02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En mesurant la dénivellation h du liquide dans les deux tubes, on peut en déduire la vitesse v d'écoulement du fluide.</w:t>
      </w:r>
    </w:p>
    <w:p w:rsidR="00DA542F" w:rsidRPr="00B3733E" w:rsidRDefault="00DA542F" w:rsidP="00DA542F">
      <w:pPr>
        <w:spacing w:before="120" w:after="8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  <w:bookmarkStart w:id="7" w:name="_Toc436624420"/>
      <w:r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2</w:t>
      </w:r>
      <w:r w:rsidRPr="00B3733E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.2 - Phénomène de Venturi</w:t>
      </w:r>
      <w:bookmarkEnd w:id="7"/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noProof/>
          <w:color w:val="FF0000"/>
          <w:lang w:eastAsia="fr-FR"/>
        </w:rPr>
        <w:drawing>
          <wp:anchor distT="0" distB="0" distL="114300" distR="114300" simplePos="0" relativeHeight="251663360" behindDoc="0" locked="0" layoutInCell="1" allowOverlap="0" wp14:anchorId="28F61B20" wp14:editId="047B5ED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600200" cy="838200"/>
            <wp:effectExtent l="0" t="0" r="0" b="0"/>
            <wp:wrapSquare wrapText="bothSides"/>
            <wp:docPr id="48" name="Image 9" descr="http://www4.ac-nancy-metz.fr/physique/ancien_site/PHYS/Term/Mecaflu/Poly-mecaflu_fichier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4.ac-nancy-metz.fr/physique/ancien_site/PHYS/Term/Mecaflu/Poly-mecaflu_fichiers/image03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Un conduit de section principale S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A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subit un étranglement en B où sa section est S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B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 xml:space="preserve">. La vitesse d’un fluide augmente dans l’étranglement, donc sa pression y diminue : </w:t>
      </w:r>
      <w:proofErr w:type="spellStart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v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B</w:t>
      </w:r>
      <w:proofErr w:type="spellEnd"/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&gt; </w:t>
      </w:r>
      <w:proofErr w:type="spellStart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v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A</w:t>
      </w:r>
      <w:proofErr w:type="spellEnd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B3733E">
        <w:rPr>
          <w:rFonts w:ascii="Symbol" w:eastAsia="Times New Roman" w:hAnsi="Symbol" w:cs="Times New Roman"/>
          <w:color w:val="000000"/>
          <w:lang w:eastAsia="fr-FR"/>
        </w:rPr>
        <w:t>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proofErr w:type="spellStart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B</w:t>
      </w:r>
      <w:proofErr w:type="spellEnd"/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 xml:space="preserve">&lt; </w:t>
      </w:r>
      <w:proofErr w:type="spellStart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A</w:t>
      </w:r>
      <w:proofErr w:type="spellEnd"/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Le théorème de Bernoulli s'écrit ici :</w:t>
      </w:r>
    </w:p>
    <w:p w:rsidR="00DA542F" w:rsidRPr="00B3733E" w:rsidRDefault="00DA542F" w:rsidP="00DA542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0BF11EAB" wp14:editId="3C323613">
            <wp:extent cx="2338070" cy="387985"/>
            <wp:effectExtent l="0" t="0" r="0" b="0"/>
            <wp:docPr id="49" name="Image 22" descr="http://www4.ac-nancy-metz.fr/physique/ancien_site/PHYS/Term/Mecaflu/Poly-mecaflu_fichier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4.ac-nancy-metz.fr/physique/ancien_site/PHYS/Term/Mecaflu/Poly-mecaflu_fichiers/image031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D'après l'équation de continuité, </w:t>
      </w: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6D515A54" wp14:editId="65034A24">
            <wp:extent cx="1181735" cy="215900"/>
            <wp:effectExtent l="19050" t="0" r="0" b="0"/>
            <wp:docPr id="50" name="Image 23" descr="http://www4.ac-nancy-metz.fr/physique/ancien_site/PHYS/Term/Mecaflu/Poly-mecaflu_fichier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4.ac-nancy-metz.fr/physique/ancien_site/PHYS/Term/Mecaflu/Poly-mecaflu_fichiers/image03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et </w:t>
      </w: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4A402A35" wp14:editId="1AA01902">
            <wp:extent cx="534670" cy="215900"/>
            <wp:effectExtent l="19050" t="0" r="0" b="0"/>
            <wp:docPr id="51" name="Image 24" descr="http://www4.ac-nancy-metz.fr/physique/ancien_site/PHYS/Term/Mecaflu/Poly-mecaflu_fichier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4.ac-nancy-metz.fr/physique/ancien_site/PHYS/Term/Mecaflu/Poly-mecaflu_fichiers/image03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 donc </w:t>
      </w: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0AEC2ED5" wp14:editId="21CD5156">
            <wp:extent cx="526415" cy="215900"/>
            <wp:effectExtent l="19050" t="0" r="6985" b="0"/>
            <wp:docPr id="52" name="Image 25" descr="http://www4.ac-nancy-metz.fr/physique/ancien_site/PHYS/Term/Mecaflu/Poly-mecaflu_fichier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4.ac-nancy-metz.fr/physique/ancien_site/PHYS/Term/Mecaflu/Poly-mecaflu_fichiers/image03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2F" w:rsidRPr="00B3733E" w:rsidRDefault="00DA542F" w:rsidP="00DA542F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5CB60D4F" wp14:editId="4F296AF6">
            <wp:extent cx="2122170" cy="431165"/>
            <wp:effectExtent l="0" t="0" r="0" b="0"/>
            <wp:docPr id="53" name="Image 26" descr="http://www4.ac-nancy-metz.fr/physique/ancien_site/PHYS/Term/Mecaflu/Poly-mecaflu_fichier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4.ac-nancy-metz.fr/physique/ancien_site/PHYS/Term/Mecaflu/Poly-mecaflu_fichiers/image03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33E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    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 xml:space="preserve">La différence de pression aux bornes aux extrémités du tube de Venturi est proportionnelle au carré du débit ; application à la mesure des débits (organes </w:t>
      </w:r>
      <w:proofErr w:type="spellStart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déprimogènes</w:t>
      </w:r>
      <w:proofErr w:type="spellEnd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).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On peut citer aussi</w:t>
      </w:r>
      <w:r w:rsidRPr="00B3733E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la</w:t>
      </w:r>
      <w:r w:rsidRPr="00B3733E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 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trompe à eau, le pulvérisateur...</w:t>
      </w:r>
    </w:p>
    <w:p w:rsidR="00DA542F" w:rsidRPr="00B3733E" w:rsidRDefault="00DA542F" w:rsidP="00DA542F">
      <w:pPr>
        <w:spacing w:before="120" w:after="8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  <w:bookmarkStart w:id="8" w:name="_Toc436624421"/>
      <w:r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lastRenderedPageBreak/>
        <w:t>2</w:t>
      </w:r>
      <w:r w:rsidRPr="00B3733E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.3 - Écoulement d'un liquide contenu dans un réservoir - Théorème de Torricelli</w:t>
      </w:r>
      <w:bookmarkEnd w:id="8"/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noProof/>
          <w:color w:val="FF0000"/>
          <w:lang w:eastAsia="fr-FR"/>
        </w:rPr>
        <w:drawing>
          <wp:anchor distT="0" distB="0" distL="114300" distR="114300" simplePos="0" relativeHeight="251664384" behindDoc="0" locked="0" layoutInCell="1" allowOverlap="0" wp14:anchorId="02F9425A" wp14:editId="2F732826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638300" cy="1009650"/>
            <wp:effectExtent l="19050" t="0" r="0" b="0"/>
            <wp:wrapSquare wrapText="bothSides"/>
            <wp:docPr id="54" name="Image 10" descr="http://www4.ac-nancy-metz.fr/physique/ancien_site/PHYS/Term/Mecaflu/Poly-mecaflu_fichier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.ac-nancy-metz.fr/physique/ancien_site/PHYS/Term/Mecaflu/Poly-mecaflu_fichiers/image03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Considérons un réservoir muni d'un petit orifice à sa base, de section s et une ligne de courant partant de la surface au point (1) et arrivant à l'orifice au point (2). En appliquant le théorème de Bernoulli entre les points (1) et (2),</w:t>
      </w:r>
    </w:p>
    <w:p w:rsidR="00DA542F" w:rsidRPr="00B3733E" w:rsidRDefault="00DA542F" w:rsidP="00DA542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6FD80F26" wp14:editId="4ECA1160">
            <wp:extent cx="2173605" cy="422910"/>
            <wp:effectExtent l="0" t="0" r="0" b="0"/>
            <wp:docPr id="55" name="Image 27" descr="http://www4.ac-nancy-metz.fr/physique/ancien_site/PHYS/Term/Mecaflu/Poly-mecaflu_fichier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4.ac-nancy-metz.fr/physique/ancien_site/PHYS/Term/Mecaflu/Poly-mecaflu_fichiers/image037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Or </w:t>
      </w:r>
      <w:r w:rsidRPr="00B373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Pr="00B3733E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fr-FR"/>
        </w:rPr>
        <w:t>1</w:t>
      </w:r>
      <w:r w:rsidRPr="00B373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= p</w:t>
      </w:r>
      <w:r w:rsidRPr="00B3733E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fr-FR"/>
        </w:rPr>
        <w:t>2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 xml:space="preserve"> = pression atmosphérique </w:t>
      </w:r>
      <w:proofErr w:type="spellStart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ett</w:t>
      </w:r>
      <w:proofErr w:type="spellEnd"/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B373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</w:t>
      </w:r>
      <w:r w:rsidRPr="00B3733E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fr-FR"/>
        </w:rPr>
        <w:t>1</w:t>
      </w:r>
      <w:r w:rsidRPr="00B373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&lt;&lt;v</w:t>
      </w:r>
      <w:r w:rsidRPr="00B3733E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fr-FR"/>
        </w:rPr>
        <w:t>2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d'où     </w:t>
      </w:r>
      <w:r>
        <w:rPr>
          <w:rFonts w:ascii="Times New Roman" w:eastAsia="Times New Roman" w:hAnsi="Times New Roman" w:cs="Times New Roman"/>
          <w:noProof/>
          <w:color w:val="000000"/>
          <w:vertAlign w:val="subscript"/>
          <w:lang w:eastAsia="fr-FR"/>
        </w:rPr>
        <w:drawing>
          <wp:inline distT="0" distB="0" distL="0" distR="0" wp14:anchorId="3909715C" wp14:editId="3A4E95F6">
            <wp:extent cx="716280" cy="259080"/>
            <wp:effectExtent l="19050" t="0" r="7620" b="0"/>
            <wp:docPr id="56" name="Image 28" descr="http://www4.ac-nancy-metz.fr/physique/ancien_site/PHYS/Term/Mecaflu/Poly-mecaflu_fichier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4.ac-nancy-metz.fr/physique/ancien_site/PHYS/Term/Mecaflu/Poly-mecaflu_fichiers/image038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La vitesse d'écoulement est la même que la vitesse de chute libre entre la surface libre et l'orifice, quelle que soit la masse volumique du liquide.</w:t>
      </w:r>
    </w:p>
    <w:p w:rsidR="00DA542F" w:rsidRPr="00B3733E" w:rsidRDefault="00DA542F" w:rsidP="00DA54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733E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 Application</w:t>
      </w:r>
      <w:r w:rsidRPr="00B3733E">
        <w:rPr>
          <w:rFonts w:ascii="Times New Roman" w:eastAsia="Times New Roman" w:hAnsi="Times New Roman" w:cs="Times New Roman"/>
          <w:color w:val="000000"/>
          <w:lang w:eastAsia="fr-FR"/>
        </w:rPr>
        <w:t> : vase de Mariotte à débit constant.</w:t>
      </w:r>
    </w:p>
    <w:p w:rsidR="00DA542F" w:rsidRPr="00B3733E" w:rsidRDefault="00DA542F" w:rsidP="00DA5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3733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p w:rsidR="00DA542F" w:rsidRDefault="00DA542F" w:rsidP="00DA542F"/>
    <w:p w:rsidR="00436170" w:rsidRDefault="00436170"/>
    <w:sectPr w:rsidR="00436170" w:rsidSect="008A74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668"/>
    <w:multiLevelType w:val="multilevel"/>
    <w:tmpl w:val="99EEBD3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2D2E43"/>
    <w:multiLevelType w:val="multilevel"/>
    <w:tmpl w:val="59E0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000000" w:themeColor="text1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D4D3041"/>
    <w:multiLevelType w:val="hybridMultilevel"/>
    <w:tmpl w:val="10468A48"/>
    <w:lvl w:ilvl="0" w:tplc="3A1E1D4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pStyle w:val="zeggane1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A22A4"/>
    <w:multiLevelType w:val="multilevel"/>
    <w:tmpl w:val="D9DC59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2F"/>
    <w:rsid w:val="00377B66"/>
    <w:rsid w:val="00436170"/>
    <w:rsid w:val="007420F1"/>
    <w:rsid w:val="008B3F2E"/>
    <w:rsid w:val="00BA2E29"/>
    <w:rsid w:val="00D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6380"/>
  <w15:chartTrackingRefBased/>
  <w15:docId w15:val="{9AF944F8-2A10-4227-B935-3B61419E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2F"/>
    <w:pPr>
      <w:spacing w:after="200" w:line="276" w:lineRule="auto"/>
    </w:pPr>
  </w:style>
  <w:style w:type="paragraph" w:styleId="Titre1">
    <w:name w:val="heading 1"/>
    <w:aliases w:val="madani"/>
    <w:basedOn w:val="Normal"/>
    <w:next w:val="Normal"/>
    <w:link w:val="Titre1Car"/>
    <w:qFormat/>
    <w:rsid w:val="007420F1"/>
    <w:pPr>
      <w:keepNext/>
      <w:keepLines/>
      <w:numPr>
        <w:numId w:val="7"/>
      </w:numPr>
      <w:spacing w:before="240" w:after="0" w:line="360" w:lineRule="auto"/>
      <w:ind w:left="432" w:right="284" w:hanging="432"/>
      <w:contextualSpacing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7420F1"/>
    <w:pPr>
      <w:keepNext/>
      <w:keepLines/>
      <w:numPr>
        <w:ilvl w:val="1"/>
        <w:numId w:val="6"/>
      </w:numPr>
      <w:spacing w:before="120" w:after="120" w:line="240" w:lineRule="auto"/>
      <w:ind w:right="284"/>
      <w:contextualSpacing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7420F1"/>
    <w:pPr>
      <w:keepNext/>
      <w:keepLines/>
      <w:numPr>
        <w:ilvl w:val="2"/>
        <w:numId w:val="6"/>
      </w:numPr>
      <w:spacing w:before="120" w:after="120" w:line="240" w:lineRule="auto"/>
      <w:ind w:right="284"/>
      <w:contextualSpacing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7420F1"/>
    <w:pPr>
      <w:keepNext/>
      <w:keepLines/>
      <w:numPr>
        <w:ilvl w:val="3"/>
        <w:numId w:val="6"/>
      </w:numPr>
      <w:spacing w:before="120" w:after="120" w:line="240" w:lineRule="auto"/>
      <w:ind w:right="284"/>
      <w:contextualSpacing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420F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itre4Car">
    <w:name w:val="Titre 4 Car"/>
    <w:basedOn w:val="Policepardfaut"/>
    <w:link w:val="Titre4"/>
    <w:rsid w:val="007420F1"/>
    <w:rPr>
      <w:rFonts w:ascii="Times New Roman" w:eastAsiaTheme="majorEastAsia" w:hAnsi="Times New Roman" w:cstheme="majorBidi"/>
      <w:b/>
      <w:iCs/>
      <w:sz w:val="24"/>
    </w:rPr>
  </w:style>
  <w:style w:type="paragraph" w:customStyle="1" w:styleId="zeggane1">
    <w:name w:val="zeggane 1"/>
    <w:basedOn w:val="Paragraphedeliste"/>
    <w:link w:val="zeggane1Car"/>
    <w:qFormat/>
    <w:rsid w:val="007420F1"/>
    <w:pPr>
      <w:keepNext/>
      <w:numPr>
        <w:ilvl w:val="1"/>
        <w:numId w:val="1"/>
      </w:numPr>
      <w:spacing w:before="120" w:after="120" w:line="240" w:lineRule="auto"/>
      <w:ind w:left="432" w:right="284" w:hanging="432"/>
      <w:outlineLvl w:val="0"/>
    </w:pPr>
    <w:rPr>
      <w:rFonts w:ascii="Times New Roman" w:eastAsia="Calibri" w:hAnsi="Times New Roman" w:cstheme="majorBidi"/>
      <w:b/>
      <w:sz w:val="24"/>
      <w:szCs w:val="24"/>
      <w:lang w:eastAsia="fr-FR"/>
    </w:rPr>
  </w:style>
  <w:style w:type="character" w:customStyle="1" w:styleId="zeggane1Car">
    <w:name w:val="zeggane 1 Car"/>
    <w:basedOn w:val="Policepardfaut"/>
    <w:link w:val="zeggane1"/>
    <w:rsid w:val="007420F1"/>
    <w:rPr>
      <w:rFonts w:ascii="Times New Roman" w:eastAsia="Calibri" w:hAnsi="Times New Roman" w:cstheme="majorBidi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20F1"/>
    <w:pPr>
      <w:spacing w:after="160" w:line="259" w:lineRule="auto"/>
      <w:ind w:left="720"/>
      <w:contextualSpacing/>
    </w:pPr>
  </w:style>
  <w:style w:type="character" w:customStyle="1" w:styleId="Titre1Car">
    <w:name w:val="Titre 1 Car"/>
    <w:aliases w:val="madani Car"/>
    <w:basedOn w:val="Policepardfaut"/>
    <w:link w:val="Titre1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ZEGGANE</dc:creator>
  <cp:keywords/>
  <dc:description/>
  <cp:lastModifiedBy>ZEGGANE</cp:lastModifiedBy>
  <cp:revision>2</cp:revision>
  <dcterms:created xsi:type="dcterms:W3CDTF">2020-12-11T15:55:00Z</dcterms:created>
  <dcterms:modified xsi:type="dcterms:W3CDTF">2020-12-11T15:57:00Z</dcterms:modified>
</cp:coreProperties>
</file>