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01" w:rsidRDefault="003C2601" w:rsidP="003C2601">
      <w:p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973B5D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المراجع :</w:t>
      </w:r>
    </w:p>
    <w:p w:rsidR="003C2601" w:rsidRDefault="003C2601" w:rsidP="003C260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 w:rsidRPr="00874005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العربية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 xml:space="preserve"> :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الفقرة الثانية من المادة الأولى من العهد الدولي الخاص بالحقوق الاقتصادية و الاجتماعية والثقافية ، والفقرة الثانية من المادة الأولى من العهد الدولي الخاص بالحقوق المدنية و السياسية 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سهيل حسين الفتلاوي : مبادئ المنظمات الدولية و الاقليمية ، دار الثقافة للنشر و التوزيع ، ط1 ، 2010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د.ابراهيم أحمد الشلبي : التنظيم الدولي ، النظرية العامة والأمم المتحدة ، الدار الجامعية ، القاهرة ، 1986 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الدكتور عبد الكريم علوان خضير : الوسيط في القانون الدولي العام ، الكتاب الرابع ، المنظمات الدولية ، ط 1 ، مكتب دار الثقافة للنشر و التوزيع ، عمان ، 1997 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الفقرة الرابعة من المادة الثانية من ميثاق الأمم المتحدة 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الفقرة الثانية من المادة الثانية من العهد الدولي الخاص بالحقوق الاقتصادية و الاجتماعية والثقافية ، والفقرة الثانية من المادة الأولى من العهد الدولي الخاص بالحقوق المدنية و السياسية 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خليل اسماعيل الحديثي ، الوسيط في التنظيم الدولي ، جامعة بغداد ، 1991.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144"/>
          <w:szCs w:val="144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>احمد سيف الدين : مجلس الأمن و دوره في حماية السلام العالمي ، منشورات الحلبي الحقوقية ، ط1 ، 2012 ، بيروت .</w:t>
      </w:r>
    </w:p>
    <w:p w:rsidR="003C2601" w:rsidRPr="00874005" w:rsidRDefault="003C2601" w:rsidP="003C260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الموقع الرسمي لهيئة الامم المتحدة </w:t>
      </w:r>
      <w:r w:rsidRPr="00874005">
        <w:rPr>
          <w:rFonts w:ascii="Arabic Typesetting" w:hAnsi="Arabic Typesetting" w:cs="Arabic Typesetting"/>
          <w:sz w:val="36"/>
          <w:szCs w:val="36"/>
          <w:lang w:bidi="ar-DZ"/>
        </w:rPr>
        <w:fldChar w:fldCharType="begin"/>
      </w:r>
      <w:r w:rsidRPr="00874005">
        <w:rPr>
          <w:rFonts w:ascii="Arabic Typesetting" w:hAnsi="Arabic Typesetting" w:cs="Arabic Typesetting"/>
          <w:sz w:val="36"/>
          <w:szCs w:val="36"/>
          <w:lang w:bidi="ar-DZ"/>
        </w:rPr>
        <w:instrText xml:space="preserve"> HYPERLINK "http://www.un-org.com" </w:instrText>
      </w:r>
      <w:r w:rsidRPr="00874005">
        <w:rPr>
          <w:rFonts w:ascii="Arabic Typesetting" w:hAnsi="Arabic Typesetting" w:cs="Arabic Typesetting"/>
          <w:sz w:val="36"/>
          <w:szCs w:val="36"/>
          <w:lang w:bidi="ar-DZ"/>
        </w:rPr>
        <w:fldChar w:fldCharType="separate"/>
      </w:r>
      <w:r w:rsidRPr="00874005">
        <w:rPr>
          <w:rStyle w:val="Hyperlink"/>
          <w:rFonts w:ascii="Arabic Typesetting" w:hAnsi="Arabic Typesetting" w:cs="Arabic Typesetting"/>
          <w:sz w:val="36"/>
          <w:szCs w:val="36"/>
          <w:lang w:bidi="ar-DZ"/>
        </w:rPr>
        <w:t>www.un-org.com</w:t>
      </w:r>
      <w:r w:rsidRPr="00874005">
        <w:rPr>
          <w:rFonts w:ascii="Arabic Typesetting" w:hAnsi="Arabic Typesetting" w:cs="Arabic Typesetting"/>
          <w:sz w:val="36"/>
          <w:szCs w:val="36"/>
          <w:lang w:bidi="ar-DZ"/>
        </w:rPr>
        <w:fldChar w:fldCharType="end"/>
      </w:r>
      <w:r w:rsidRPr="00874005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.</w:t>
      </w:r>
    </w:p>
    <w:p w:rsidR="003C2601" w:rsidRPr="00874005" w:rsidRDefault="003C2601" w:rsidP="003C260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الفرنسية :</w:t>
      </w:r>
    </w:p>
    <w:p w:rsidR="003C2601" w:rsidRPr="00973B5D" w:rsidRDefault="003C2601" w:rsidP="003C26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5D213B">
        <w:rPr>
          <w:lang w:val="en-US" w:bidi="ar-DZ"/>
        </w:rPr>
        <w:t xml:space="preserve">Charles </w:t>
      </w:r>
      <w:proofErr w:type="spellStart"/>
      <w:r w:rsidRPr="005D213B">
        <w:rPr>
          <w:lang w:val="en-US" w:bidi="ar-DZ"/>
        </w:rPr>
        <w:t>A.Fenwick</w:t>
      </w:r>
      <w:proofErr w:type="spellEnd"/>
      <w:r w:rsidRPr="005D213B">
        <w:rPr>
          <w:lang w:val="en-US" w:bidi="ar-DZ"/>
        </w:rPr>
        <w:t xml:space="preserve">, international </w:t>
      </w:r>
      <w:proofErr w:type="gramStart"/>
      <w:r w:rsidRPr="005D213B">
        <w:rPr>
          <w:lang w:val="en-US" w:bidi="ar-DZ"/>
        </w:rPr>
        <w:t>law ,</w:t>
      </w:r>
      <w:proofErr w:type="gramEnd"/>
      <w:r w:rsidRPr="005D213B">
        <w:rPr>
          <w:lang w:val="en-US" w:bidi="ar-DZ"/>
        </w:rPr>
        <w:t xml:space="preserve"> 3rd.Ed.Appleton , New York 1948</w:t>
      </w:r>
      <w:r>
        <w:rPr>
          <w:rFonts w:hint="cs"/>
          <w:rtl/>
          <w:lang w:val="en-US" w:bidi="ar-DZ"/>
        </w:rPr>
        <w:t>.</w:t>
      </w:r>
    </w:p>
    <w:p w:rsidR="009742E7" w:rsidRPr="003C2601" w:rsidRDefault="009742E7">
      <w:pPr>
        <w:rPr>
          <w:lang w:val="en-US" w:bidi="ar-DZ"/>
        </w:rPr>
      </w:pPr>
      <w:bookmarkStart w:id="0" w:name="_GoBack"/>
      <w:bookmarkEnd w:id="0"/>
    </w:p>
    <w:sectPr w:rsidR="009742E7" w:rsidRPr="003C260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F7"/>
    <w:multiLevelType w:val="hybridMultilevel"/>
    <w:tmpl w:val="C8889FBE"/>
    <w:lvl w:ilvl="0" w:tplc="C6AE8F90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b/>
        <w:bCs w:val="0"/>
        <w:sz w:val="10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6859"/>
    <w:multiLevelType w:val="hybridMultilevel"/>
    <w:tmpl w:val="81E4ACEE"/>
    <w:lvl w:ilvl="0" w:tplc="A42EFE46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82D4B"/>
    <w:multiLevelType w:val="hybridMultilevel"/>
    <w:tmpl w:val="86EC8C1E"/>
    <w:lvl w:ilvl="0" w:tplc="AF04A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A8"/>
    <w:rsid w:val="003C2601"/>
    <w:rsid w:val="004E39A8"/>
    <w:rsid w:val="009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2020-12-15T00:02:00Z</dcterms:created>
  <dcterms:modified xsi:type="dcterms:W3CDTF">2020-12-15T00:03:00Z</dcterms:modified>
</cp:coreProperties>
</file>