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EE" w:rsidRPr="003C180F" w:rsidRDefault="007732EE" w:rsidP="007732EE">
      <w:pPr>
        <w:tabs>
          <w:tab w:val="left" w:pos="4946"/>
        </w:tabs>
        <w:bidi/>
        <w:ind w:right="-567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تمهيد</w:t>
      </w:r>
      <w:proofErr w:type="gramEnd"/>
      <w:r w:rsidRPr="003C180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:</w:t>
      </w:r>
    </w:p>
    <w:p w:rsidR="007732EE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EG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لقد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أصبحت الرياضة للجميع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نظام اجتماعي متكامل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ارتبط تشكله ب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الاتجاهات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الفكرية و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التربوية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المعاصرة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حيث تهتم بال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حركة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واعية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للفرد و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بإيقاظ إحساس الفرد بالحاجة للعودة إلى الطبيعة والاستمتاع بأوجه النشاط الخلوي الذي يؤدى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الهواء الطلق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والتي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تعبر عن الاهتمام بالصحة والحالة البدنية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خلال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تعد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ل السلوك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الاجتماعي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للمشاركين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برامجها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كما تهتم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بإشباع ميول الفرد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إشباع حاجته لل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حركــة واللعب والترويح عن الذات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وأصبحت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ضرورة صحية لتوفير السعادة للحياة وذلك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مختلف مراحل العمر ودون قيـود على نوع الجنس أو العنصر أو الديانة أو المستوى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التعليمي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الثقافي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المستوى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الاقتصادي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أو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الاجتماعي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المستوى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المهاري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7732EE" w:rsidRPr="0057490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الرياضة للجميع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تعد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ظاهرة اجتماعية معــاصرة تتولى عملية الدفاع عن ا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لفرد من متغيرات المجتمــع التقن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أهمها نقص الحركة والبدانة وزيــادة وقت الفراغ غير المستثمر والتلـوث البيئي وكذلك وقايته من الأمراض العصرية المرتبطــة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بأمراض القلب والأوعية الدموية و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الأمراض النفسية الناتجة عن مشكلات الحياة اليوميـــــــــة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كما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ته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يئ الرياضة للجميع الفرص للجميع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 ا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لمشاركة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أي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نشاط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بدني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حركي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وفقاً لمب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دأ وشعار ليصبح كل فرد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رياضته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، ولتصبح هناك رياضة لكل فرد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تهتم برامج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ها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بتنميـــة العديد من جوانب النمو للمشاركة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ممارسة نشاطها وذلك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ضوء إشراف تربوي من قبل أخصائي الرياضة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للجميع على أداء هؤلاء المشاركين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  <w:r w:rsidRPr="00414BE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7732EE" w:rsidRPr="0057490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2-خصائص ا</w:t>
      </w:r>
      <w:r w:rsidRPr="00574909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لرياضة للجميع</w:t>
      </w:r>
      <w:r w:rsidRPr="002B6E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:</w:t>
      </w:r>
      <w:r w:rsidRPr="0057490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نشاط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حركي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مكفول لجميع المراحل العمرية ولذوى القدرات والميول المختلفة ويتم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جو يســوده المرح ويؤدى إلى تحقيق العديد من الفوائد البدنية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والصحيــــة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تعد مؤشر للنمو ومؤشراً عن عجــز ريـاضة المنافسات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إشباع حاجات المجتمع المعاصر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، كما أن الرياضة للجميع تعد طريقة أو أسل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ــوب للبحث عن حياة أفضل للجميع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رياضة وقت الفــراغ والترويح التي يتم ممارسة أوجه نشاطها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جــو تسوده الصدفة والمرح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ث-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ضرورة صحيــة لكل فرد ينشد السعادة ويسعى للحفاظ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على وقتـه ورشاقتـه وسلامـة صحته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جـ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الفرص المتاحة لكل فرد ليمارس بدافع من ذاتـه قدراً من النشاط الحركي وفقاً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لميوله وحاجاته وفى حدود قدراته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lastRenderedPageBreak/>
        <w:t>حـ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إحدى الظواهر الاجتماعية المعاصرة التي تهتم بالصحة والحالة البدنية للفرد وبطريقته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الحياة وبالدفـاع عن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ذاته ضد تغيرات المجتمـع التقن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كما تتضمن إتاحة الفرص للجميــع لممارسة أوجه نشـاطاتها البدنية أو الحركية بحــرية كاملــة وفقاً لميـوله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ودوافعــه واستعداداتهم وقدراتهم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، دون وضع أي اعتبار للسن أو النـــوع أو الجنس أو العنصــر أو الديـانة أو المستــوى الم</w:t>
      </w:r>
      <w:r w:rsidRPr="00414BE9">
        <w:rPr>
          <w:rFonts w:ascii="Traditional Arabic" w:hAnsi="Traditional Arabic" w:cs="Traditional Arabic"/>
          <w:sz w:val="32"/>
          <w:szCs w:val="32"/>
          <w:rtl/>
        </w:rPr>
        <w:t>ه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ار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المستـــوى التعليم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الثقاف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المستــوى الاجتماع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 الاقتصادي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وذلك لتحقيق حياة أفضل للفــــرد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  <w:r w:rsidRPr="00414BE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7732EE" w:rsidRPr="002B6E51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3-</w:t>
      </w:r>
      <w:r w:rsidRPr="002B6E5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أهداف الرياضة للجميع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7732EE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تعددت الآراء حول أهداف الرياضة للجميع وحول أهميتها النسبية كما تباينت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أهميتها وفقــاً لفلسفة المهتمين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بها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ووفقاً لفلسفات ولسياسات المجت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معات ولنظمها التربوية والثقافية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ومن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أهم واجبات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خصائ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الرياض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نحو تحقيق الرياضة للجميع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نذكر ما يلي: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أ-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التحسيس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بأهمية برامج </w:t>
      </w:r>
      <w:r w:rsidRPr="00857FF8">
        <w:rPr>
          <w:rFonts w:ascii="Traditional Arabic" w:hAnsi="Traditional Arabic" w:cs="Traditional Arabic"/>
          <w:sz w:val="32"/>
          <w:szCs w:val="32"/>
          <w:rtl/>
          <w:lang w:bidi="ar-EG"/>
        </w:rPr>
        <w:t>الرياضــة للجميع لدى أعضـاء مراكز الشب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ـــاب والأندية وتوضيـــح دورها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</w:t>
      </w:r>
      <w:r w:rsidRPr="00857FF8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تنميتهم وذلك بغرض </w:t>
      </w:r>
      <w:r w:rsidRPr="00857FF8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استثمار</w:t>
      </w:r>
      <w:r w:rsidRPr="00857FF8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spellStart"/>
      <w:r w:rsidRPr="00857FF8">
        <w:rPr>
          <w:rFonts w:ascii="Traditional Arabic" w:hAnsi="Traditional Arabic" w:cs="Traditional Arabic"/>
          <w:sz w:val="32"/>
          <w:szCs w:val="32"/>
          <w:rtl/>
          <w:lang w:bidi="ar-EG"/>
        </w:rPr>
        <w:t>دافعيتهم</w:t>
      </w:r>
      <w:proofErr w:type="spellEnd"/>
      <w:r w:rsidRPr="00857FF8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للمشاركة </w:t>
      </w:r>
      <w:proofErr w:type="spellStart"/>
      <w:r w:rsidRPr="00857FF8"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 w:rsidRPr="00857FF8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البرامج المعدة لذلك</w:t>
      </w:r>
      <w:r w:rsidRPr="00857FF8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الاهتمـــام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بالإعلان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والرعاية لتدعيم مفهوم الريـاضة لل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جميع والتأكيد على الدور الايجاب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للمشاركة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البرا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مج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وعلى كل مجال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تنمية اللياقة البدنية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تطوير الحالة الصحية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تنمية القدرة ع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لى الاستثمار ال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مثل لوقت الفراغ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اكتساب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خبرات حياتية والعديد من القيم التربوية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</w:p>
    <w:p w:rsidR="007732EE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تحسين نوعية الحياة و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التغلب على نمطية الحياة اليومية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الوقاية من العديد من أمراض القلب والأوعية الدموية و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أمراض القلق والاكتئاب النفس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الأمراض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الشائعة 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هذا العصر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)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  <w:r w:rsidRPr="00414BE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ت-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العمل على إشباع ميول وحاجات </w:t>
      </w:r>
      <w:r w:rsidRPr="00414BE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الأعضا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ء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المشاركين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فى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البرامج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، وذلك حتى يتحقق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لهم الرضا عن مشاركتهم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ويمكن تحقيق ذلك من خلال تنوع أنشطة الرياضة للجميع وفقاً للمراحل العمرية والحالة الصحية للمشاركين بحيث تشمل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br/>
        <w:t>التمرينات الهوائية الحديثة،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الال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عاب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الشعبية والريفية، المسابقات التنافسية الترويحية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مناشط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الخلاء،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ألعاب الكرة،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ألعاب المضرب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أنشطـــة 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>المش</w:t>
      </w: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 والجري...</w:t>
      </w:r>
      <w:r w:rsidRPr="00414BE9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7732EE" w:rsidRPr="00414BE9" w:rsidRDefault="007732EE" w:rsidP="007732EE">
      <w:pPr>
        <w:tabs>
          <w:tab w:val="left" w:pos="4946"/>
        </w:tabs>
        <w:bidi/>
        <w:ind w:right="-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ث-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إستعدادات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أشكال للرياضة للجميع وذلك كالتزحلق بالقبقاب ،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البولينج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، القــوس والسهم ، كرة السرعة ، المضـرب </w:t>
      </w:r>
      <w:proofErr w:type="spellStart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>الخشبى</w:t>
      </w:r>
      <w:proofErr w:type="spellEnd"/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،</w:t>
      </w:r>
      <w:r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التصـويب على المـرمى أو السلـة</w:t>
      </w:r>
      <w:r w:rsidRPr="00414BE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. </w:t>
      </w:r>
    </w:p>
    <w:p w:rsidR="007911C4" w:rsidRDefault="007732EE" w:rsidP="007732EE">
      <w:pPr>
        <w:jc w:val="right"/>
        <w:rPr>
          <w:lang w:bidi="ar-DZ"/>
        </w:rPr>
      </w:pPr>
      <w:r>
        <w:rPr>
          <w:lang w:bidi="ar-DZ"/>
        </w:rPr>
        <w:t xml:space="preserve"> </w:t>
      </w:r>
    </w:p>
    <w:sectPr w:rsidR="0079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32EE"/>
    <w:rsid w:val="007732EE"/>
    <w:rsid w:val="0079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2020-12-20T07:22:00Z</dcterms:created>
  <dcterms:modified xsi:type="dcterms:W3CDTF">2020-12-20T07:22:00Z</dcterms:modified>
</cp:coreProperties>
</file>