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1B" w:rsidRDefault="000D6A79" w:rsidP="00B84BF5">
      <w:pPr>
        <w:spacing w:line="240" w:lineRule="auto"/>
        <w:rPr>
          <w:rFonts w:ascii="Arial" w:hAnsi="Arial" w:cs="Arial"/>
          <w:b/>
          <w:bCs/>
          <w:sz w:val="28"/>
          <w:szCs w:val="28"/>
        </w:rPr>
      </w:pPr>
      <w:r>
        <w:rPr>
          <w:rFonts w:ascii="Arial" w:hAnsi="Arial" w:cs="Arial"/>
          <w:b/>
          <w:bCs/>
          <w:noProof/>
          <w:sz w:val="28"/>
          <w:szCs w:val="28"/>
          <w:lang w:eastAsia="fr-FR"/>
        </w:rPr>
        <w:drawing>
          <wp:anchor distT="0" distB="0" distL="114300" distR="114300" simplePos="0" relativeHeight="251659264" behindDoc="0" locked="0" layoutInCell="1" allowOverlap="1">
            <wp:simplePos x="0" y="0"/>
            <wp:positionH relativeFrom="margin">
              <wp:posOffset>4241165</wp:posOffset>
            </wp:positionH>
            <wp:positionV relativeFrom="paragraph">
              <wp:posOffset>-139700</wp:posOffset>
            </wp:positionV>
            <wp:extent cx="999490" cy="969645"/>
            <wp:effectExtent l="1905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umbm.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99490" cy="969645"/>
                    </a:xfrm>
                    <a:prstGeom prst="rect">
                      <a:avLst/>
                    </a:prstGeom>
                  </pic:spPr>
                </pic:pic>
              </a:graphicData>
            </a:graphic>
          </wp:anchor>
        </w:drawing>
      </w:r>
      <w:r w:rsidR="003A101B" w:rsidRPr="003A101B">
        <w:rPr>
          <w:rFonts w:ascii="Arial" w:hAnsi="Arial" w:cs="Arial"/>
          <w:b/>
          <w:bCs/>
          <w:sz w:val="28"/>
          <w:szCs w:val="28"/>
        </w:rPr>
        <w:t>Université de Msila</w:t>
      </w:r>
    </w:p>
    <w:p w:rsidR="003A101B" w:rsidRDefault="003A101B" w:rsidP="00B84BF5">
      <w:pPr>
        <w:spacing w:line="240" w:lineRule="auto"/>
        <w:rPr>
          <w:rFonts w:ascii="Arial" w:hAnsi="Arial" w:cs="Arial"/>
          <w:b/>
          <w:bCs/>
          <w:sz w:val="28"/>
          <w:szCs w:val="28"/>
        </w:rPr>
      </w:pPr>
      <w:r w:rsidRPr="003A101B">
        <w:rPr>
          <w:rFonts w:ascii="Arial" w:hAnsi="Arial" w:cs="Arial"/>
          <w:b/>
          <w:bCs/>
          <w:sz w:val="28"/>
          <w:szCs w:val="28"/>
        </w:rPr>
        <w:t>Faculté des lettres et des langues</w:t>
      </w:r>
    </w:p>
    <w:p w:rsidR="003A101B" w:rsidRPr="003A101B" w:rsidRDefault="003A101B" w:rsidP="00B84BF5">
      <w:pPr>
        <w:spacing w:line="240" w:lineRule="auto"/>
        <w:rPr>
          <w:rFonts w:asciiTheme="majorBidi" w:hAnsiTheme="majorBidi" w:cstheme="majorBidi"/>
          <w:b/>
          <w:bCs/>
          <w:sz w:val="28"/>
          <w:szCs w:val="28"/>
        </w:rPr>
      </w:pPr>
      <w:r w:rsidRPr="003A101B">
        <w:rPr>
          <w:rFonts w:ascii="Arial" w:hAnsi="Arial" w:cs="Arial"/>
          <w:b/>
          <w:bCs/>
          <w:sz w:val="28"/>
          <w:szCs w:val="28"/>
        </w:rPr>
        <w:t>Département de lettres et langue française</w:t>
      </w:r>
    </w:p>
    <w:p w:rsidR="00D34A33" w:rsidRPr="002C4850" w:rsidRDefault="003A101B" w:rsidP="003A101B">
      <w:pPr>
        <w:spacing w:after="120" w:line="240" w:lineRule="auto"/>
        <w:rPr>
          <w:rFonts w:asciiTheme="majorBidi" w:hAnsiTheme="majorBidi" w:cstheme="majorBidi"/>
          <w:b/>
          <w:bCs/>
          <w:sz w:val="28"/>
          <w:szCs w:val="28"/>
        </w:rPr>
      </w:pPr>
      <w:r w:rsidRPr="002C4850">
        <w:rPr>
          <w:rFonts w:asciiTheme="majorBidi" w:hAnsiTheme="majorBidi" w:cstheme="majorBidi"/>
          <w:b/>
          <w:bCs/>
          <w:sz w:val="28"/>
          <w:szCs w:val="28"/>
        </w:rPr>
        <w:t>Cours de grammaire 2</w:t>
      </w:r>
      <w:r w:rsidRPr="002C4850">
        <w:rPr>
          <w:rFonts w:asciiTheme="majorBidi" w:hAnsiTheme="majorBidi" w:cstheme="majorBidi"/>
          <w:b/>
          <w:bCs/>
          <w:sz w:val="28"/>
          <w:szCs w:val="28"/>
          <w:vertAlign w:val="superscript"/>
        </w:rPr>
        <w:t>ème</w:t>
      </w:r>
      <w:r w:rsidRPr="002C4850">
        <w:rPr>
          <w:rFonts w:asciiTheme="majorBidi" w:hAnsiTheme="majorBidi" w:cstheme="majorBidi"/>
          <w:b/>
          <w:bCs/>
          <w:sz w:val="28"/>
          <w:szCs w:val="28"/>
        </w:rPr>
        <w:t xml:space="preserve"> année LMD</w:t>
      </w:r>
    </w:p>
    <w:p w:rsidR="003A101B" w:rsidRPr="002C4850" w:rsidRDefault="003A101B" w:rsidP="00FD046B">
      <w:pPr>
        <w:spacing w:line="240" w:lineRule="auto"/>
        <w:rPr>
          <w:rFonts w:asciiTheme="majorBidi" w:hAnsiTheme="majorBidi" w:cstheme="majorBidi"/>
          <w:b/>
          <w:bCs/>
          <w:sz w:val="28"/>
          <w:szCs w:val="28"/>
        </w:rPr>
      </w:pPr>
      <w:r w:rsidRPr="002C4850">
        <w:rPr>
          <w:rFonts w:asciiTheme="majorBidi" w:hAnsiTheme="majorBidi" w:cstheme="majorBidi"/>
          <w:b/>
          <w:bCs/>
          <w:sz w:val="28"/>
          <w:szCs w:val="28"/>
        </w:rPr>
        <w:t>Enseignante:</w:t>
      </w:r>
      <w:r w:rsidR="00FD046B">
        <w:rPr>
          <w:rFonts w:asciiTheme="majorBidi" w:hAnsiTheme="majorBidi" w:cstheme="majorBidi"/>
          <w:b/>
          <w:bCs/>
          <w:sz w:val="28"/>
          <w:szCs w:val="28"/>
        </w:rPr>
        <w:t xml:space="preserve"> Mme.</w:t>
      </w:r>
      <w:r w:rsidRPr="002C4850">
        <w:rPr>
          <w:rFonts w:asciiTheme="majorBidi" w:hAnsiTheme="majorBidi" w:cstheme="majorBidi"/>
          <w:b/>
          <w:bCs/>
          <w:sz w:val="28"/>
          <w:szCs w:val="28"/>
        </w:rPr>
        <w:t xml:space="preserve"> Boudjellal </w:t>
      </w:r>
    </w:p>
    <w:p w:rsidR="003A101B" w:rsidRDefault="002C4850" w:rsidP="003A101B">
      <w:pPr>
        <w:spacing w:line="240" w:lineRule="auto"/>
        <w:rPr>
          <w:rFonts w:asciiTheme="majorBidi" w:hAnsiTheme="majorBidi" w:cstheme="majorBidi"/>
          <w:b/>
          <w:bCs/>
          <w:sz w:val="28"/>
          <w:szCs w:val="28"/>
        </w:rPr>
      </w:pPr>
      <w:r w:rsidRPr="002C4850">
        <w:rPr>
          <w:rFonts w:asciiTheme="majorBidi" w:hAnsiTheme="majorBidi" w:cstheme="majorBidi"/>
          <w:b/>
          <w:bCs/>
          <w:sz w:val="28"/>
          <w:szCs w:val="28"/>
        </w:rPr>
        <w:t>Introduction:</w:t>
      </w:r>
    </w:p>
    <w:p w:rsidR="003A582E" w:rsidRDefault="00BC3A8B" w:rsidP="004F54D1">
      <w:pPr>
        <w:pStyle w:val="1qeiagb0cpwnlhdf9xsijm"/>
        <w:jc w:val="both"/>
      </w:pPr>
      <w:r>
        <w:rPr>
          <w:rFonts w:asciiTheme="majorBidi" w:hAnsiTheme="majorBidi" w:cstheme="majorBidi"/>
        </w:rPr>
        <w:t>De nombreux linguistes ont reproché l'emplacement de leur discipline dans les contours de la phrase. M.M.</w:t>
      </w:r>
      <w:r w:rsidR="0089597D">
        <w:rPr>
          <w:rFonts w:asciiTheme="majorBidi" w:hAnsiTheme="majorBidi" w:cstheme="majorBidi"/>
        </w:rPr>
        <w:t xml:space="preserve"> </w:t>
      </w:r>
      <w:r>
        <w:rPr>
          <w:rFonts w:asciiTheme="majorBidi" w:hAnsiTheme="majorBidi" w:cstheme="majorBidi"/>
        </w:rPr>
        <w:t>Bak</w:t>
      </w:r>
      <w:r w:rsidR="00A11591">
        <w:rPr>
          <w:rFonts w:asciiTheme="majorBidi" w:hAnsiTheme="majorBidi" w:cstheme="majorBidi"/>
        </w:rPr>
        <w:t>h</w:t>
      </w:r>
      <w:r>
        <w:rPr>
          <w:rFonts w:asciiTheme="majorBidi" w:hAnsiTheme="majorBidi" w:cstheme="majorBidi"/>
        </w:rPr>
        <w:t>tine dénonce cette démarcation inappropriée en disant: "La linguistique[...]n'a absolument pas défriché la section dont devraient</w:t>
      </w:r>
      <w:r w:rsidR="00911045">
        <w:rPr>
          <w:rFonts w:asciiTheme="majorBidi" w:hAnsiTheme="majorBidi" w:cstheme="majorBidi"/>
        </w:rPr>
        <w:t xml:space="preserve"> relever les grands ensembles verbaux: longs énoncés de la vie courante, dialogues, discours, traités, etc, car ces énoncés-là peuvent et doivent </w:t>
      </w:r>
      <w:r w:rsidR="0089597D">
        <w:rPr>
          <w:rFonts w:asciiTheme="majorBidi" w:hAnsiTheme="majorBidi" w:cstheme="majorBidi"/>
        </w:rPr>
        <w:t>être</w:t>
      </w:r>
      <w:r w:rsidR="00911045">
        <w:rPr>
          <w:rFonts w:asciiTheme="majorBidi" w:hAnsiTheme="majorBidi" w:cstheme="majorBidi"/>
        </w:rPr>
        <w:t xml:space="preserve"> définis et étudiés, eux aussi, de façon purement linguistique, comme des phénomènes du langage[...]</w:t>
      </w:r>
      <w:r w:rsidR="0089597D">
        <w:rPr>
          <w:rFonts w:asciiTheme="majorBidi" w:hAnsiTheme="majorBidi" w:cstheme="majorBidi"/>
        </w:rPr>
        <w:t>La sy</w:t>
      </w:r>
      <w:r w:rsidR="00911045">
        <w:rPr>
          <w:rFonts w:asciiTheme="majorBidi" w:hAnsiTheme="majorBidi" w:cstheme="majorBidi"/>
        </w:rPr>
        <w:t xml:space="preserve">ntaxe des grandes </w:t>
      </w:r>
      <w:r w:rsidR="0089597D">
        <w:rPr>
          <w:rFonts w:asciiTheme="majorBidi" w:hAnsiTheme="majorBidi" w:cstheme="majorBidi"/>
        </w:rPr>
        <w:t>masses verbales[...]attend encore d'être fondée; jusqu'à présent, la linguistique n'a pas avancé scientifiquement au-delà de la phrase complexe: c'est le phénomène linguistique le plus long qui ait été scientifiquement exploré."</w:t>
      </w:r>
      <w:r w:rsidR="00A11591">
        <w:rPr>
          <w:rStyle w:val="Appelnotedebasdep"/>
          <w:rFonts w:asciiTheme="majorBidi" w:hAnsiTheme="majorBidi" w:cstheme="majorBidi"/>
        </w:rPr>
        <w:footnoteReference w:id="2"/>
      </w:r>
      <w:r w:rsidR="0089597D">
        <w:rPr>
          <w:rFonts w:asciiTheme="majorBidi" w:hAnsiTheme="majorBidi" w:cstheme="majorBidi"/>
        </w:rPr>
        <w:t xml:space="preserve"> Donc, l'analyse des faits de la langue a été introduite </w:t>
      </w:r>
      <w:r w:rsidR="00A11591">
        <w:rPr>
          <w:rFonts w:asciiTheme="majorBidi" w:hAnsiTheme="majorBidi" w:cstheme="majorBidi"/>
        </w:rPr>
        <w:t>dans le courant du XX</w:t>
      </w:r>
      <w:r w:rsidR="00A11591" w:rsidRPr="00A11591">
        <w:rPr>
          <w:rFonts w:asciiTheme="majorBidi" w:hAnsiTheme="majorBidi" w:cstheme="majorBidi"/>
          <w:vertAlign w:val="superscript"/>
        </w:rPr>
        <w:t>ème</w:t>
      </w:r>
      <w:r w:rsidR="00A11591">
        <w:rPr>
          <w:rFonts w:asciiTheme="majorBidi" w:hAnsiTheme="majorBidi" w:cstheme="majorBidi"/>
        </w:rPr>
        <w:t xml:space="preserve"> siècle par M. Bakhtine, E. Benveniste, et Jakobso</w:t>
      </w:r>
      <w:r w:rsidR="00251452">
        <w:rPr>
          <w:rFonts w:asciiTheme="majorBidi" w:hAnsiTheme="majorBidi" w:cstheme="majorBidi"/>
        </w:rPr>
        <w:t>n. Dans notre cours on essayera d'introduire les étudiants au sphère de l'énonciation. Les phénomènes qui entrent dans le cadre des recherches à nos jours l'exigent et la réclament.</w:t>
      </w:r>
      <w:r w:rsidR="003A582E" w:rsidRPr="003A582E">
        <w:t xml:space="preserve"> </w:t>
      </w:r>
      <w:r w:rsidR="003A582E">
        <w:t>la grammaire de l'énonciation permet d'analyser un grand nombre de phénomènes. On retiendra ici trois grandes applications :</w:t>
      </w:r>
    </w:p>
    <w:p w:rsidR="003A582E" w:rsidRDefault="003A582E" w:rsidP="004F54D1">
      <w:pPr>
        <w:pStyle w:val="1qeiagb0cpwnlhdf9xsijm"/>
        <w:numPr>
          <w:ilvl w:val="0"/>
          <w:numId w:val="1"/>
        </w:numPr>
        <w:jc w:val="both"/>
      </w:pPr>
      <w:r>
        <w:t xml:space="preserve">Du point de vue purement grammatical, la grammaire de l'énonciation permet d'analyser des formes spécifiques, certains pronoms ou certains adverbes par exemple, et d'approfondir leurs propriétés. Notamment, l'opposition ancré/coupé de la situation d'énonciation, dans le cadre des pronoms, explique ce pourquoi il est perçu comme "impoli" de s'adresser à une personne présente en face de nous au moyen des pronoms </w:t>
      </w:r>
      <w:r>
        <w:rPr>
          <w:rStyle w:val="Accentuation"/>
        </w:rPr>
        <w:t>il</w:t>
      </w:r>
      <w:r>
        <w:t xml:space="preserve"> ou </w:t>
      </w:r>
      <w:r>
        <w:rPr>
          <w:rStyle w:val="Accentuation"/>
        </w:rPr>
        <w:t>elle</w:t>
      </w:r>
      <w:r>
        <w:t xml:space="preserve"> : on l'exclut ce faisant de la situation d'énonciation.</w:t>
      </w:r>
    </w:p>
    <w:p w:rsidR="003A582E" w:rsidRDefault="003A582E" w:rsidP="004F54D1">
      <w:pPr>
        <w:pStyle w:val="1qeiagb0cpwnlhdf9xsijm"/>
        <w:numPr>
          <w:ilvl w:val="0"/>
          <w:numId w:val="1"/>
        </w:numPr>
        <w:jc w:val="both"/>
      </w:pPr>
      <w:r>
        <w:t>Du point de vue sémantique et pragmatique, la grammaire de l'énonciation permet de mieux saisir les implications de certains énoncés, et de comprendre comment fonctionnent des formes atypiques ou elliptiques et qui sont, pourtant, parfaitement compréhensibles par les locuteurs.</w:t>
      </w:r>
    </w:p>
    <w:p w:rsidR="003A582E" w:rsidRDefault="003A582E" w:rsidP="004F54D1">
      <w:pPr>
        <w:pStyle w:val="1qeiagb0cpwnlhdf9xsijm"/>
        <w:numPr>
          <w:ilvl w:val="0"/>
          <w:numId w:val="1"/>
        </w:numPr>
        <w:jc w:val="both"/>
      </w:pPr>
      <w:r>
        <w:t>Enfin, elle a des implications directes dans la façon dont nous recevons et percevons les discours, et l'influence que ceux-ci peuvent avoir sur nos représentations.</w:t>
      </w:r>
    </w:p>
    <w:p w:rsidR="002C4850" w:rsidRDefault="002C4850" w:rsidP="004F54D1">
      <w:pPr>
        <w:spacing w:line="240" w:lineRule="auto"/>
        <w:jc w:val="both"/>
        <w:rPr>
          <w:rFonts w:asciiTheme="majorBidi" w:hAnsiTheme="majorBidi" w:cstheme="majorBidi"/>
          <w:sz w:val="24"/>
          <w:szCs w:val="24"/>
        </w:rPr>
      </w:pPr>
    </w:p>
    <w:p w:rsidR="001475FF" w:rsidRPr="001475FF" w:rsidRDefault="001475FF" w:rsidP="00251452">
      <w:pPr>
        <w:spacing w:line="240" w:lineRule="auto"/>
        <w:rPr>
          <w:rFonts w:asciiTheme="majorBidi" w:hAnsiTheme="majorBidi" w:cstheme="majorBidi"/>
          <w:b/>
          <w:bCs/>
          <w:sz w:val="28"/>
          <w:szCs w:val="28"/>
        </w:rPr>
      </w:pPr>
      <w:r w:rsidRPr="001475FF">
        <w:rPr>
          <w:rFonts w:asciiTheme="majorBidi" w:hAnsiTheme="majorBidi" w:cstheme="majorBidi"/>
          <w:b/>
          <w:bCs/>
          <w:sz w:val="28"/>
          <w:szCs w:val="28"/>
        </w:rPr>
        <w:t>La phrase</w:t>
      </w:r>
    </w:p>
    <w:p w:rsidR="00251452" w:rsidRDefault="001475FF" w:rsidP="00251452">
      <w:pPr>
        <w:spacing w:line="240" w:lineRule="auto"/>
        <w:rPr>
          <w:rFonts w:asciiTheme="majorBidi" w:hAnsiTheme="majorBidi" w:cstheme="majorBidi"/>
          <w:sz w:val="24"/>
          <w:szCs w:val="24"/>
        </w:rPr>
      </w:pPr>
      <w:r w:rsidRPr="00BD0E1A">
        <w:rPr>
          <w:rFonts w:asciiTheme="majorBidi" w:hAnsiTheme="majorBidi" w:cstheme="majorBidi"/>
          <w:b/>
          <w:bCs/>
          <w:sz w:val="24"/>
          <w:szCs w:val="24"/>
        </w:rPr>
        <w:t>Eléments de définition</w:t>
      </w:r>
      <w:r>
        <w:rPr>
          <w:rFonts w:asciiTheme="majorBidi" w:hAnsiTheme="majorBidi" w:cstheme="majorBidi"/>
          <w:sz w:val="24"/>
          <w:szCs w:val="24"/>
        </w:rPr>
        <w:t xml:space="preserve">: La phrase est un assemblage de mots logiquement et grammaticalement organisé. Selon Pierre Le Goffic: " la phrase est une séquence autonome dans laquelle un énonciateur(locuteur) met en relation deux termes, un sujet et un </w:t>
      </w:r>
      <w:r w:rsidRPr="00BA2E74">
        <w:rPr>
          <w:rFonts w:asciiTheme="majorBidi" w:hAnsiTheme="majorBidi" w:cstheme="majorBidi"/>
          <w:b/>
          <w:bCs/>
          <w:sz w:val="24"/>
          <w:szCs w:val="24"/>
        </w:rPr>
        <w:t>prédicat</w:t>
      </w:r>
      <w:r>
        <w:rPr>
          <w:rFonts w:asciiTheme="majorBidi" w:hAnsiTheme="majorBidi" w:cstheme="majorBidi"/>
          <w:sz w:val="24"/>
          <w:szCs w:val="24"/>
        </w:rPr>
        <w:t>.</w:t>
      </w:r>
      <w:r w:rsidR="00BA2E74">
        <w:rPr>
          <w:rStyle w:val="Appelnotedebasdep"/>
          <w:rFonts w:asciiTheme="majorBidi" w:hAnsiTheme="majorBidi" w:cstheme="majorBidi"/>
          <w:sz w:val="24"/>
          <w:szCs w:val="24"/>
        </w:rPr>
        <w:footnoteReference w:id="3"/>
      </w:r>
      <w:r>
        <w:rPr>
          <w:rFonts w:asciiTheme="majorBidi" w:hAnsiTheme="majorBidi" w:cstheme="majorBidi"/>
          <w:sz w:val="24"/>
          <w:szCs w:val="24"/>
        </w:rPr>
        <w:t>"</w:t>
      </w:r>
      <w:r>
        <w:rPr>
          <w:rStyle w:val="Appelnotedebasdep"/>
          <w:rFonts w:asciiTheme="majorBidi" w:hAnsiTheme="majorBidi" w:cstheme="majorBidi"/>
          <w:sz w:val="24"/>
          <w:szCs w:val="24"/>
        </w:rPr>
        <w:footnoteReference w:id="4"/>
      </w:r>
      <w:r>
        <w:rPr>
          <w:rFonts w:asciiTheme="majorBidi" w:hAnsiTheme="majorBidi" w:cstheme="majorBidi"/>
          <w:sz w:val="24"/>
          <w:szCs w:val="24"/>
        </w:rPr>
        <w:t xml:space="preserve"> La phrase est l'unité de description grammat</w:t>
      </w:r>
      <w:r w:rsidR="00FD7A11">
        <w:rPr>
          <w:rFonts w:asciiTheme="majorBidi" w:hAnsiTheme="majorBidi" w:cstheme="majorBidi"/>
          <w:sz w:val="24"/>
          <w:szCs w:val="24"/>
        </w:rPr>
        <w:t xml:space="preserve">icale, elle comporte des éléments constituants: "La plus grande unité, celle </w:t>
      </w:r>
      <w:r w:rsidR="00FD7A11">
        <w:rPr>
          <w:rFonts w:asciiTheme="majorBidi" w:hAnsiTheme="majorBidi" w:cstheme="majorBidi"/>
          <w:sz w:val="24"/>
          <w:szCs w:val="24"/>
        </w:rPr>
        <w:lastRenderedPageBreak/>
        <w:t xml:space="preserve">qui inclut les autres, sans </w:t>
      </w:r>
      <w:r w:rsidR="00BD0E1A">
        <w:rPr>
          <w:rFonts w:asciiTheme="majorBidi" w:hAnsiTheme="majorBidi" w:cstheme="majorBidi"/>
          <w:sz w:val="24"/>
          <w:szCs w:val="24"/>
        </w:rPr>
        <w:t>être</w:t>
      </w:r>
      <w:r w:rsidR="00FD7A11">
        <w:rPr>
          <w:rFonts w:asciiTheme="majorBidi" w:hAnsiTheme="majorBidi" w:cstheme="majorBidi"/>
          <w:sz w:val="24"/>
          <w:szCs w:val="24"/>
        </w:rPr>
        <w:t xml:space="preserve"> elle </w:t>
      </w:r>
      <w:r w:rsidR="00BD0E1A">
        <w:rPr>
          <w:rFonts w:asciiTheme="majorBidi" w:hAnsiTheme="majorBidi" w:cstheme="majorBidi"/>
          <w:sz w:val="24"/>
          <w:szCs w:val="24"/>
        </w:rPr>
        <w:t>même</w:t>
      </w:r>
      <w:r w:rsidR="00FD7A11">
        <w:rPr>
          <w:rFonts w:asciiTheme="majorBidi" w:hAnsiTheme="majorBidi" w:cstheme="majorBidi"/>
          <w:sz w:val="24"/>
          <w:szCs w:val="24"/>
        </w:rPr>
        <w:t xml:space="preserve"> incluse dans une unité </w:t>
      </w:r>
      <w:r w:rsidR="00BD0E1A">
        <w:rPr>
          <w:rFonts w:asciiTheme="majorBidi" w:hAnsiTheme="majorBidi" w:cstheme="majorBidi"/>
          <w:sz w:val="24"/>
          <w:szCs w:val="24"/>
        </w:rPr>
        <w:t>supérieure</w:t>
      </w:r>
      <w:r w:rsidR="00FD7A11">
        <w:rPr>
          <w:rFonts w:asciiTheme="majorBidi" w:hAnsiTheme="majorBidi" w:cstheme="majorBidi"/>
          <w:sz w:val="24"/>
          <w:szCs w:val="24"/>
        </w:rPr>
        <w:t>."</w:t>
      </w:r>
      <w:r w:rsidR="00FD7A11">
        <w:rPr>
          <w:rStyle w:val="Appelnotedebasdep"/>
          <w:rFonts w:asciiTheme="majorBidi" w:hAnsiTheme="majorBidi" w:cstheme="majorBidi"/>
          <w:sz w:val="24"/>
          <w:szCs w:val="24"/>
        </w:rPr>
        <w:footnoteReference w:id="5"/>
      </w:r>
      <w:r w:rsidR="00BD0E1A">
        <w:rPr>
          <w:rFonts w:asciiTheme="majorBidi" w:hAnsiTheme="majorBidi" w:cstheme="majorBidi"/>
          <w:sz w:val="24"/>
          <w:szCs w:val="24"/>
        </w:rPr>
        <w:t xml:space="preserve">Les phrase s'enchainent pour </w:t>
      </w:r>
      <w:r w:rsidR="003A582E">
        <w:rPr>
          <w:rFonts w:asciiTheme="majorBidi" w:hAnsiTheme="majorBidi" w:cstheme="majorBidi"/>
          <w:sz w:val="24"/>
          <w:szCs w:val="24"/>
        </w:rPr>
        <w:t>bâtir</w:t>
      </w:r>
      <w:r w:rsidR="00BD0E1A">
        <w:rPr>
          <w:rFonts w:asciiTheme="majorBidi" w:hAnsiTheme="majorBidi" w:cstheme="majorBidi"/>
          <w:sz w:val="24"/>
          <w:szCs w:val="24"/>
        </w:rPr>
        <w:t xml:space="preserve"> un discours, leurs relations sont logico-sémantique</w:t>
      </w:r>
      <w:r w:rsidR="003A582E">
        <w:rPr>
          <w:rFonts w:asciiTheme="majorBidi" w:hAnsiTheme="majorBidi" w:cstheme="majorBidi"/>
          <w:sz w:val="24"/>
          <w:szCs w:val="24"/>
        </w:rPr>
        <w:t>s, relations de succession, de causalité, d'implication.</w:t>
      </w:r>
    </w:p>
    <w:p w:rsidR="003A582E" w:rsidRDefault="003A582E" w:rsidP="003A582E">
      <w:pPr>
        <w:spacing w:line="240" w:lineRule="auto"/>
        <w:ind w:left="360"/>
        <w:rPr>
          <w:rFonts w:asciiTheme="majorBidi" w:hAnsiTheme="majorBidi" w:cstheme="majorBidi"/>
          <w:sz w:val="24"/>
          <w:szCs w:val="24"/>
        </w:rPr>
      </w:pPr>
      <w:r w:rsidRPr="003A582E">
        <w:rPr>
          <w:rFonts w:asciiTheme="majorBidi" w:hAnsiTheme="majorBidi" w:cstheme="majorBidi"/>
          <w:sz w:val="24"/>
          <w:szCs w:val="24"/>
        </w:rPr>
        <w:t xml:space="preserve">Exemple:  </w:t>
      </w:r>
    </w:p>
    <w:p w:rsidR="003A582E" w:rsidRDefault="003A582E" w:rsidP="003A582E">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Le petit garçon pleure.</w:t>
      </w:r>
    </w:p>
    <w:p w:rsidR="003A582E" w:rsidRDefault="003A582E" w:rsidP="003A582E">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La pluie tombe.</w:t>
      </w:r>
    </w:p>
    <w:p w:rsidR="003A582E" w:rsidRPr="003A582E" w:rsidRDefault="003A582E" w:rsidP="003A582E">
      <w:pPr>
        <w:pStyle w:val="Paragraphedeliste"/>
        <w:numPr>
          <w:ilvl w:val="0"/>
          <w:numId w:val="3"/>
        </w:numPr>
        <w:spacing w:line="240" w:lineRule="auto"/>
        <w:rPr>
          <w:rFonts w:asciiTheme="majorBidi" w:hAnsiTheme="majorBidi" w:cstheme="majorBidi"/>
          <w:sz w:val="24"/>
          <w:szCs w:val="24"/>
        </w:rPr>
      </w:pPr>
      <w:r>
        <w:rPr>
          <w:rFonts w:asciiTheme="majorBidi" w:hAnsiTheme="majorBidi" w:cstheme="majorBidi"/>
          <w:sz w:val="24"/>
          <w:szCs w:val="24"/>
        </w:rPr>
        <w:t xml:space="preserve">Le petit garçon </w:t>
      </w:r>
      <w:r w:rsidR="00BA2E74">
        <w:rPr>
          <w:rFonts w:asciiTheme="majorBidi" w:hAnsiTheme="majorBidi" w:cstheme="majorBidi"/>
          <w:sz w:val="24"/>
          <w:szCs w:val="24"/>
        </w:rPr>
        <w:t xml:space="preserve">qui </w:t>
      </w:r>
      <w:r>
        <w:rPr>
          <w:rFonts w:asciiTheme="majorBidi" w:hAnsiTheme="majorBidi" w:cstheme="majorBidi"/>
          <w:sz w:val="24"/>
          <w:szCs w:val="24"/>
        </w:rPr>
        <w:t xml:space="preserve">pleure </w:t>
      </w:r>
      <w:r w:rsidR="00E66A4D">
        <w:rPr>
          <w:rFonts w:asciiTheme="majorBidi" w:hAnsiTheme="majorBidi" w:cstheme="majorBidi"/>
          <w:sz w:val="24"/>
          <w:szCs w:val="24"/>
        </w:rPr>
        <w:t>est mouillé</w:t>
      </w:r>
      <w:r w:rsidR="00BA2E74">
        <w:rPr>
          <w:rFonts w:asciiTheme="majorBidi" w:hAnsiTheme="majorBidi" w:cstheme="majorBidi"/>
          <w:sz w:val="24"/>
          <w:szCs w:val="24"/>
        </w:rPr>
        <w:t xml:space="preserve"> </w:t>
      </w:r>
      <w:r>
        <w:rPr>
          <w:rFonts w:asciiTheme="majorBidi" w:hAnsiTheme="majorBidi" w:cstheme="majorBidi"/>
          <w:sz w:val="24"/>
          <w:szCs w:val="24"/>
        </w:rPr>
        <w:t>parc</w:t>
      </w:r>
      <w:r w:rsidR="00BA2E74">
        <w:rPr>
          <w:rFonts w:asciiTheme="majorBidi" w:hAnsiTheme="majorBidi" w:cstheme="majorBidi"/>
          <w:sz w:val="24"/>
          <w:szCs w:val="24"/>
        </w:rPr>
        <w:t>e que la pluie tombait.</w:t>
      </w:r>
    </w:p>
    <w:p w:rsidR="00837D1E" w:rsidRDefault="00BA2E74" w:rsidP="00BA2E74">
      <w:pPr>
        <w:spacing w:line="240" w:lineRule="auto"/>
        <w:rPr>
          <w:rFonts w:asciiTheme="majorBidi" w:hAnsiTheme="majorBidi" w:cstheme="majorBidi"/>
          <w:sz w:val="24"/>
          <w:szCs w:val="24"/>
        </w:rPr>
      </w:pPr>
      <w:r w:rsidRPr="00BA2E74">
        <w:rPr>
          <w:rFonts w:asciiTheme="majorBidi" w:hAnsiTheme="majorBidi" w:cstheme="majorBidi"/>
          <w:b/>
          <w:bCs/>
          <w:sz w:val="24"/>
          <w:szCs w:val="24"/>
        </w:rPr>
        <w:t xml:space="preserve"> La phrase simple</w:t>
      </w:r>
      <w:r>
        <w:rPr>
          <w:rFonts w:asciiTheme="majorBidi" w:hAnsiTheme="majorBidi" w:cstheme="majorBidi"/>
          <w:sz w:val="24"/>
          <w:szCs w:val="24"/>
        </w:rPr>
        <w:t xml:space="preserve">: </w:t>
      </w:r>
    </w:p>
    <w:p w:rsidR="00837D1E" w:rsidRDefault="00837D1E" w:rsidP="00837D1E">
      <w:pPr>
        <w:spacing w:line="240" w:lineRule="auto"/>
        <w:rPr>
          <w:rFonts w:asciiTheme="majorBidi" w:hAnsiTheme="majorBidi" w:cstheme="majorBidi"/>
          <w:sz w:val="24"/>
          <w:szCs w:val="24"/>
        </w:rPr>
      </w:pPr>
      <w:r>
        <w:rPr>
          <w:rFonts w:asciiTheme="majorBidi" w:hAnsiTheme="majorBidi" w:cstheme="majorBidi"/>
          <w:sz w:val="24"/>
          <w:szCs w:val="24"/>
        </w:rPr>
        <w:t>La phrase simple se constitue d'un seul prédicat, elle compte une seule proposition. La phrase simple se dit d'un être ou d'un objet, ce qu'il fait ou subit, ce qu'il est, dans quel état il est.</w:t>
      </w:r>
      <w:r w:rsidR="00BA2E74">
        <w:rPr>
          <w:rFonts w:asciiTheme="majorBidi" w:hAnsiTheme="majorBidi" w:cstheme="majorBidi"/>
          <w:sz w:val="24"/>
          <w:szCs w:val="24"/>
        </w:rPr>
        <w:t xml:space="preserve">   </w:t>
      </w:r>
    </w:p>
    <w:p w:rsidR="003A582E" w:rsidRDefault="00837D1E" w:rsidP="00837D1E">
      <w:pPr>
        <w:spacing w:line="240" w:lineRule="auto"/>
        <w:ind w:left="1005"/>
        <w:rPr>
          <w:rFonts w:asciiTheme="majorBidi" w:hAnsiTheme="majorBidi" w:cstheme="majorBidi"/>
          <w:sz w:val="24"/>
          <w:szCs w:val="24"/>
        </w:rPr>
      </w:pPr>
      <w:r>
        <w:rPr>
          <w:rFonts w:asciiTheme="majorBidi" w:hAnsiTheme="majorBidi" w:cstheme="majorBidi"/>
          <w:sz w:val="24"/>
          <w:szCs w:val="24"/>
        </w:rPr>
        <w:t>Exemple:</w:t>
      </w:r>
    </w:p>
    <w:p w:rsidR="00837D1E" w:rsidRDefault="00837D1E" w:rsidP="00837D1E">
      <w:pPr>
        <w:pStyle w:val="Paragraphedeliste"/>
        <w:numPr>
          <w:ilvl w:val="0"/>
          <w:numId w:val="5"/>
        </w:numPr>
        <w:spacing w:line="240" w:lineRule="auto"/>
        <w:rPr>
          <w:rFonts w:asciiTheme="majorBidi" w:hAnsiTheme="majorBidi" w:cstheme="majorBidi"/>
          <w:sz w:val="24"/>
          <w:szCs w:val="24"/>
        </w:rPr>
      </w:pPr>
      <w:r>
        <w:rPr>
          <w:rFonts w:asciiTheme="majorBidi" w:hAnsiTheme="majorBidi" w:cstheme="majorBidi"/>
          <w:sz w:val="24"/>
          <w:szCs w:val="24"/>
        </w:rPr>
        <w:t>Mon oncle est pale.</w:t>
      </w:r>
    </w:p>
    <w:p w:rsidR="00837D1E" w:rsidRPr="00837D1E" w:rsidRDefault="00837D1E" w:rsidP="00837D1E">
      <w:pPr>
        <w:pStyle w:val="Paragraphedeliste"/>
        <w:numPr>
          <w:ilvl w:val="0"/>
          <w:numId w:val="5"/>
        </w:numPr>
        <w:spacing w:line="240" w:lineRule="auto"/>
        <w:rPr>
          <w:rFonts w:asciiTheme="majorBidi" w:hAnsiTheme="majorBidi" w:cstheme="majorBidi"/>
          <w:sz w:val="24"/>
          <w:szCs w:val="24"/>
        </w:rPr>
      </w:pPr>
      <w:r>
        <w:rPr>
          <w:rFonts w:asciiTheme="majorBidi" w:hAnsiTheme="majorBidi" w:cstheme="majorBidi"/>
          <w:sz w:val="24"/>
          <w:szCs w:val="24"/>
        </w:rPr>
        <w:t>La ciel est dégagé.</w:t>
      </w:r>
    </w:p>
    <w:p w:rsidR="00837D1E" w:rsidRDefault="00837D1E" w:rsidP="00DE4F0C">
      <w:pPr>
        <w:pStyle w:val="Paragraphedeliste"/>
        <w:numPr>
          <w:ilvl w:val="0"/>
          <w:numId w:val="5"/>
        </w:numPr>
        <w:spacing w:line="240" w:lineRule="auto"/>
        <w:ind w:left="357" w:hanging="357"/>
        <w:rPr>
          <w:rFonts w:asciiTheme="majorBidi" w:hAnsiTheme="majorBidi" w:cstheme="majorBidi"/>
          <w:sz w:val="24"/>
          <w:szCs w:val="24"/>
        </w:rPr>
      </w:pPr>
      <w:r w:rsidRPr="00DE4F0C">
        <w:rPr>
          <w:rFonts w:asciiTheme="majorBidi" w:hAnsiTheme="majorBidi" w:cstheme="majorBidi"/>
          <w:sz w:val="24"/>
          <w:szCs w:val="24"/>
        </w:rPr>
        <w:t>Le verbe est l'élément fondamental auquel se rattachent directement les différents mots qui constituent l'ensemble.</w:t>
      </w:r>
    </w:p>
    <w:p w:rsidR="00DE4F0C" w:rsidRDefault="00DE4F0C" w:rsidP="00DE4F0C">
      <w:pPr>
        <w:pStyle w:val="Paragraphedeliste"/>
        <w:numPr>
          <w:ilvl w:val="0"/>
          <w:numId w:val="5"/>
        </w:numPr>
        <w:spacing w:line="240" w:lineRule="auto"/>
        <w:ind w:left="357" w:hanging="357"/>
        <w:rPr>
          <w:rFonts w:asciiTheme="majorBidi" w:hAnsiTheme="majorBidi" w:cstheme="majorBidi"/>
          <w:sz w:val="24"/>
          <w:szCs w:val="24"/>
        </w:rPr>
      </w:pPr>
      <w:r>
        <w:rPr>
          <w:rFonts w:asciiTheme="majorBidi" w:hAnsiTheme="majorBidi" w:cstheme="majorBidi"/>
          <w:sz w:val="24"/>
          <w:szCs w:val="24"/>
        </w:rPr>
        <w:t>Le sujet est l'élément qui désigne l'être ou l'objet dont on rapporte ce qu'il fait ou subit, ce qu'il est..etc</w:t>
      </w:r>
    </w:p>
    <w:p w:rsidR="00DE4F0C" w:rsidRDefault="00DE4F0C" w:rsidP="00DE4F0C">
      <w:pPr>
        <w:pStyle w:val="Paragraphedeliste"/>
        <w:numPr>
          <w:ilvl w:val="0"/>
          <w:numId w:val="5"/>
        </w:numPr>
        <w:spacing w:line="240" w:lineRule="auto"/>
        <w:ind w:left="357" w:hanging="357"/>
        <w:rPr>
          <w:rFonts w:asciiTheme="majorBidi" w:hAnsiTheme="majorBidi" w:cstheme="majorBidi"/>
          <w:sz w:val="24"/>
          <w:szCs w:val="24"/>
        </w:rPr>
      </w:pPr>
      <w:r>
        <w:rPr>
          <w:rFonts w:asciiTheme="majorBidi" w:hAnsiTheme="majorBidi" w:cstheme="majorBidi"/>
          <w:sz w:val="24"/>
          <w:szCs w:val="24"/>
        </w:rPr>
        <w:t>L'attribut est l'élément,  exprimant la qualité, la nature, ou l'état qu'on</w:t>
      </w:r>
      <w:r w:rsidR="0022685F">
        <w:rPr>
          <w:rFonts w:asciiTheme="majorBidi" w:hAnsiTheme="majorBidi" w:cstheme="majorBidi"/>
          <w:sz w:val="24"/>
          <w:szCs w:val="24"/>
        </w:rPr>
        <w:t xml:space="preserve"> rattache</w:t>
      </w:r>
      <w:r>
        <w:rPr>
          <w:rFonts w:asciiTheme="majorBidi" w:hAnsiTheme="majorBidi" w:cstheme="majorBidi"/>
          <w:sz w:val="24"/>
          <w:szCs w:val="24"/>
        </w:rPr>
        <w:t xml:space="preserve">, qu'on </w:t>
      </w:r>
      <w:r w:rsidR="0022685F">
        <w:rPr>
          <w:rFonts w:asciiTheme="majorBidi" w:hAnsiTheme="majorBidi" w:cstheme="majorBidi"/>
          <w:sz w:val="24"/>
          <w:szCs w:val="24"/>
        </w:rPr>
        <w:t>"</w:t>
      </w:r>
      <w:r>
        <w:rPr>
          <w:rFonts w:asciiTheme="majorBidi" w:hAnsiTheme="majorBidi" w:cstheme="majorBidi"/>
          <w:sz w:val="24"/>
          <w:szCs w:val="24"/>
        </w:rPr>
        <w:t>attribue</w:t>
      </w:r>
      <w:r w:rsidR="0022685F">
        <w:rPr>
          <w:rFonts w:asciiTheme="majorBidi" w:hAnsiTheme="majorBidi" w:cstheme="majorBidi"/>
          <w:sz w:val="24"/>
          <w:szCs w:val="24"/>
        </w:rPr>
        <w:t>"</w:t>
      </w:r>
      <w:r>
        <w:rPr>
          <w:rFonts w:asciiTheme="majorBidi" w:hAnsiTheme="majorBidi" w:cstheme="majorBidi"/>
          <w:sz w:val="24"/>
          <w:szCs w:val="24"/>
        </w:rPr>
        <w:t xml:space="preserve"> au sujet par l'intermédiaire d'un verbe.</w:t>
      </w:r>
    </w:p>
    <w:p w:rsidR="00DE4F0C" w:rsidRDefault="00DE4F0C" w:rsidP="004F54D1">
      <w:pPr>
        <w:spacing w:line="240" w:lineRule="auto"/>
        <w:jc w:val="both"/>
        <w:rPr>
          <w:rFonts w:asciiTheme="majorBidi" w:hAnsiTheme="majorBidi" w:cstheme="majorBidi"/>
          <w:sz w:val="24"/>
          <w:szCs w:val="24"/>
        </w:rPr>
      </w:pPr>
      <w:r>
        <w:rPr>
          <w:rFonts w:asciiTheme="majorBidi" w:hAnsiTheme="majorBidi" w:cstheme="majorBidi"/>
          <w:sz w:val="24"/>
          <w:szCs w:val="24"/>
        </w:rPr>
        <w:t>La phrase simple comprend un seul verbe:" elle forme dans le langage</w:t>
      </w:r>
      <w:r w:rsidRPr="00DE4F0C">
        <w:rPr>
          <w:rFonts w:asciiTheme="majorBidi" w:hAnsiTheme="majorBidi" w:cstheme="majorBidi"/>
          <w:sz w:val="24"/>
          <w:szCs w:val="24"/>
        </w:rPr>
        <w:t xml:space="preserve"> </w:t>
      </w:r>
      <w:r>
        <w:rPr>
          <w:rFonts w:asciiTheme="majorBidi" w:hAnsiTheme="majorBidi" w:cstheme="majorBidi"/>
          <w:sz w:val="24"/>
          <w:szCs w:val="24"/>
        </w:rPr>
        <w:t>l'assemblage le plus simple exprimant un sens complet</w:t>
      </w:r>
      <w:r w:rsidR="0022685F">
        <w:rPr>
          <w:rFonts w:asciiTheme="majorBidi" w:hAnsiTheme="majorBidi" w:cstheme="majorBidi"/>
          <w:sz w:val="24"/>
          <w:szCs w:val="24"/>
        </w:rPr>
        <w:t>: cet assemblage est appelé proposition."</w:t>
      </w:r>
      <w:r w:rsidR="0022685F">
        <w:rPr>
          <w:rStyle w:val="Appelnotedebasdep"/>
          <w:rFonts w:asciiTheme="majorBidi" w:hAnsiTheme="majorBidi" w:cstheme="majorBidi"/>
          <w:sz w:val="24"/>
          <w:szCs w:val="24"/>
        </w:rPr>
        <w:footnoteReference w:id="6"/>
      </w:r>
      <w:r>
        <w:rPr>
          <w:rFonts w:asciiTheme="majorBidi" w:hAnsiTheme="majorBidi" w:cstheme="majorBidi"/>
          <w:sz w:val="24"/>
          <w:szCs w:val="24"/>
        </w:rPr>
        <w:t xml:space="preserve"> </w:t>
      </w:r>
      <w:r w:rsidR="00AB7E0E">
        <w:rPr>
          <w:rFonts w:asciiTheme="majorBidi" w:hAnsiTheme="majorBidi" w:cstheme="majorBidi"/>
          <w:sz w:val="24"/>
          <w:szCs w:val="24"/>
        </w:rPr>
        <w:t>. Les deux termes de la phrase se définissent mutuellement et d'une façon circula</w:t>
      </w:r>
      <w:r w:rsidR="004107B2">
        <w:rPr>
          <w:rFonts w:asciiTheme="majorBidi" w:hAnsiTheme="majorBidi" w:cstheme="majorBidi"/>
          <w:sz w:val="24"/>
          <w:szCs w:val="24"/>
        </w:rPr>
        <w:t>ire: le sujet est ce dont on pré</w:t>
      </w:r>
      <w:r w:rsidR="00AB7E0E">
        <w:rPr>
          <w:rFonts w:asciiTheme="majorBidi" w:hAnsiTheme="majorBidi" w:cstheme="majorBidi"/>
          <w:sz w:val="24"/>
          <w:szCs w:val="24"/>
        </w:rPr>
        <w:t>dique</w:t>
      </w:r>
      <w:r w:rsidR="004107B2">
        <w:rPr>
          <w:rFonts w:asciiTheme="majorBidi" w:hAnsiTheme="majorBidi" w:cstheme="majorBidi"/>
          <w:sz w:val="24"/>
          <w:szCs w:val="24"/>
        </w:rPr>
        <w:t>, le prédicat est qu'on prédique.</w:t>
      </w:r>
    </w:p>
    <w:p w:rsidR="004107B2" w:rsidRDefault="004107B2" w:rsidP="00DE4F0C">
      <w:pPr>
        <w:spacing w:line="240" w:lineRule="auto"/>
        <w:rPr>
          <w:rFonts w:asciiTheme="majorBidi" w:hAnsiTheme="majorBidi" w:cstheme="majorBidi"/>
          <w:b/>
          <w:bCs/>
          <w:sz w:val="24"/>
          <w:szCs w:val="24"/>
        </w:rPr>
      </w:pPr>
      <w:r w:rsidRPr="004107B2">
        <w:rPr>
          <w:rFonts w:asciiTheme="majorBidi" w:hAnsiTheme="majorBidi" w:cstheme="majorBidi"/>
          <w:b/>
          <w:bCs/>
          <w:sz w:val="24"/>
          <w:szCs w:val="24"/>
        </w:rPr>
        <w:t>La phrase composée</w:t>
      </w:r>
    </w:p>
    <w:p w:rsidR="007E59F5" w:rsidRPr="00E66A4D" w:rsidRDefault="007E59F5" w:rsidP="004F54D1">
      <w:pPr>
        <w:spacing w:line="240" w:lineRule="auto"/>
        <w:jc w:val="both"/>
        <w:rPr>
          <w:rFonts w:asciiTheme="majorBidi" w:hAnsiTheme="majorBidi" w:cstheme="majorBidi"/>
          <w:sz w:val="24"/>
          <w:szCs w:val="24"/>
        </w:rPr>
      </w:pPr>
      <w:r w:rsidRPr="00E66A4D">
        <w:rPr>
          <w:rFonts w:asciiTheme="majorBidi" w:hAnsiTheme="majorBidi" w:cstheme="majorBidi"/>
          <w:sz w:val="24"/>
          <w:szCs w:val="24"/>
        </w:rPr>
        <w:t xml:space="preserve">La phrase composée est constituée de deux propositions indépendantes, </w:t>
      </w:r>
      <w:r w:rsidRPr="00E66A4D">
        <w:rPr>
          <w:rFonts w:asciiTheme="majorBidi" w:hAnsiTheme="majorBidi" w:cstheme="majorBidi"/>
          <w:b/>
          <w:bCs/>
          <w:sz w:val="24"/>
          <w:szCs w:val="24"/>
        </w:rPr>
        <w:t>coordonnées ou juxtaposées</w:t>
      </w:r>
      <w:r w:rsidRPr="00E66A4D">
        <w:rPr>
          <w:rFonts w:asciiTheme="majorBidi" w:hAnsiTheme="majorBidi" w:cstheme="majorBidi"/>
          <w:sz w:val="24"/>
          <w:szCs w:val="24"/>
        </w:rPr>
        <w:t xml:space="preserve">, et contient donc deux verbes conjugués. Quand la phrase est composée de deux propositions coordonnées, on utilise une </w:t>
      </w:r>
      <w:hyperlink r:id="rId9" w:history="1">
        <w:r w:rsidRPr="00E66A4D">
          <w:rPr>
            <w:rStyle w:val="Lienhypertexte"/>
            <w:rFonts w:asciiTheme="majorBidi" w:hAnsiTheme="majorBidi" w:cstheme="majorBidi"/>
            <w:color w:val="auto"/>
            <w:sz w:val="24"/>
            <w:szCs w:val="24"/>
            <w:u w:val="none"/>
          </w:rPr>
          <w:t>conjonction de coordination</w:t>
        </w:r>
      </w:hyperlink>
      <w:r w:rsidR="008E6BD2" w:rsidRPr="00E66A4D">
        <w:rPr>
          <w:rFonts w:asciiTheme="majorBidi" w:hAnsiTheme="majorBidi" w:cstheme="majorBidi"/>
          <w:sz w:val="24"/>
          <w:szCs w:val="24"/>
        </w:rPr>
        <w:t xml:space="preserve"> </w:t>
      </w:r>
      <w:r w:rsidRPr="00E66A4D">
        <w:rPr>
          <w:rFonts w:asciiTheme="majorBidi" w:hAnsiTheme="majorBidi" w:cstheme="majorBidi"/>
          <w:sz w:val="24"/>
          <w:szCs w:val="24"/>
        </w:rPr>
        <w:t>p</w:t>
      </w:r>
      <w:r w:rsidR="008E6BD2" w:rsidRPr="00E66A4D">
        <w:rPr>
          <w:rFonts w:asciiTheme="majorBidi" w:hAnsiTheme="majorBidi" w:cstheme="majorBidi"/>
          <w:sz w:val="24"/>
          <w:szCs w:val="24"/>
        </w:rPr>
        <w:t xml:space="preserve">our relier deux mots ou groupes de mots de même nature et de même fonction </w:t>
      </w:r>
      <w:r w:rsidRPr="00E66A4D">
        <w:rPr>
          <w:rFonts w:asciiTheme="majorBidi" w:hAnsiTheme="majorBidi" w:cstheme="majorBidi"/>
          <w:sz w:val="24"/>
          <w:szCs w:val="24"/>
        </w:rPr>
        <w:t xml:space="preserve">. Et quand elle est composée de deux propositions juxtaposées, </w:t>
      </w:r>
      <w:r w:rsidR="008E6BD2" w:rsidRPr="00E66A4D">
        <w:rPr>
          <w:rFonts w:asciiTheme="majorBidi" w:hAnsiTheme="majorBidi" w:cstheme="majorBidi"/>
          <w:sz w:val="24"/>
          <w:szCs w:val="24"/>
        </w:rPr>
        <w:t xml:space="preserve">deux termes de même nature qui sont placés l'un à côté de l'autre, sans mot de liaison, </w:t>
      </w:r>
      <w:r w:rsidRPr="00E66A4D">
        <w:rPr>
          <w:rFonts w:asciiTheme="majorBidi" w:hAnsiTheme="majorBidi" w:cstheme="majorBidi"/>
          <w:sz w:val="24"/>
          <w:szCs w:val="24"/>
        </w:rPr>
        <w:t>on utilise un signe de ponctuation</w:t>
      </w:r>
      <w:r w:rsidR="008E6BD2" w:rsidRPr="00E66A4D">
        <w:rPr>
          <w:rFonts w:asciiTheme="majorBidi" w:hAnsiTheme="majorBidi" w:cstheme="majorBidi"/>
          <w:sz w:val="24"/>
          <w:szCs w:val="24"/>
        </w:rPr>
        <w:t xml:space="preserve"> entre eux</w:t>
      </w:r>
      <w:r w:rsidRPr="00E66A4D">
        <w:rPr>
          <w:rFonts w:asciiTheme="majorBidi" w:hAnsiTheme="majorBidi" w:cstheme="majorBidi"/>
          <w:sz w:val="24"/>
          <w:szCs w:val="24"/>
        </w:rPr>
        <w:t>.</w:t>
      </w:r>
    </w:p>
    <w:p w:rsidR="008E6BD2" w:rsidRPr="00E66A4D" w:rsidRDefault="008E6BD2" w:rsidP="00DE4F0C">
      <w:pPr>
        <w:spacing w:line="240" w:lineRule="auto"/>
        <w:rPr>
          <w:rFonts w:asciiTheme="majorBidi" w:hAnsiTheme="majorBidi" w:cstheme="majorBidi"/>
          <w:sz w:val="24"/>
          <w:szCs w:val="24"/>
        </w:rPr>
      </w:pPr>
      <w:r w:rsidRPr="00E66A4D">
        <w:rPr>
          <w:rFonts w:asciiTheme="majorBidi" w:hAnsiTheme="majorBidi" w:cstheme="majorBidi"/>
          <w:sz w:val="24"/>
          <w:szCs w:val="24"/>
        </w:rPr>
        <w:t xml:space="preserve">Exemple:   </w:t>
      </w:r>
    </w:p>
    <w:p w:rsidR="008E6BD2" w:rsidRPr="00E66A4D" w:rsidRDefault="008E6BD2" w:rsidP="008E6BD2">
      <w:pPr>
        <w:pStyle w:val="Paragraphedeliste"/>
        <w:numPr>
          <w:ilvl w:val="0"/>
          <w:numId w:val="6"/>
        </w:numPr>
        <w:spacing w:line="240" w:lineRule="auto"/>
        <w:rPr>
          <w:rStyle w:val="Accentuation"/>
          <w:rFonts w:asciiTheme="majorBidi" w:hAnsiTheme="majorBidi" w:cstheme="majorBidi"/>
          <w:i w:val="0"/>
          <w:iCs w:val="0"/>
          <w:sz w:val="24"/>
          <w:szCs w:val="24"/>
        </w:rPr>
      </w:pPr>
      <w:r w:rsidRPr="00E66A4D">
        <w:rPr>
          <w:rStyle w:val="Accentuation"/>
          <w:rFonts w:asciiTheme="majorBidi" w:hAnsiTheme="majorBidi" w:cstheme="majorBidi"/>
          <w:sz w:val="24"/>
          <w:szCs w:val="24"/>
        </w:rPr>
        <w:t xml:space="preserve">Ce plat est délicieux </w:t>
      </w:r>
      <w:r w:rsidRPr="00E66A4D">
        <w:rPr>
          <w:rStyle w:val="Accentuation"/>
          <w:rFonts w:asciiTheme="majorBidi" w:hAnsiTheme="majorBidi" w:cstheme="majorBidi"/>
          <w:b/>
          <w:bCs/>
          <w:sz w:val="24"/>
          <w:szCs w:val="24"/>
        </w:rPr>
        <w:t>mais</w:t>
      </w:r>
      <w:r w:rsidRPr="00E66A4D">
        <w:rPr>
          <w:rStyle w:val="Accentuation"/>
          <w:rFonts w:asciiTheme="majorBidi" w:hAnsiTheme="majorBidi" w:cstheme="majorBidi"/>
          <w:sz w:val="24"/>
          <w:szCs w:val="24"/>
        </w:rPr>
        <w:t xml:space="preserve"> je n'ai pas faim.</w:t>
      </w:r>
    </w:p>
    <w:p w:rsidR="008E6BD2" w:rsidRDefault="005535C8" w:rsidP="008E6BD2">
      <w:pPr>
        <w:pStyle w:val="Paragraphedeliste"/>
        <w:numPr>
          <w:ilvl w:val="0"/>
          <w:numId w:val="6"/>
        </w:numPr>
        <w:spacing w:line="240" w:lineRule="auto"/>
        <w:rPr>
          <w:rFonts w:asciiTheme="majorBidi" w:hAnsiTheme="majorBidi" w:cstheme="majorBidi"/>
          <w:sz w:val="24"/>
          <w:szCs w:val="24"/>
        </w:rPr>
      </w:pPr>
      <w:r w:rsidRPr="00E66A4D">
        <w:rPr>
          <w:rFonts w:asciiTheme="majorBidi" w:hAnsiTheme="majorBidi" w:cstheme="majorBidi"/>
          <w:sz w:val="24"/>
          <w:szCs w:val="24"/>
        </w:rPr>
        <w:t xml:space="preserve">Il fait beau, je vais en picrique. </w:t>
      </w:r>
    </w:p>
    <w:p w:rsidR="005A5046" w:rsidRPr="00E66A4D" w:rsidRDefault="005A5046" w:rsidP="008E6BD2">
      <w:pPr>
        <w:pStyle w:val="Paragraphedeliste"/>
        <w:numPr>
          <w:ilvl w:val="0"/>
          <w:numId w:val="6"/>
        </w:numPr>
        <w:spacing w:line="240" w:lineRule="auto"/>
        <w:rPr>
          <w:rFonts w:asciiTheme="majorBidi" w:hAnsiTheme="majorBidi" w:cstheme="majorBidi"/>
          <w:sz w:val="24"/>
          <w:szCs w:val="24"/>
        </w:rPr>
      </w:pPr>
      <w:r>
        <w:rPr>
          <w:rFonts w:asciiTheme="majorBidi" w:hAnsiTheme="majorBidi" w:cstheme="majorBidi"/>
          <w:sz w:val="24"/>
          <w:szCs w:val="24"/>
        </w:rPr>
        <w:t>Rafik, Ahmed, Mohamed sont arrivés.</w:t>
      </w:r>
    </w:p>
    <w:p w:rsidR="00E66A4D" w:rsidRDefault="005535C8" w:rsidP="0005422B">
      <w:pPr>
        <w:spacing w:line="240" w:lineRule="auto"/>
        <w:jc w:val="both"/>
        <w:rPr>
          <w:rFonts w:asciiTheme="majorBidi" w:hAnsiTheme="majorBidi" w:cstheme="majorBidi"/>
          <w:sz w:val="24"/>
          <w:szCs w:val="24"/>
        </w:rPr>
      </w:pPr>
      <w:r>
        <w:rPr>
          <w:rFonts w:asciiTheme="majorBidi" w:hAnsiTheme="majorBidi" w:cstheme="majorBidi"/>
          <w:sz w:val="24"/>
          <w:szCs w:val="24"/>
        </w:rPr>
        <w:t>Pour plus de précision</w:t>
      </w:r>
      <w:r w:rsidR="0005422B">
        <w:rPr>
          <w:rFonts w:asciiTheme="majorBidi" w:hAnsiTheme="majorBidi" w:cstheme="majorBidi"/>
          <w:sz w:val="24"/>
          <w:szCs w:val="24"/>
        </w:rPr>
        <w:t xml:space="preserve"> et de rigueur, Christian Baylon et Paul Fabre font</w:t>
      </w:r>
      <w:r>
        <w:rPr>
          <w:rFonts w:asciiTheme="majorBidi" w:hAnsiTheme="majorBidi" w:cstheme="majorBidi"/>
          <w:sz w:val="24"/>
          <w:szCs w:val="24"/>
        </w:rPr>
        <w:t xml:space="preserve"> appel à la théorie de l'expansion selon André Martinet." la phrase peut comprendre un énoncé minimum ou noyau ( sujet + prédicat) et une expansion ( terme ou termes, groupe de termes ou groupes de termes que l'on peut supprimer de la phrase sans que celle-ci cesse d'</w:t>
      </w:r>
      <w:r w:rsidR="0005422B">
        <w:rPr>
          <w:rFonts w:asciiTheme="majorBidi" w:hAnsiTheme="majorBidi" w:cstheme="majorBidi"/>
          <w:sz w:val="24"/>
          <w:szCs w:val="24"/>
        </w:rPr>
        <w:t>être</w:t>
      </w:r>
      <w:r>
        <w:rPr>
          <w:rFonts w:asciiTheme="majorBidi" w:hAnsiTheme="majorBidi" w:cstheme="majorBidi"/>
          <w:sz w:val="24"/>
          <w:szCs w:val="24"/>
        </w:rPr>
        <w:t xml:space="preserve"> une phrase et sans que les rapports grammaticaux entre les termes soient modifiés</w:t>
      </w:r>
      <w:r w:rsidR="0005422B">
        <w:rPr>
          <w:rFonts w:asciiTheme="majorBidi" w:hAnsiTheme="majorBidi" w:cstheme="majorBidi"/>
          <w:sz w:val="24"/>
          <w:szCs w:val="24"/>
        </w:rPr>
        <w:t>)."</w:t>
      </w:r>
      <w:r w:rsidR="0005422B">
        <w:rPr>
          <w:rStyle w:val="Appelnotedebasdep"/>
          <w:rFonts w:asciiTheme="majorBidi" w:hAnsiTheme="majorBidi" w:cstheme="majorBidi"/>
          <w:sz w:val="24"/>
          <w:szCs w:val="24"/>
        </w:rPr>
        <w:footnoteReference w:id="7"/>
      </w:r>
      <w:r>
        <w:rPr>
          <w:rFonts w:asciiTheme="majorBidi" w:hAnsiTheme="majorBidi" w:cstheme="majorBidi"/>
          <w:sz w:val="24"/>
          <w:szCs w:val="24"/>
        </w:rPr>
        <w:t xml:space="preserve">    </w:t>
      </w:r>
    </w:p>
    <w:p w:rsidR="002C4850" w:rsidRDefault="00E66A4D" w:rsidP="0005422B">
      <w:pPr>
        <w:spacing w:line="240" w:lineRule="auto"/>
        <w:jc w:val="both"/>
        <w:rPr>
          <w:rFonts w:asciiTheme="majorBidi" w:hAnsiTheme="majorBidi" w:cstheme="majorBidi"/>
          <w:b/>
          <w:bCs/>
          <w:sz w:val="24"/>
          <w:szCs w:val="24"/>
        </w:rPr>
      </w:pPr>
      <w:r w:rsidRPr="00E66A4D">
        <w:rPr>
          <w:rFonts w:asciiTheme="majorBidi" w:hAnsiTheme="majorBidi" w:cstheme="majorBidi"/>
          <w:b/>
          <w:bCs/>
          <w:sz w:val="24"/>
          <w:szCs w:val="24"/>
        </w:rPr>
        <w:t>La phrase complexe</w:t>
      </w:r>
      <w:r w:rsidR="005535C8" w:rsidRPr="00E66A4D">
        <w:rPr>
          <w:rFonts w:asciiTheme="majorBidi" w:hAnsiTheme="majorBidi" w:cstheme="majorBidi"/>
          <w:b/>
          <w:bCs/>
          <w:sz w:val="24"/>
          <w:szCs w:val="24"/>
        </w:rPr>
        <w:t xml:space="preserve">     </w:t>
      </w:r>
    </w:p>
    <w:p w:rsidR="005A5046" w:rsidRPr="006530F1" w:rsidRDefault="005A5046" w:rsidP="0005422B">
      <w:pPr>
        <w:spacing w:line="240" w:lineRule="auto"/>
        <w:jc w:val="both"/>
        <w:rPr>
          <w:rFonts w:asciiTheme="majorBidi" w:hAnsiTheme="majorBidi" w:cstheme="majorBidi"/>
          <w:sz w:val="24"/>
          <w:szCs w:val="24"/>
        </w:rPr>
      </w:pPr>
      <w:r w:rsidRPr="006530F1">
        <w:rPr>
          <w:rFonts w:asciiTheme="majorBidi" w:hAnsiTheme="majorBidi" w:cstheme="majorBidi"/>
          <w:sz w:val="24"/>
          <w:szCs w:val="24"/>
        </w:rPr>
        <w:t xml:space="preserve">La phrase complexe contient plusieurs verbes conjugués. Elle est constituée d'une </w:t>
      </w:r>
      <w:r w:rsidRPr="006530F1">
        <w:rPr>
          <w:rFonts w:asciiTheme="majorBidi" w:hAnsiTheme="majorBidi" w:cstheme="majorBidi"/>
          <w:b/>
          <w:bCs/>
          <w:sz w:val="24"/>
          <w:szCs w:val="24"/>
        </w:rPr>
        <w:t>proposition principale</w:t>
      </w:r>
      <w:r w:rsidRPr="006530F1">
        <w:rPr>
          <w:rFonts w:asciiTheme="majorBidi" w:hAnsiTheme="majorBidi" w:cstheme="majorBidi"/>
          <w:sz w:val="24"/>
          <w:szCs w:val="24"/>
        </w:rPr>
        <w:t xml:space="preserve"> et d'une ou plusieurs autres </w:t>
      </w:r>
      <w:r w:rsidRPr="006530F1">
        <w:rPr>
          <w:rFonts w:asciiTheme="majorBidi" w:hAnsiTheme="majorBidi" w:cstheme="majorBidi"/>
          <w:b/>
          <w:bCs/>
          <w:sz w:val="24"/>
          <w:szCs w:val="24"/>
        </w:rPr>
        <w:t>propositions subordonnées</w:t>
      </w:r>
      <w:r w:rsidRPr="006530F1">
        <w:rPr>
          <w:rFonts w:asciiTheme="majorBidi" w:hAnsiTheme="majorBidi" w:cstheme="majorBidi"/>
          <w:sz w:val="24"/>
          <w:szCs w:val="24"/>
        </w:rPr>
        <w:t>. Les éléments subordonnés ne peuvent pas jouer le même rôle que celui des éléments auxquels ils se rattachent: "</w:t>
      </w:r>
      <w:r w:rsidR="004A12B3" w:rsidRPr="006530F1">
        <w:rPr>
          <w:rFonts w:asciiTheme="majorBidi" w:hAnsiTheme="majorBidi" w:cstheme="majorBidi"/>
          <w:sz w:val="24"/>
          <w:szCs w:val="24"/>
        </w:rPr>
        <w:t>On distingue une proposition principale et des propositions subordonnées reconnaissables au fait qu'elles sont introduites par des mots au rôle particulier, les mots subordonnants; la proposition principale est ce qui reste de la phrase lorsqu'on a écarté les propositions subordonnées."</w:t>
      </w:r>
      <w:r w:rsidR="004A12B3" w:rsidRPr="006530F1">
        <w:rPr>
          <w:rStyle w:val="Appelnotedebasdep"/>
          <w:rFonts w:asciiTheme="majorBidi" w:hAnsiTheme="majorBidi" w:cstheme="majorBidi"/>
          <w:sz w:val="24"/>
          <w:szCs w:val="24"/>
        </w:rPr>
        <w:footnoteReference w:id="8"/>
      </w:r>
    </w:p>
    <w:p w:rsidR="004A12B3" w:rsidRPr="006530F1" w:rsidRDefault="004A12B3" w:rsidP="0005422B">
      <w:pPr>
        <w:spacing w:line="240" w:lineRule="auto"/>
        <w:jc w:val="both"/>
        <w:rPr>
          <w:rFonts w:asciiTheme="majorBidi" w:hAnsiTheme="majorBidi" w:cstheme="majorBidi"/>
          <w:sz w:val="24"/>
          <w:szCs w:val="24"/>
        </w:rPr>
      </w:pPr>
      <w:r w:rsidRPr="006530F1">
        <w:rPr>
          <w:rFonts w:asciiTheme="majorBidi" w:hAnsiTheme="majorBidi" w:cstheme="majorBidi"/>
          <w:sz w:val="24"/>
          <w:szCs w:val="24"/>
        </w:rPr>
        <w:t>Exemple:</w:t>
      </w:r>
    </w:p>
    <w:p w:rsidR="004A12B3" w:rsidRPr="006530F1" w:rsidRDefault="00764357" w:rsidP="004A12B3">
      <w:pPr>
        <w:pStyle w:val="Paragraphedeliste"/>
        <w:numPr>
          <w:ilvl w:val="0"/>
          <w:numId w:val="7"/>
        </w:numPr>
        <w:spacing w:line="240" w:lineRule="auto"/>
        <w:jc w:val="both"/>
        <w:rPr>
          <w:rFonts w:asciiTheme="majorBidi" w:hAnsiTheme="majorBidi" w:cstheme="majorBidi"/>
          <w:b/>
          <w:bCs/>
          <w:sz w:val="24"/>
          <w:szCs w:val="24"/>
        </w:rPr>
      </w:pPr>
      <w:r w:rsidRPr="006530F1">
        <w:rPr>
          <w:rFonts w:asciiTheme="majorBidi" w:hAnsiTheme="majorBidi" w:cstheme="majorBidi"/>
          <w:sz w:val="24"/>
          <w:szCs w:val="24"/>
        </w:rPr>
        <w:t>Le directeur a félicité l'étudiant qui a gagné le prix.</w:t>
      </w:r>
    </w:p>
    <w:p w:rsidR="003F6EDD" w:rsidRPr="006530F1" w:rsidRDefault="00764357" w:rsidP="003F6EDD">
      <w:pPr>
        <w:pStyle w:val="Paragraphedeliste"/>
        <w:numPr>
          <w:ilvl w:val="0"/>
          <w:numId w:val="7"/>
        </w:numPr>
        <w:spacing w:line="240" w:lineRule="auto"/>
        <w:jc w:val="both"/>
        <w:rPr>
          <w:rFonts w:asciiTheme="majorBidi" w:hAnsiTheme="majorBidi" w:cstheme="majorBidi"/>
          <w:b/>
          <w:bCs/>
          <w:sz w:val="24"/>
          <w:szCs w:val="24"/>
        </w:rPr>
      </w:pPr>
      <w:r w:rsidRPr="006530F1">
        <w:rPr>
          <w:rFonts w:asciiTheme="majorBidi" w:hAnsiTheme="majorBidi" w:cstheme="majorBidi"/>
          <w:sz w:val="24"/>
          <w:szCs w:val="24"/>
        </w:rPr>
        <w:t xml:space="preserve">Il est possible que </w:t>
      </w:r>
      <w:r w:rsidR="00E20661" w:rsidRPr="006530F1">
        <w:rPr>
          <w:rFonts w:asciiTheme="majorBidi" w:hAnsiTheme="majorBidi" w:cstheme="majorBidi"/>
          <w:sz w:val="24"/>
          <w:szCs w:val="24"/>
        </w:rPr>
        <w:t>le directeur arrive en retard</w:t>
      </w:r>
      <w:r w:rsidR="003F6EDD" w:rsidRPr="006530F1">
        <w:rPr>
          <w:rFonts w:asciiTheme="majorBidi" w:hAnsiTheme="majorBidi" w:cstheme="majorBidi"/>
          <w:sz w:val="24"/>
          <w:szCs w:val="24"/>
        </w:rPr>
        <w:t>.</w:t>
      </w:r>
    </w:p>
    <w:p w:rsidR="003F6EDD" w:rsidRPr="006530F1" w:rsidRDefault="003F6EDD" w:rsidP="003F6EDD">
      <w:pPr>
        <w:rPr>
          <w:rFonts w:asciiTheme="majorBidi" w:hAnsiTheme="majorBidi" w:cstheme="majorBidi"/>
          <w:sz w:val="24"/>
          <w:szCs w:val="24"/>
        </w:rPr>
      </w:pPr>
      <w:r w:rsidRPr="006530F1">
        <w:rPr>
          <w:rFonts w:asciiTheme="majorBidi" w:hAnsiTheme="majorBidi" w:cstheme="majorBidi"/>
          <w:sz w:val="24"/>
          <w:szCs w:val="24"/>
        </w:rPr>
        <w:t>On distingue trois types de subordonnées:</w:t>
      </w:r>
    </w:p>
    <w:p w:rsidR="001841CF" w:rsidRPr="006530F1" w:rsidRDefault="003F6EDD" w:rsidP="001841CF">
      <w:pPr>
        <w:pStyle w:val="Paragraphedeliste"/>
        <w:numPr>
          <w:ilvl w:val="0"/>
          <w:numId w:val="8"/>
        </w:numPr>
        <w:spacing w:line="360" w:lineRule="auto"/>
        <w:rPr>
          <w:rFonts w:asciiTheme="majorBidi" w:hAnsiTheme="majorBidi" w:cstheme="majorBidi"/>
          <w:sz w:val="24"/>
          <w:szCs w:val="24"/>
        </w:rPr>
      </w:pPr>
      <w:r w:rsidRPr="006530F1">
        <w:rPr>
          <w:rFonts w:asciiTheme="majorBidi" w:hAnsiTheme="majorBidi" w:cstheme="majorBidi"/>
          <w:sz w:val="24"/>
          <w:szCs w:val="24"/>
        </w:rPr>
        <w:t>Des propositions subordonnées relatives, introduites par un pronom relatif.</w:t>
      </w:r>
    </w:p>
    <w:p w:rsidR="003F6EDD" w:rsidRPr="006530F1" w:rsidRDefault="003F6EDD" w:rsidP="001841CF">
      <w:pPr>
        <w:pStyle w:val="Paragraphedeliste"/>
        <w:numPr>
          <w:ilvl w:val="0"/>
          <w:numId w:val="8"/>
        </w:numPr>
        <w:spacing w:line="360" w:lineRule="auto"/>
        <w:rPr>
          <w:rFonts w:asciiTheme="majorBidi" w:hAnsiTheme="majorBidi" w:cstheme="majorBidi"/>
          <w:sz w:val="24"/>
          <w:szCs w:val="24"/>
        </w:rPr>
      </w:pPr>
      <w:r w:rsidRPr="006530F1">
        <w:rPr>
          <w:rFonts w:asciiTheme="majorBidi" w:hAnsiTheme="majorBidi" w:cstheme="majorBidi"/>
          <w:sz w:val="24"/>
          <w:szCs w:val="24"/>
        </w:rPr>
        <w:t xml:space="preserve">Des propositions subordonnées </w:t>
      </w:r>
      <w:r w:rsidR="001841CF" w:rsidRPr="006530F1">
        <w:rPr>
          <w:rFonts w:asciiTheme="majorBidi" w:hAnsiTheme="majorBidi" w:cstheme="majorBidi"/>
          <w:sz w:val="24"/>
          <w:szCs w:val="24"/>
        </w:rPr>
        <w:t>interrogatives indirectes, introduites par un pronom, un adjectif ou un adverbe interrogatif</w:t>
      </w:r>
    </w:p>
    <w:p w:rsidR="003F6EDD" w:rsidRPr="006530F1" w:rsidRDefault="003F6EDD" w:rsidP="001841CF">
      <w:pPr>
        <w:pStyle w:val="Paragraphedeliste"/>
        <w:numPr>
          <w:ilvl w:val="0"/>
          <w:numId w:val="8"/>
        </w:numPr>
        <w:spacing w:line="360" w:lineRule="auto"/>
        <w:rPr>
          <w:rFonts w:asciiTheme="majorBidi" w:hAnsiTheme="majorBidi" w:cstheme="majorBidi"/>
          <w:sz w:val="24"/>
          <w:szCs w:val="24"/>
        </w:rPr>
      </w:pPr>
      <w:r w:rsidRPr="006530F1">
        <w:rPr>
          <w:rFonts w:asciiTheme="majorBidi" w:hAnsiTheme="majorBidi" w:cstheme="majorBidi"/>
          <w:sz w:val="24"/>
          <w:szCs w:val="24"/>
        </w:rPr>
        <w:t xml:space="preserve">les propositions subordonnées </w:t>
      </w:r>
      <w:r w:rsidR="001841CF" w:rsidRPr="006530F1">
        <w:rPr>
          <w:rFonts w:asciiTheme="majorBidi" w:hAnsiTheme="majorBidi" w:cstheme="majorBidi"/>
          <w:sz w:val="24"/>
          <w:szCs w:val="24"/>
        </w:rPr>
        <w:t>conjonctives, introduites par une conjonction ou une locution conjonctive de subordination.</w:t>
      </w:r>
    </w:p>
    <w:p w:rsidR="001841CF" w:rsidRPr="006530F1" w:rsidRDefault="001841CF" w:rsidP="001841CF">
      <w:pPr>
        <w:pStyle w:val="Paragraphedeliste"/>
        <w:spacing w:line="360" w:lineRule="auto"/>
        <w:ind w:left="786"/>
        <w:rPr>
          <w:rFonts w:asciiTheme="majorBidi" w:hAnsiTheme="majorBidi" w:cstheme="majorBidi"/>
          <w:sz w:val="24"/>
          <w:szCs w:val="24"/>
        </w:rPr>
      </w:pPr>
      <w:r w:rsidRPr="006530F1">
        <w:rPr>
          <w:rFonts w:asciiTheme="majorBidi" w:hAnsiTheme="majorBidi" w:cstheme="majorBidi"/>
          <w:sz w:val="24"/>
          <w:szCs w:val="24"/>
        </w:rPr>
        <w:t xml:space="preserve"> </w:t>
      </w:r>
    </w:p>
    <w:p w:rsidR="001841CF" w:rsidRPr="001841CF" w:rsidRDefault="001841CF" w:rsidP="001841CF">
      <w:pPr>
        <w:pStyle w:val="Paragraphedeliste"/>
        <w:spacing w:line="360" w:lineRule="auto"/>
        <w:ind w:left="786"/>
        <w:rPr>
          <w:b/>
          <w:bCs/>
          <w:sz w:val="36"/>
          <w:szCs w:val="36"/>
        </w:rPr>
      </w:pPr>
      <w:r w:rsidRPr="001841CF">
        <w:rPr>
          <w:b/>
          <w:bCs/>
          <w:sz w:val="36"/>
          <w:szCs w:val="36"/>
        </w:rPr>
        <w:t>L'énonciation et l'énoncé</w:t>
      </w:r>
    </w:p>
    <w:p w:rsidR="001841CF" w:rsidRDefault="007E65DE" w:rsidP="001841CF">
      <w:pPr>
        <w:pStyle w:val="Paragraphedeliste"/>
        <w:spacing w:after="0" w:line="360" w:lineRule="auto"/>
        <w:ind w:left="0"/>
        <w:rPr>
          <w:b/>
          <w:bCs/>
          <w:sz w:val="28"/>
          <w:szCs w:val="28"/>
        </w:rPr>
      </w:pPr>
      <w:r>
        <w:rPr>
          <w:rFonts w:cstheme="minorHAnsi"/>
          <w:b/>
          <w:bCs/>
          <w:sz w:val="28"/>
          <w:szCs w:val="28"/>
        </w:rPr>
        <w:t>É</w:t>
      </w:r>
      <w:r>
        <w:rPr>
          <w:b/>
          <w:bCs/>
          <w:sz w:val="28"/>
          <w:szCs w:val="28"/>
        </w:rPr>
        <w:t xml:space="preserve">nonciation/ </w:t>
      </w:r>
      <w:r>
        <w:rPr>
          <w:rFonts w:cstheme="minorHAnsi"/>
          <w:b/>
          <w:bCs/>
          <w:sz w:val="28"/>
          <w:szCs w:val="28"/>
        </w:rPr>
        <w:t>É</w:t>
      </w:r>
      <w:r w:rsidR="001841CF">
        <w:rPr>
          <w:b/>
          <w:bCs/>
          <w:sz w:val="28"/>
          <w:szCs w:val="28"/>
        </w:rPr>
        <w:t>noncé</w:t>
      </w:r>
      <w:r>
        <w:rPr>
          <w:b/>
          <w:bCs/>
          <w:sz w:val="28"/>
          <w:szCs w:val="28"/>
        </w:rPr>
        <w:t xml:space="preserve">:  </w:t>
      </w:r>
      <w:r>
        <w:rPr>
          <w:rFonts w:cstheme="minorHAnsi"/>
          <w:b/>
          <w:bCs/>
          <w:sz w:val="28"/>
          <w:szCs w:val="28"/>
        </w:rPr>
        <w:t>É</w:t>
      </w:r>
      <w:r w:rsidR="00B42E28">
        <w:rPr>
          <w:b/>
          <w:bCs/>
          <w:sz w:val="28"/>
          <w:szCs w:val="28"/>
        </w:rPr>
        <w:t>léments de d</w:t>
      </w:r>
      <w:r w:rsidR="001841CF">
        <w:rPr>
          <w:b/>
          <w:bCs/>
          <w:sz w:val="28"/>
          <w:szCs w:val="28"/>
        </w:rPr>
        <w:t>éfinition</w:t>
      </w:r>
    </w:p>
    <w:p w:rsidR="00B42E28" w:rsidRDefault="00B42E28" w:rsidP="003C7C0F">
      <w:pPr>
        <w:pStyle w:val="Paragraphedeliste"/>
        <w:spacing w:after="0" w:line="360" w:lineRule="auto"/>
        <w:ind w:left="0"/>
        <w:jc w:val="both"/>
        <w:rPr>
          <w:rFonts w:asciiTheme="majorBidi" w:hAnsiTheme="majorBidi" w:cstheme="majorBidi"/>
          <w:sz w:val="24"/>
          <w:szCs w:val="24"/>
        </w:rPr>
      </w:pPr>
      <w:r w:rsidRPr="006530F1">
        <w:rPr>
          <w:rFonts w:asciiTheme="majorBidi" w:hAnsiTheme="majorBidi" w:cstheme="majorBidi"/>
          <w:sz w:val="24"/>
          <w:szCs w:val="24"/>
        </w:rPr>
        <w:t>-</w:t>
      </w:r>
      <w:r w:rsidR="00C85F0B">
        <w:rPr>
          <w:rFonts w:asciiTheme="majorBidi" w:hAnsiTheme="majorBidi" w:cstheme="majorBidi"/>
          <w:sz w:val="24"/>
          <w:szCs w:val="24"/>
        </w:rPr>
        <w:t xml:space="preserve"> Emile </w:t>
      </w:r>
      <w:r w:rsidR="003C7C0F">
        <w:rPr>
          <w:rFonts w:asciiTheme="majorBidi" w:hAnsiTheme="majorBidi" w:cstheme="majorBidi"/>
          <w:sz w:val="24"/>
          <w:szCs w:val="24"/>
        </w:rPr>
        <w:t>Benveniste cite</w:t>
      </w:r>
      <w:r w:rsidR="00C85F0B" w:rsidRPr="00C85F0B">
        <w:rPr>
          <w:rFonts w:asciiTheme="majorBidi" w:hAnsiTheme="majorBidi" w:cstheme="majorBidi"/>
          <w:sz w:val="24"/>
          <w:szCs w:val="24"/>
        </w:rPr>
        <w:t xml:space="preserve"> trois aspects principaux participant </w:t>
      </w:r>
      <w:r w:rsidR="003C7C0F">
        <w:rPr>
          <w:rFonts w:asciiTheme="majorBidi" w:hAnsiTheme="majorBidi" w:cstheme="majorBidi"/>
          <w:sz w:val="24"/>
          <w:szCs w:val="24"/>
        </w:rPr>
        <w:t xml:space="preserve">au </w:t>
      </w:r>
      <w:r w:rsidR="00C85F0B" w:rsidRPr="00C85F0B">
        <w:rPr>
          <w:rFonts w:asciiTheme="majorBidi" w:hAnsiTheme="majorBidi" w:cstheme="majorBidi"/>
          <w:sz w:val="24"/>
          <w:szCs w:val="24"/>
        </w:rPr>
        <w:t xml:space="preserve">processus de la production énonciative : la réalisation vocale, la conversion individuelle de la langue en discours, la sémantisation de la langue. </w:t>
      </w:r>
      <w:r w:rsidR="003C7C0F">
        <w:rPr>
          <w:rFonts w:asciiTheme="majorBidi" w:hAnsiTheme="majorBidi" w:cstheme="majorBidi"/>
          <w:sz w:val="24"/>
          <w:szCs w:val="24"/>
        </w:rPr>
        <w:t xml:space="preserve">Il définit l'énonciation ainsi: </w:t>
      </w:r>
      <w:r w:rsidR="00C85F0B" w:rsidRPr="00C85F0B">
        <w:rPr>
          <w:rFonts w:asciiTheme="majorBidi" w:hAnsiTheme="majorBidi" w:cstheme="majorBidi"/>
          <w:sz w:val="24"/>
          <w:szCs w:val="24"/>
        </w:rPr>
        <w:t>"L'énonciation est cette mise en fonctionnement de la langue par un acte individuel d'utilisation"</w:t>
      </w:r>
      <w:r w:rsidR="00C85F0B">
        <w:rPr>
          <w:rStyle w:val="Appelnotedebasdep"/>
          <w:rFonts w:asciiTheme="majorBidi" w:hAnsiTheme="majorBidi" w:cstheme="majorBidi"/>
          <w:sz w:val="24"/>
          <w:szCs w:val="24"/>
        </w:rPr>
        <w:footnoteReference w:id="9"/>
      </w:r>
      <w:r w:rsidR="00C85F0B" w:rsidRPr="00C85F0B">
        <w:rPr>
          <w:rFonts w:asciiTheme="majorBidi" w:hAnsiTheme="majorBidi" w:cstheme="majorBidi"/>
          <w:sz w:val="24"/>
          <w:szCs w:val="24"/>
        </w:rPr>
        <w:t>.</w:t>
      </w:r>
      <w:r w:rsidR="00C85F0B">
        <w:rPr>
          <w:rFonts w:asciiTheme="majorBidi" w:hAnsiTheme="majorBidi" w:cstheme="majorBidi"/>
          <w:sz w:val="24"/>
          <w:szCs w:val="24"/>
        </w:rPr>
        <w:t xml:space="preserve"> Il ajoute: </w:t>
      </w:r>
      <w:r w:rsidR="00C85F0B" w:rsidRPr="00C85F0B">
        <w:rPr>
          <w:rFonts w:asciiTheme="majorBidi" w:hAnsiTheme="majorBidi" w:cstheme="majorBidi"/>
          <w:sz w:val="24"/>
          <w:szCs w:val="24"/>
        </w:rPr>
        <w:t>"Le discours, dira-t-on, qui est produit chaque fois qu'on parle, cette manifestation de l'énonciation, n'est pas simplement la « parole »(... ) C'est l'acte même de produire, un énoncé et non le texte de l'énoncé qui est notre objet. Cet acte est le fait du locuteur qui mobilise la langue pour son compte"</w:t>
      </w:r>
      <w:r w:rsidR="00C85F0B">
        <w:rPr>
          <w:rFonts w:asciiTheme="majorBidi" w:hAnsiTheme="majorBidi" w:cstheme="majorBidi"/>
          <w:sz w:val="24"/>
          <w:szCs w:val="24"/>
        </w:rPr>
        <w:t>.</w:t>
      </w:r>
    </w:p>
    <w:p w:rsidR="00C85F0B" w:rsidRPr="00C85F0B" w:rsidRDefault="00C85F0B" w:rsidP="00C85F0B">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w:t>
      </w:r>
      <w:r w:rsidRPr="00C85F0B">
        <w:rPr>
          <w:rFonts w:asciiTheme="majorBidi" w:hAnsiTheme="majorBidi" w:cstheme="majorBidi"/>
          <w:sz w:val="24"/>
          <w:szCs w:val="24"/>
        </w:rPr>
        <w:t xml:space="preserve"> </w:t>
      </w:r>
      <w:r w:rsidRPr="006530F1">
        <w:rPr>
          <w:rFonts w:asciiTheme="majorBidi" w:hAnsiTheme="majorBidi" w:cstheme="majorBidi"/>
          <w:sz w:val="24"/>
          <w:szCs w:val="24"/>
        </w:rPr>
        <w:t>Dominique Maingueneau définit l'énonciation " comme l'acte individuel d'utilisation de la langue pour l'opposer à l'énoncé, objet linguistique résultant de cet utilisation"</w:t>
      </w:r>
      <w:r w:rsidRPr="006530F1">
        <w:rPr>
          <w:rStyle w:val="Appelnotedebasdep"/>
          <w:rFonts w:asciiTheme="majorBidi" w:hAnsiTheme="majorBidi" w:cstheme="majorBidi"/>
          <w:sz w:val="24"/>
          <w:szCs w:val="24"/>
        </w:rPr>
        <w:footnoteReference w:id="10"/>
      </w:r>
    </w:p>
    <w:p w:rsidR="00B42E28" w:rsidRPr="004F54D1" w:rsidRDefault="00B42E28" w:rsidP="004F54D1">
      <w:pPr>
        <w:pStyle w:val="Paragraphedeliste"/>
        <w:spacing w:after="0" w:line="360" w:lineRule="auto"/>
        <w:ind w:left="0"/>
        <w:jc w:val="both"/>
        <w:rPr>
          <w:rFonts w:asciiTheme="majorBidi" w:hAnsiTheme="majorBidi" w:cstheme="majorBidi"/>
          <w:sz w:val="24"/>
          <w:szCs w:val="24"/>
        </w:rPr>
      </w:pPr>
      <w:r w:rsidRPr="006530F1">
        <w:rPr>
          <w:rFonts w:asciiTheme="majorBidi" w:hAnsiTheme="majorBidi" w:cstheme="majorBidi"/>
          <w:sz w:val="24"/>
          <w:szCs w:val="24"/>
        </w:rPr>
        <w:t>- Michèle Perret définit ce paire comme suit: " On appelle énonciation l'acte de parler, dans chacune de ses réalisations particulières. C'est à dire qu'est acte d'énonciation, chaque acte de production d'un énoncé."</w:t>
      </w:r>
      <w:r w:rsidRPr="006530F1">
        <w:rPr>
          <w:rStyle w:val="Appelnotedebasdep"/>
          <w:rFonts w:asciiTheme="majorBidi" w:hAnsiTheme="majorBidi" w:cstheme="majorBidi"/>
          <w:sz w:val="24"/>
          <w:szCs w:val="24"/>
        </w:rPr>
        <w:footnoteReference w:id="11"/>
      </w:r>
      <w:r w:rsidR="003F5C82" w:rsidRPr="006530F1">
        <w:rPr>
          <w:rFonts w:asciiTheme="majorBidi" w:hAnsiTheme="majorBidi" w:cstheme="majorBidi"/>
          <w:sz w:val="24"/>
          <w:szCs w:val="24"/>
        </w:rPr>
        <w:t>De ce qui a été avancé, on dit que l'acte de communiquer par la parole avec une personne ( ou un groupe de personne) dans un contexte définit ( situation particulière), un endroit précis et un moment précis s'appelle l'énonciation. L'énoncé désigne alors la suite de mots émises par celui qui parle dans ce même endroit et à ce moment précis.</w:t>
      </w:r>
      <w:r w:rsidR="004F54D1">
        <w:rPr>
          <w:rFonts w:asciiTheme="majorBidi" w:hAnsiTheme="majorBidi" w:cstheme="majorBidi"/>
          <w:sz w:val="24"/>
          <w:szCs w:val="24"/>
        </w:rPr>
        <w:t xml:space="preserve"> </w:t>
      </w:r>
      <w:r w:rsidR="004F54D1" w:rsidRPr="004F54D1">
        <w:rPr>
          <w:rFonts w:asciiTheme="majorBidi" w:hAnsiTheme="majorBidi" w:cstheme="majorBidi"/>
          <w:sz w:val="24"/>
          <w:szCs w:val="24"/>
        </w:rPr>
        <w:t>Donc, La grammaire de l'énonciation propose de s'intéresser en particulier aux conditions de réalisation de cet échange, non seulement du point de vue pragmatique, mais également selon la relation unissant les locuteurs au cours de celui-ci.</w:t>
      </w:r>
    </w:p>
    <w:p w:rsidR="003F5C82" w:rsidRDefault="003F5C82" w:rsidP="001841CF">
      <w:pPr>
        <w:pStyle w:val="Paragraphedeliste"/>
        <w:spacing w:after="0" w:line="360" w:lineRule="auto"/>
        <w:ind w:left="0"/>
        <w:rPr>
          <w:b/>
          <w:bCs/>
          <w:sz w:val="28"/>
          <w:szCs w:val="28"/>
        </w:rPr>
      </w:pPr>
      <w:r>
        <w:rPr>
          <w:b/>
          <w:bCs/>
          <w:sz w:val="28"/>
          <w:szCs w:val="28"/>
        </w:rPr>
        <w:t>Enoncé</w:t>
      </w:r>
      <w:r w:rsidRPr="003F5C82">
        <w:rPr>
          <w:b/>
          <w:bCs/>
          <w:sz w:val="28"/>
          <w:szCs w:val="28"/>
        </w:rPr>
        <w:t xml:space="preserve"> et phrase</w:t>
      </w:r>
    </w:p>
    <w:p w:rsidR="003F5C82" w:rsidRDefault="003F5C82" w:rsidP="00B76EAD">
      <w:pPr>
        <w:pStyle w:val="Paragraphedeliste"/>
        <w:spacing w:after="0" w:line="360" w:lineRule="auto"/>
        <w:ind w:left="0"/>
        <w:jc w:val="both"/>
        <w:rPr>
          <w:sz w:val="24"/>
          <w:szCs w:val="24"/>
        </w:rPr>
      </w:pPr>
      <w:r>
        <w:rPr>
          <w:sz w:val="24"/>
          <w:szCs w:val="24"/>
        </w:rPr>
        <w:t>L'énoncé se distingue de la phrase, " L'énoncé est différent de la phrase en ce sens qu'un énoncé doit avoir été dit</w:t>
      </w:r>
      <w:r w:rsidR="006530F1">
        <w:rPr>
          <w:sz w:val="24"/>
          <w:szCs w:val="24"/>
        </w:rPr>
        <w:t xml:space="preserve"> ou écrit pour communiquer, alors qu'une phrase peut n'être qu'un exemple de grammaire, parfaitement abstrait et hors situation. De plus une phrase doit être bien formée d'un groupe nominal et d'un groupe verbal, alors qu'un énoncé peut être une phrase incomplète."</w:t>
      </w:r>
      <w:r w:rsidR="006530F1">
        <w:rPr>
          <w:rStyle w:val="Appelnotedebasdep"/>
          <w:sz w:val="24"/>
          <w:szCs w:val="24"/>
        </w:rPr>
        <w:footnoteReference w:id="12"/>
      </w:r>
    </w:p>
    <w:p w:rsidR="004F54D1" w:rsidRDefault="004F54D1" w:rsidP="00B76EAD">
      <w:pPr>
        <w:pStyle w:val="Paragraphedeliste"/>
        <w:spacing w:after="0" w:line="360" w:lineRule="auto"/>
        <w:ind w:left="0"/>
        <w:jc w:val="both"/>
        <w:rPr>
          <w:sz w:val="24"/>
          <w:szCs w:val="24"/>
        </w:rPr>
      </w:pPr>
      <w:r>
        <w:rPr>
          <w:sz w:val="24"/>
          <w:szCs w:val="24"/>
        </w:rPr>
        <w:t>A partir de ce qui a été avancé, l'énoncé est concret, il a été réellement produit</w:t>
      </w:r>
      <w:r w:rsidR="00043BCC">
        <w:rPr>
          <w:sz w:val="24"/>
          <w:szCs w:val="24"/>
        </w:rPr>
        <w:t>, dit ou écrit par quelqu'un dans une situation particulière, il est donc unique. Ainsi, si je rencontre un ami</w:t>
      </w:r>
      <w:r w:rsidR="00B76EAD">
        <w:rPr>
          <w:sz w:val="24"/>
          <w:szCs w:val="24"/>
        </w:rPr>
        <w:t>, que je n'ai pas vu depuis un bon moment,</w:t>
      </w:r>
      <w:r w:rsidR="00043BCC">
        <w:rPr>
          <w:sz w:val="24"/>
          <w:szCs w:val="24"/>
        </w:rPr>
        <w:t xml:space="preserve"> le matin, je peut lui dire: " tu m'a manqué." et si je rencontre un autre ami, plus tard dans la journée je lui dirai: " tu m'a manqué." La phrase est la même mais l'énoncé est différent, car le contexte a changé</w:t>
      </w:r>
      <w:r w:rsidR="00B76EAD">
        <w:rPr>
          <w:sz w:val="24"/>
          <w:szCs w:val="24"/>
        </w:rPr>
        <w:t>.</w:t>
      </w:r>
    </w:p>
    <w:p w:rsidR="00B76EAD" w:rsidRDefault="00B76EAD" w:rsidP="00B76EAD">
      <w:pPr>
        <w:pStyle w:val="Paragraphedeliste"/>
        <w:spacing w:after="0" w:line="360" w:lineRule="auto"/>
        <w:ind w:left="0"/>
        <w:jc w:val="both"/>
        <w:rPr>
          <w:rFonts w:asciiTheme="majorBidi" w:hAnsiTheme="majorBidi" w:cstheme="majorBidi"/>
          <w:b/>
          <w:bCs/>
          <w:sz w:val="28"/>
          <w:szCs w:val="28"/>
        </w:rPr>
      </w:pPr>
    </w:p>
    <w:p w:rsidR="00B76EAD" w:rsidRDefault="00B76EAD" w:rsidP="00B76EAD">
      <w:pPr>
        <w:pStyle w:val="Paragraphedeliste"/>
        <w:spacing w:after="0" w:line="360" w:lineRule="auto"/>
        <w:ind w:left="0"/>
        <w:jc w:val="both"/>
        <w:rPr>
          <w:rFonts w:asciiTheme="majorBidi" w:hAnsiTheme="majorBidi" w:cstheme="majorBidi"/>
          <w:b/>
          <w:bCs/>
          <w:sz w:val="28"/>
          <w:szCs w:val="28"/>
        </w:rPr>
      </w:pPr>
      <w:r>
        <w:rPr>
          <w:rFonts w:asciiTheme="majorBidi" w:hAnsiTheme="majorBidi" w:cstheme="majorBidi"/>
          <w:b/>
          <w:bCs/>
          <w:sz w:val="28"/>
          <w:szCs w:val="28"/>
        </w:rPr>
        <w:t>La situation d'</w:t>
      </w:r>
      <w:r w:rsidRPr="00B76EAD">
        <w:rPr>
          <w:rFonts w:asciiTheme="majorBidi" w:hAnsiTheme="majorBidi" w:cstheme="majorBidi"/>
          <w:b/>
          <w:bCs/>
          <w:sz w:val="28"/>
          <w:szCs w:val="28"/>
        </w:rPr>
        <w:t>énonciation</w:t>
      </w:r>
    </w:p>
    <w:p w:rsidR="00DC3436" w:rsidRPr="00426751" w:rsidRDefault="00DC3436"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Elle définit la situation réelle dans laquelle l'énoncé est produit, cette situation d'énonciation comprend:</w:t>
      </w:r>
    </w:p>
    <w:p w:rsidR="00DC3436" w:rsidRPr="00426751" w:rsidRDefault="00DC3436"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xml:space="preserve">- Les acteurs de l'énonciation que nous appellerons les actants, celui qui parle    </w:t>
      </w:r>
    </w:p>
    <w:p w:rsidR="00DC3436" w:rsidRPr="00426751" w:rsidRDefault="00DC3436"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l'émetteur) et celui qui l'écoute ( le récepteur).</w:t>
      </w:r>
    </w:p>
    <w:p w:rsidR="00DC3436" w:rsidRPr="00426751" w:rsidRDefault="00DC3436"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Le temps ( le moment de l'énonciation).</w:t>
      </w:r>
    </w:p>
    <w:p w:rsidR="00DC3436" w:rsidRPr="00426751" w:rsidRDefault="00DC3436"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Le lieu ( l'endroit dans lequel l'énonciation a été produite).</w:t>
      </w:r>
    </w:p>
    <w:p w:rsidR="00DC3436" w:rsidRPr="00426751" w:rsidRDefault="00DC3436"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xml:space="preserve">Les éléments sont évidents pour les actants de l'énonciation et pour ceux qui assistent à l'acte d'énonciation sans </w:t>
      </w:r>
      <w:r w:rsidR="00607741" w:rsidRPr="00426751">
        <w:rPr>
          <w:rFonts w:asciiTheme="majorBidi" w:hAnsiTheme="majorBidi" w:cstheme="majorBidi"/>
          <w:sz w:val="24"/>
          <w:szCs w:val="24"/>
        </w:rPr>
        <w:t>être</w:t>
      </w:r>
      <w:r w:rsidRPr="00426751">
        <w:rPr>
          <w:rFonts w:asciiTheme="majorBidi" w:hAnsiTheme="majorBidi" w:cstheme="majorBidi"/>
          <w:sz w:val="24"/>
          <w:szCs w:val="24"/>
        </w:rPr>
        <w:t xml:space="preserve"> concerné directement. Il existe d'autres éléments qui peuvent intervenir dans une situation d'énonciation:</w:t>
      </w:r>
    </w:p>
    <w:p w:rsidR="00607741" w:rsidRPr="00426751" w:rsidRDefault="0060774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Ce qui a été dit antérieurement par les actants.</w:t>
      </w:r>
    </w:p>
    <w:p w:rsidR="00607741" w:rsidRPr="00426751" w:rsidRDefault="0060774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Leurs relations.</w:t>
      </w:r>
    </w:p>
    <w:p w:rsidR="00607741" w:rsidRPr="00426751" w:rsidRDefault="0060774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-Leur humeur.</w:t>
      </w:r>
    </w:p>
    <w:p w:rsidR="00607741" w:rsidRDefault="0060774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-Les circonstances générales , politiques ou atmosphériques.</w:t>
      </w:r>
    </w:p>
    <w:p w:rsidR="00426751" w:rsidRPr="00426751" w:rsidRDefault="00426751" w:rsidP="00B76EAD">
      <w:pPr>
        <w:pStyle w:val="Paragraphedeliste"/>
        <w:spacing w:after="0" w:line="360" w:lineRule="auto"/>
        <w:ind w:left="0"/>
        <w:jc w:val="both"/>
        <w:rPr>
          <w:rFonts w:asciiTheme="majorBidi" w:hAnsiTheme="majorBidi" w:cstheme="majorBidi"/>
          <w:sz w:val="24"/>
          <w:szCs w:val="24"/>
        </w:rPr>
      </w:pPr>
    </w:p>
    <w:p w:rsidR="00607741" w:rsidRPr="00426751" w:rsidRDefault="0060774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b/>
          <w:bCs/>
          <w:sz w:val="24"/>
          <w:szCs w:val="24"/>
        </w:rPr>
        <w:t>Exemple</w:t>
      </w:r>
      <w:r w:rsidRPr="00426751">
        <w:rPr>
          <w:rFonts w:asciiTheme="majorBidi" w:hAnsiTheme="majorBidi" w:cstheme="majorBidi"/>
          <w:sz w:val="24"/>
          <w:szCs w:val="24"/>
        </w:rPr>
        <w:t>: « Un mardi, à onze heures, j'allais attendre le philosophe à la sortie du jardin[...]« Roseau pensant, me dit-il, je suis heureux de te voir, car j'ai quelque chose à te montrer.» ( Marcel Pagnol, La petite Fille aux yeux sombres)</w:t>
      </w:r>
      <w:r w:rsidRPr="00426751">
        <w:rPr>
          <w:rStyle w:val="Appelnotedebasdep"/>
          <w:rFonts w:asciiTheme="majorBidi" w:hAnsiTheme="majorBidi" w:cstheme="majorBidi"/>
          <w:sz w:val="24"/>
          <w:szCs w:val="24"/>
        </w:rPr>
        <w:footnoteReference w:id="13"/>
      </w:r>
    </w:p>
    <w:p w:rsidR="00426751" w:rsidRPr="00426751" w:rsidRDefault="0042675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Les actants sont le philosophe et le narrateur.</w:t>
      </w:r>
    </w:p>
    <w:p w:rsidR="00426751" w:rsidRPr="00426751" w:rsidRDefault="00426751" w:rsidP="00B76EAD">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Le temps: mardi, à onze heures</w:t>
      </w:r>
    </w:p>
    <w:p w:rsidR="00426751" w:rsidRPr="00512C60" w:rsidRDefault="00426751" w:rsidP="00512C60">
      <w:pPr>
        <w:pStyle w:val="Paragraphedeliste"/>
        <w:spacing w:after="0" w:line="360" w:lineRule="auto"/>
        <w:ind w:left="0"/>
        <w:jc w:val="both"/>
        <w:rPr>
          <w:rFonts w:asciiTheme="majorBidi" w:hAnsiTheme="majorBidi" w:cstheme="majorBidi"/>
          <w:sz w:val="24"/>
          <w:szCs w:val="24"/>
        </w:rPr>
      </w:pPr>
      <w:r w:rsidRPr="00426751">
        <w:rPr>
          <w:rFonts w:asciiTheme="majorBidi" w:hAnsiTheme="majorBidi" w:cstheme="majorBidi"/>
          <w:sz w:val="24"/>
          <w:szCs w:val="24"/>
        </w:rPr>
        <w:t>- Le lieu: A la sortie du jardin.</w:t>
      </w:r>
    </w:p>
    <w:p w:rsidR="00426751" w:rsidRPr="00512C60" w:rsidRDefault="00426751" w:rsidP="00B76EAD">
      <w:pPr>
        <w:pStyle w:val="Paragraphedeliste"/>
        <w:spacing w:after="0" w:line="360" w:lineRule="auto"/>
        <w:ind w:left="0"/>
        <w:jc w:val="both"/>
        <w:rPr>
          <w:rFonts w:asciiTheme="majorBidi" w:hAnsiTheme="majorBidi" w:cstheme="majorBidi"/>
          <w:b/>
          <w:bCs/>
          <w:sz w:val="32"/>
          <w:szCs w:val="32"/>
        </w:rPr>
      </w:pPr>
      <w:r w:rsidRPr="00512C60">
        <w:rPr>
          <w:rFonts w:asciiTheme="majorBidi" w:hAnsiTheme="majorBidi" w:cstheme="majorBidi"/>
          <w:b/>
          <w:bCs/>
          <w:sz w:val="32"/>
          <w:szCs w:val="32"/>
        </w:rPr>
        <w:t>Les indices d'énonciation , les embrayeurs</w:t>
      </w:r>
    </w:p>
    <w:p w:rsidR="00426751" w:rsidRDefault="00426751" w:rsidP="00B76EA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Tous les mots qui n'ont de sens que par rapport à l'énonciateur, au destinataire, au lieu, au temps sont des embrayeurs. Il s'agit des mots qui apparti</w:t>
      </w:r>
      <w:r w:rsidR="000C6660">
        <w:rPr>
          <w:rFonts w:asciiTheme="majorBidi" w:hAnsiTheme="majorBidi" w:cstheme="majorBidi"/>
          <w:sz w:val="24"/>
          <w:szCs w:val="24"/>
        </w:rPr>
        <w:t>e</w:t>
      </w:r>
      <w:r>
        <w:rPr>
          <w:rFonts w:asciiTheme="majorBidi" w:hAnsiTheme="majorBidi" w:cstheme="majorBidi"/>
          <w:sz w:val="24"/>
          <w:szCs w:val="24"/>
        </w:rPr>
        <w:t>nnent</w:t>
      </w:r>
      <w:r w:rsidR="000C6660">
        <w:rPr>
          <w:rFonts w:asciiTheme="majorBidi" w:hAnsiTheme="majorBidi" w:cstheme="majorBidi"/>
          <w:sz w:val="24"/>
          <w:szCs w:val="24"/>
        </w:rPr>
        <w:t xml:space="preserve"> au discours, ceux dont le repère se situe au moment de l'énonciation.</w:t>
      </w:r>
    </w:p>
    <w:p w:rsidR="000C6660" w:rsidRDefault="000C6660" w:rsidP="00B76EAD">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1- Les pronoms personnels, les pronoms et les adjectifs possessifs des 1</w:t>
      </w:r>
      <w:r w:rsidRPr="000C6660">
        <w:rPr>
          <w:rFonts w:asciiTheme="majorBidi" w:hAnsiTheme="majorBidi" w:cstheme="majorBidi"/>
          <w:sz w:val="24"/>
          <w:szCs w:val="24"/>
          <w:vertAlign w:val="superscript"/>
        </w:rPr>
        <w:t>re</w:t>
      </w:r>
      <w:r>
        <w:rPr>
          <w:rFonts w:asciiTheme="majorBidi" w:hAnsiTheme="majorBidi" w:cstheme="majorBidi"/>
          <w:sz w:val="24"/>
          <w:szCs w:val="24"/>
          <w:vertAlign w:val="superscript"/>
        </w:rPr>
        <w:t xml:space="preserve">  </w:t>
      </w:r>
      <w:r>
        <w:rPr>
          <w:rFonts w:asciiTheme="majorBidi" w:hAnsiTheme="majorBidi" w:cstheme="majorBidi"/>
          <w:sz w:val="24"/>
          <w:szCs w:val="24"/>
        </w:rPr>
        <w:t>et 2</w:t>
      </w:r>
      <w:r>
        <w:rPr>
          <w:rFonts w:asciiTheme="majorBidi" w:hAnsiTheme="majorBidi" w:cstheme="majorBidi"/>
          <w:sz w:val="24"/>
          <w:szCs w:val="24"/>
          <w:vertAlign w:val="superscript"/>
        </w:rPr>
        <w:t>e</w:t>
      </w:r>
      <w:r>
        <w:rPr>
          <w:rFonts w:asciiTheme="majorBidi" w:hAnsiTheme="majorBidi" w:cstheme="majorBidi"/>
          <w:sz w:val="24"/>
          <w:szCs w:val="24"/>
        </w:rPr>
        <w:t>personne.</w:t>
      </w:r>
    </w:p>
    <w:p w:rsidR="000C6660" w:rsidRDefault="000C6660" w:rsidP="000C6660">
      <w:pPr>
        <w:pStyle w:val="Paragraphedeliste"/>
        <w:numPr>
          <w:ilvl w:val="0"/>
          <w:numId w:val="9"/>
        </w:numPr>
        <w:spacing w:after="0" w:line="360" w:lineRule="auto"/>
        <w:jc w:val="both"/>
        <w:rPr>
          <w:rFonts w:asciiTheme="majorBidi" w:hAnsiTheme="majorBidi" w:cstheme="majorBidi"/>
          <w:sz w:val="24"/>
          <w:szCs w:val="24"/>
        </w:rPr>
      </w:pPr>
      <w:r>
        <w:rPr>
          <w:rFonts w:asciiTheme="majorBidi" w:hAnsiTheme="majorBidi" w:cstheme="majorBidi"/>
          <w:sz w:val="24"/>
          <w:szCs w:val="24"/>
        </w:rPr>
        <w:t>je - tu - vous - nous - on.</w:t>
      </w:r>
    </w:p>
    <w:p w:rsidR="000C6660" w:rsidRDefault="000C6660" w:rsidP="000C6660">
      <w:pPr>
        <w:pStyle w:val="Paragraphedeliste"/>
        <w:numPr>
          <w:ilvl w:val="0"/>
          <w:numId w:val="9"/>
        </w:numPr>
        <w:spacing w:after="0" w:line="360" w:lineRule="auto"/>
        <w:jc w:val="both"/>
        <w:rPr>
          <w:rFonts w:asciiTheme="majorBidi" w:hAnsiTheme="majorBidi" w:cstheme="majorBidi"/>
          <w:sz w:val="24"/>
          <w:szCs w:val="24"/>
        </w:rPr>
      </w:pPr>
      <w:r>
        <w:rPr>
          <w:rFonts w:asciiTheme="majorBidi" w:hAnsiTheme="majorBidi" w:cstheme="majorBidi"/>
          <w:sz w:val="24"/>
          <w:szCs w:val="24"/>
        </w:rPr>
        <w:t>mon - nos - le notre - votre ....</w:t>
      </w:r>
    </w:p>
    <w:p w:rsidR="000C6660" w:rsidRDefault="000C6660" w:rsidP="000C6660">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2- Les pronoms et les adjectifs démonstratifs.</w:t>
      </w:r>
    </w:p>
    <w:p w:rsidR="000C6660" w:rsidRDefault="000C6660" w:rsidP="000C6660">
      <w:pPr>
        <w:pStyle w:val="Paragraphedeliste"/>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ce - cette - ces ....</w:t>
      </w:r>
    </w:p>
    <w:p w:rsidR="000C6660" w:rsidRDefault="000C6660" w:rsidP="000C6660">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3-Les adverbes temporels qui renvoient au moment de l'énonciation</w:t>
      </w:r>
      <w:r w:rsidR="003A71F7">
        <w:rPr>
          <w:rFonts w:asciiTheme="majorBidi" w:hAnsiTheme="majorBidi" w:cstheme="majorBidi"/>
          <w:sz w:val="24"/>
          <w:szCs w:val="24"/>
        </w:rPr>
        <w:t>.</w:t>
      </w:r>
    </w:p>
    <w:p w:rsidR="003A71F7" w:rsidRDefault="003A71F7" w:rsidP="003A71F7">
      <w:pPr>
        <w:pStyle w:val="Paragraphedeliste"/>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hier - demain - maintenant...</w:t>
      </w:r>
    </w:p>
    <w:p w:rsidR="003A71F7" w:rsidRDefault="003A71F7" w:rsidP="003A71F7">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4- Les adverbes de lieu, compréhensible par rapport à l'endroit où se trouve le locuteur.</w:t>
      </w:r>
    </w:p>
    <w:p w:rsidR="003A71F7" w:rsidRDefault="003A71F7" w:rsidP="003A71F7">
      <w:pPr>
        <w:pStyle w:val="Paragraphedeliste"/>
        <w:numPr>
          <w:ilvl w:val="0"/>
          <w:numId w:val="10"/>
        </w:numPr>
        <w:spacing w:after="0" w:line="360" w:lineRule="auto"/>
        <w:jc w:val="both"/>
        <w:rPr>
          <w:rFonts w:asciiTheme="majorBidi" w:hAnsiTheme="majorBidi" w:cstheme="majorBidi"/>
          <w:sz w:val="24"/>
          <w:szCs w:val="24"/>
        </w:rPr>
      </w:pPr>
      <w:r>
        <w:rPr>
          <w:rFonts w:asciiTheme="majorBidi" w:hAnsiTheme="majorBidi" w:cstheme="majorBidi"/>
          <w:sz w:val="24"/>
          <w:szCs w:val="24"/>
        </w:rPr>
        <w:t>ici - là - là--bas - dans cette pièce - en haut - à droite....</w:t>
      </w:r>
    </w:p>
    <w:p w:rsidR="003A71F7" w:rsidRDefault="003A71F7" w:rsidP="003A71F7">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5- Les temps verbaux, comme le présent, le futur simple, l'imparfait, le passé composé, ils jouent aussi le rôle d'embrayeurs car ils indiquent l'antériorité ou la postériorité d'un évènement par rapport au temps de l'énonciation.</w:t>
      </w:r>
    </w:p>
    <w:p w:rsidR="003A71F7" w:rsidRDefault="003A71F7" w:rsidP="003A71F7">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6- Le mode impératif.</w:t>
      </w:r>
    </w:p>
    <w:p w:rsidR="00C4057A" w:rsidRDefault="00C4057A" w:rsidP="003A71F7">
      <w:pPr>
        <w:pStyle w:val="Paragraphedeliste"/>
        <w:spacing w:after="0" w:line="360" w:lineRule="auto"/>
        <w:ind w:left="0"/>
        <w:jc w:val="both"/>
        <w:rPr>
          <w:rFonts w:asciiTheme="majorBidi" w:hAnsiTheme="majorBidi" w:cstheme="majorBidi"/>
          <w:b/>
          <w:bCs/>
          <w:sz w:val="28"/>
          <w:szCs w:val="28"/>
        </w:rPr>
      </w:pPr>
    </w:p>
    <w:p w:rsidR="00C4057A" w:rsidRDefault="00C4057A" w:rsidP="003A71F7">
      <w:pPr>
        <w:pStyle w:val="Paragraphedeliste"/>
        <w:spacing w:after="0" w:line="360" w:lineRule="auto"/>
        <w:ind w:left="0"/>
        <w:jc w:val="both"/>
        <w:rPr>
          <w:rFonts w:asciiTheme="majorBidi" w:hAnsiTheme="majorBidi" w:cstheme="majorBidi"/>
          <w:b/>
          <w:bCs/>
          <w:sz w:val="28"/>
          <w:szCs w:val="28"/>
        </w:rPr>
      </w:pPr>
      <w:r>
        <w:rPr>
          <w:rFonts w:asciiTheme="majorBidi" w:hAnsiTheme="majorBidi" w:cstheme="majorBidi"/>
          <w:b/>
          <w:bCs/>
          <w:sz w:val="28"/>
          <w:szCs w:val="28"/>
        </w:rPr>
        <w:t>Énoncé ancré dans la situation d'énonciation et énoncé coupé de la situation d'énonciation</w:t>
      </w:r>
    </w:p>
    <w:p w:rsidR="00C4057A" w:rsidRDefault="00C4057A" w:rsidP="003A71F7">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On dit qu'un énoncé</w:t>
      </w:r>
      <w:r w:rsidR="009D7F1B">
        <w:rPr>
          <w:rFonts w:asciiTheme="majorBidi" w:hAnsiTheme="majorBidi" w:cstheme="majorBidi"/>
          <w:sz w:val="24"/>
          <w:szCs w:val="24"/>
        </w:rPr>
        <w:t xml:space="preserve"> est ancré dans la situation d'énonciation lorsqu'on connait la situation dans laquelle il a été produit. On est en mesure de déterminer l'énonciateur, le récepteur, le moment et le lieu grâce à la présence d'indices.</w:t>
      </w:r>
    </w:p>
    <w:p w:rsidR="009D7F1B" w:rsidRDefault="009D7F1B" w:rsidP="003A71F7">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On trouve les indices concernant la personne qui émet et reçoit l'énoncé. Les pronoms utilisés( je, tu, nous, vous,...) permettant de repérer. On trouve également des indices de lieu et de temps qui </w:t>
      </w:r>
      <w:r w:rsidR="00711DA3">
        <w:rPr>
          <w:rFonts w:asciiTheme="majorBidi" w:hAnsiTheme="majorBidi" w:cstheme="majorBidi"/>
          <w:sz w:val="24"/>
          <w:szCs w:val="24"/>
        </w:rPr>
        <w:t>permettront</w:t>
      </w:r>
      <w:r>
        <w:rPr>
          <w:rFonts w:asciiTheme="majorBidi" w:hAnsiTheme="majorBidi" w:cstheme="majorBidi"/>
          <w:sz w:val="24"/>
          <w:szCs w:val="24"/>
        </w:rPr>
        <w:t xml:space="preserve"> d'ancrer</w:t>
      </w:r>
      <w:r w:rsidR="00711DA3">
        <w:rPr>
          <w:rFonts w:asciiTheme="majorBidi" w:hAnsiTheme="majorBidi" w:cstheme="majorBidi"/>
          <w:sz w:val="24"/>
          <w:szCs w:val="24"/>
        </w:rPr>
        <w:t xml:space="preserve"> l'énoncé dans une situation particulière ( ici, maintenant, aujourd'hui,.....) Les temps verbaux ( présent, futur, passé composé)</w:t>
      </w:r>
    </w:p>
    <w:p w:rsidR="00711DA3" w:rsidRDefault="00711DA3" w:rsidP="003A71F7">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Exemple: Demain, nous travaillerons ici, et nous réussirons.</w:t>
      </w:r>
    </w:p>
    <w:p w:rsidR="00711DA3" w:rsidRDefault="00711DA3" w:rsidP="00490818">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Les énoncés qui ne sont pas ancrés dans la situation d'énonciation sont coupés de la situation d'énonciation. Cela signifie qu'ils</w:t>
      </w:r>
      <w:r w:rsidR="00490818">
        <w:rPr>
          <w:rFonts w:asciiTheme="majorBidi" w:hAnsiTheme="majorBidi" w:cstheme="majorBidi"/>
          <w:sz w:val="24"/>
          <w:szCs w:val="24"/>
        </w:rPr>
        <w:t xml:space="preserve"> ne dépendent pas d'une situation d'énonciation particulière. Là, il y a absence d'énonciateur, ce genre d'énoncé se présente généralement sous forme de récit à la 3</w:t>
      </w:r>
      <w:r w:rsidR="00246991">
        <w:rPr>
          <w:rFonts w:asciiTheme="majorBidi" w:hAnsiTheme="majorBidi" w:cstheme="majorBidi"/>
          <w:sz w:val="24"/>
          <w:szCs w:val="24"/>
          <w:vertAlign w:val="superscript"/>
        </w:rPr>
        <w:t xml:space="preserve">e </w:t>
      </w:r>
      <w:r w:rsidR="00246991">
        <w:rPr>
          <w:rFonts w:asciiTheme="majorBidi" w:hAnsiTheme="majorBidi" w:cstheme="majorBidi"/>
          <w:sz w:val="24"/>
          <w:szCs w:val="24"/>
        </w:rPr>
        <w:t>personne.</w:t>
      </w:r>
    </w:p>
    <w:p w:rsidR="00246991" w:rsidRDefault="00246991" w:rsidP="00490818">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Exemple: « Dans la nuit du 5 au 6 juin, 1944, les alliés ont débarqué en Normandie.»</w:t>
      </w:r>
    </w:p>
    <w:p w:rsidR="00246991" w:rsidRDefault="00246991" w:rsidP="00490818">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Il y a absence d'émetteur, les indices de temps n'ancrent pas l'énoncé dans un moment particulier</w:t>
      </w:r>
      <w:r w:rsidR="00BF6C86">
        <w:rPr>
          <w:rFonts w:asciiTheme="majorBidi" w:hAnsiTheme="majorBidi" w:cstheme="majorBidi"/>
          <w:sz w:val="24"/>
          <w:szCs w:val="24"/>
        </w:rPr>
        <w:t>. Ils situent le moment dans l'histoire, d'une façon générale.</w:t>
      </w:r>
    </w:p>
    <w:p w:rsidR="00BF6C86" w:rsidRDefault="00BF6C86" w:rsidP="00490818">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Le tableau suivant</w:t>
      </w:r>
      <w:r w:rsidR="00165332">
        <w:rPr>
          <w:rStyle w:val="Appelnotedebasdep"/>
          <w:rFonts w:asciiTheme="majorBidi" w:hAnsiTheme="majorBidi" w:cstheme="majorBidi"/>
          <w:sz w:val="24"/>
          <w:szCs w:val="24"/>
        </w:rPr>
        <w:footnoteReference w:id="14"/>
      </w:r>
      <w:r>
        <w:rPr>
          <w:rFonts w:asciiTheme="majorBidi" w:hAnsiTheme="majorBidi" w:cstheme="majorBidi"/>
          <w:sz w:val="24"/>
          <w:szCs w:val="24"/>
        </w:rPr>
        <w:t xml:space="preserve"> résume ce qui a été dit:</w:t>
      </w:r>
    </w:p>
    <w:tbl>
      <w:tblPr>
        <w:tblStyle w:val="Grilledutableau"/>
        <w:tblW w:w="0" w:type="auto"/>
        <w:tblLook w:val="04A0"/>
      </w:tblPr>
      <w:tblGrid>
        <w:gridCol w:w="2802"/>
        <w:gridCol w:w="3716"/>
        <w:gridCol w:w="3260"/>
      </w:tblGrid>
      <w:tr w:rsidR="00BF6C86" w:rsidRPr="00F01292" w:rsidTr="00FB2F45">
        <w:tc>
          <w:tcPr>
            <w:tcW w:w="2802" w:type="dxa"/>
          </w:tcPr>
          <w:p w:rsidR="00BF6C86" w:rsidRPr="00F01292" w:rsidRDefault="00BF6C86" w:rsidP="00490818">
            <w:pPr>
              <w:pStyle w:val="Paragraphedeliste"/>
              <w:spacing w:line="360" w:lineRule="auto"/>
              <w:ind w:left="0"/>
              <w:jc w:val="both"/>
              <w:rPr>
                <w:rFonts w:asciiTheme="majorBidi" w:hAnsiTheme="majorBidi" w:cstheme="majorBidi"/>
              </w:rPr>
            </w:pPr>
          </w:p>
        </w:tc>
        <w:tc>
          <w:tcPr>
            <w:tcW w:w="3716" w:type="dxa"/>
          </w:tcPr>
          <w:p w:rsidR="00BF6C86" w:rsidRPr="00A375A6" w:rsidRDefault="00BF6C86" w:rsidP="00BF6C86">
            <w:pPr>
              <w:autoSpaceDE w:val="0"/>
              <w:autoSpaceDN w:val="0"/>
              <w:adjustRightInd w:val="0"/>
              <w:rPr>
                <w:rFonts w:asciiTheme="majorBidi" w:hAnsiTheme="majorBidi" w:cstheme="majorBidi"/>
                <w:b/>
                <w:bCs/>
              </w:rPr>
            </w:pPr>
            <w:r w:rsidRPr="00A375A6">
              <w:rPr>
                <w:rFonts w:asciiTheme="majorBidi" w:hAnsiTheme="majorBidi" w:cstheme="majorBidi"/>
                <w:b/>
                <w:bCs/>
              </w:rPr>
              <w:t>Énoncé ancré</w:t>
            </w:r>
          </w:p>
          <w:p w:rsidR="00BF6C86" w:rsidRPr="00F01292" w:rsidRDefault="00BF6C86" w:rsidP="00BF6C86">
            <w:pPr>
              <w:pStyle w:val="Paragraphedeliste"/>
              <w:spacing w:line="360" w:lineRule="auto"/>
              <w:ind w:left="0"/>
              <w:jc w:val="both"/>
              <w:rPr>
                <w:rFonts w:asciiTheme="majorBidi" w:hAnsiTheme="majorBidi" w:cstheme="majorBidi"/>
              </w:rPr>
            </w:pPr>
            <w:r w:rsidRPr="00F01292">
              <w:rPr>
                <w:rFonts w:asciiTheme="majorBidi" w:hAnsiTheme="majorBidi" w:cstheme="majorBidi"/>
                <w:color w:val="000000"/>
              </w:rPr>
              <w:t>dans la situation d'énonciation</w:t>
            </w:r>
          </w:p>
        </w:tc>
        <w:tc>
          <w:tcPr>
            <w:tcW w:w="3260" w:type="dxa"/>
          </w:tcPr>
          <w:p w:rsidR="00BF6C86" w:rsidRPr="00A375A6" w:rsidRDefault="00BF6C86" w:rsidP="00BF6C86">
            <w:pPr>
              <w:autoSpaceDE w:val="0"/>
              <w:autoSpaceDN w:val="0"/>
              <w:adjustRightInd w:val="0"/>
              <w:rPr>
                <w:rFonts w:asciiTheme="majorBidi" w:hAnsiTheme="majorBidi" w:cstheme="majorBidi"/>
                <w:b/>
                <w:bCs/>
              </w:rPr>
            </w:pPr>
            <w:r w:rsidRPr="00A375A6">
              <w:rPr>
                <w:rFonts w:asciiTheme="majorBidi" w:hAnsiTheme="majorBidi" w:cstheme="majorBidi"/>
                <w:b/>
                <w:bCs/>
              </w:rPr>
              <w:t>Énoncé coupé</w:t>
            </w:r>
          </w:p>
          <w:p w:rsidR="00BF6C86" w:rsidRPr="00F01292" w:rsidRDefault="00BF6C86" w:rsidP="00BF6C86">
            <w:pPr>
              <w:pStyle w:val="Paragraphedeliste"/>
              <w:spacing w:line="360" w:lineRule="auto"/>
              <w:ind w:left="0"/>
              <w:jc w:val="both"/>
              <w:rPr>
                <w:rFonts w:asciiTheme="majorBidi" w:hAnsiTheme="majorBidi" w:cstheme="majorBidi"/>
              </w:rPr>
            </w:pPr>
            <w:r w:rsidRPr="00F01292">
              <w:rPr>
                <w:rFonts w:asciiTheme="majorBidi" w:hAnsiTheme="majorBidi" w:cstheme="majorBidi"/>
                <w:color w:val="000000"/>
              </w:rPr>
              <w:t>de la situation d'énonciation</w:t>
            </w:r>
          </w:p>
        </w:tc>
      </w:tr>
      <w:tr w:rsidR="00BF6C86" w:rsidRPr="00F01292" w:rsidTr="00FB2F45">
        <w:tc>
          <w:tcPr>
            <w:tcW w:w="2802" w:type="dxa"/>
          </w:tcPr>
          <w:p w:rsidR="00BF6C86" w:rsidRPr="00F01292" w:rsidRDefault="00BF6C86" w:rsidP="00BF6C86">
            <w:pPr>
              <w:pStyle w:val="Paragraphedeliste"/>
              <w:spacing w:line="360" w:lineRule="auto"/>
              <w:ind w:left="0"/>
              <w:jc w:val="both"/>
              <w:rPr>
                <w:rFonts w:asciiTheme="majorBidi" w:hAnsiTheme="majorBidi" w:cstheme="majorBidi"/>
              </w:rPr>
            </w:pPr>
          </w:p>
        </w:tc>
        <w:tc>
          <w:tcPr>
            <w:tcW w:w="3716" w:type="dxa"/>
          </w:tcPr>
          <w:p w:rsidR="00BF6C86" w:rsidRPr="00F01292" w:rsidRDefault="00FB2F45" w:rsidP="00FB2F45">
            <w:pPr>
              <w:autoSpaceDE w:val="0"/>
              <w:autoSpaceDN w:val="0"/>
              <w:adjustRightInd w:val="0"/>
              <w:rPr>
                <w:rFonts w:asciiTheme="majorBidi" w:hAnsiTheme="majorBidi" w:cstheme="majorBidi"/>
              </w:rPr>
            </w:pPr>
            <w:r w:rsidRPr="00F01292">
              <w:rPr>
                <w:rFonts w:asciiTheme="majorBidi" w:hAnsiTheme="majorBidi" w:cstheme="majorBidi"/>
              </w:rPr>
              <w:t>Ce qu'exprime le locuteur ne peut être compris que si l'on est au courant de la situation d'énonciation.</w:t>
            </w:r>
          </w:p>
        </w:tc>
        <w:tc>
          <w:tcPr>
            <w:tcW w:w="3260" w:type="dxa"/>
          </w:tcPr>
          <w:p w:rsidR="00BF6C86" w:rsidRPr="00F01292" w:rsidRDefault="00FB2F45" w:rsidP="00FB2F45">
            <w:pPr>
              <w:autoSpaceDE w:val="0"/>
              <w:autoSpaceDN w:val="0"/>
              <w:adjustRightInd w:val="0"/>
              <w:rPr>
                <w:rFonts w:asciiTheme="majorBidi" w:hAnsiTheme="majorBidi" w:cstheme="majorBidi"/>
              </w:rPr>
            </w:pPr>
            <w:r w:rsidRPr="00F01292">
              <w:rPr>
                <w:rFonts w:asciiTheme="majorBidi" w:hAnsiTheme="majorBidi" w:cstheme="majorBidi"/>
              </w:rPr>
              <w:t>Ce qu'exprime le locuteur peut être compris indépendamment de la situation d'énonciation.</w:t>
            </w:r>
          </w:p>
        </w:tc>
      </w:tr>
      <w:tr w:rsidR="00BF6C86" w:rsidRPr="00F01292" w:rsidTr="00FB2F45">
        <w:tc>
          <w:tcPr>
            <w:tcW w:w="2802" w:type="dxa"/>
          </w:tcPr>
          <w:p w:rsidR="00BF6C86" w:rsidRPr="00F01292" w:rsidRDefault="00BF6C86" w:rsidP="00FB2F45">
            <w:pPr>
              <w:autoSpaceDE w:val="0"/>
              <w:autoSpaceDN w:val="0"/>
              <w:adjustRightInd w:val="0"/>
              <w:rPr>
                <w:rFonts w:asciiTheme="majorBidi" w:hAnsiTheme="majorBidi" w:cstheme="majorBidi"/>
              </w:rPr>
            </w:pPr>
            <w:r w:rsidRPr="00F01292">
              <w:rPr>
                <w:rFonts w:asciiTheme="majorBidi" w:hAnsiTheme="majorBidi" w:cstheme="majorBidi"/>
              </w:rPr>
              <w:t>Pronoms</w:t>
            </w:r>
            <w:r w:rsidR="00FB2F45" w:rsidRPr="00F01292">
              <w:rPr>
                <w:rFonts w:asciiTheme="majorBidi" w:hAnsiTheme="majorBidi" w:cstheme="majorBidi"/>
              </w:rPr>
              <w:t xml:space="preserve"> </w:t>
            </w:r>
            <w:r w:rsidRPr="00F01292">
              <w:rPr>
                <w:rFonts w:asciiTheme="majorBidi" w:hAnsiTheme="majorBidi" w:cstheme="majorBidi"/>
              </w:rPr>
              <w:t>personnels</w:t>
            </w:r>
          </w:p>
        </w:tc>
        <w:tc>
          <w:tcPr>
            <w:tcW w:w="3716" w:type="dxa"/>
          </w:tcPr>
          <w:p w:rsidR="00BF6C86" w:rsidRPr="00F01292" w:rsidRDefault="00FB2F45" w:rsidP="00F01292">
            <w:pPr>
              <w:autoSpaceDE w:val="0"/>
              <w:autoSpaceDN w:val="0"/>
              <w:adjustRightInd w:val="0"/>
              <w:rPr>
                <w:rFonts w:asciiTheme="majorBidi" w:hAnsiTheme="majorBidi" w:cstheme="majorBidi"/>
              </w:rPr>
            </w:pPr>
            <w:r w:rsidRPr="00F01292">
              <w:rPr>
                <w:rFonts w:asciiTheme="majorBidi" w:hAnsiTheme="majorBidi" w:cstheme="majorBidi"/>
              </w:rPr>
              <w:t>Je, nous (les émetteurs) ;</w:t>
            </w:r>
            <w:r w:rsidR="00F01292" w:rsidRPr="00F01292">
              <w:rPr>
                <w:rFonts w:asciiTheme="majorBidi" w:hAnsiTheme="majorBidi" w:cstheme="majorBidi"/>
              </w:rPr>
              <w:t xml:space="preserve"> </w:t>
            </w:r>
            <w:r w:rsidRPr="00F01292">
              <w:rPr>
                <w:rFonts w:asciiTheme="majorBidi" w:hAnsiTheme="majorBidi" w:cstheme="majorBidi"/>
              </w:rPr>
              <w:t>Tu, vous (les récepteurs) ;+ Il(s), elle(s), lui, leur... : ceux dont on parle.</w:t>
            </w:r>
          </w:p>
        </w:tc>
        <w:tc>
          <w:tcPr>
            <w:tcW w:w="3260" w:type="dxa"/>
          </w:tcPr>
          <w:p w:rsidR="00BF6C86" w:rsidRPr="00F01292" w:rsidRDefault="00FB2F45" w:rsidP="00FB2F45">
            <w:pPr>
              <w:autoSpaceDE w:val="0"/>
              <w:autoSpaceDN w:val="0"/>
              <w:adjustRightInd w:val="0"/>
              <w:rPr>
                <w:rFonts w:asciiTheme="majorBidi" w:hAnsiTheme="majorBidi" w:cstheme="majorBidi"/>
              </w:rPr>
            </w:pPr>
            <w:r w:rsidRPr="00F01292">
              <w:rPr>
                <w:rFonts w:asciiTheme="majorBidi" w:hAnsiTheme="majorBidi" w:cstheme="majorBidi"/>
              </w:rPr>
              <w:t>Il(s), elle(s), lui, leur... : les personnages de l'histoire.</w:t>
            </w:r>
          </w:p>
        </w:tc>
      </w:tr>
      <w:tr w:rsidR="00BF6C86" w:rsidRPr="00F01292" w:rsidTr="00FB2F45">
        <w:tc>
          <w:tcPr>
            <w:tcW w:w="2802" w:type="dxa"/>
          </w:tcPr>
          <w:p w:rsidR="00BF6C86" w:rsidRPr="00F01292" w:rsidRDefault="00FB2F45" w:rsidP="00BF6C86">
            <w:pPr>
              <w:pStyle w:val="Paragraphedeliste"/>
              <w:spacing w:line="360" w:lineRule="auto"/>
              <w:ind w:left="0"/>
              <w:jc w:val="both"/>
              <w:rPr>
                <w:rFonts w:asciiTheme="majorBidi" w:hAnsiTheme="majorBidi" w:cstheme="majorBidi"/>
              </w:rPr>
            </w:pPr>
            <w:r w:rsidRPr="00F01292">
              <w:rPr>
                <w:rFonts w:asciiTheme="majorBidi" w:hAnsiTheme="majorBidi" w:cstheme="majorBidi"/>
              </w:rPr>
              <w:t>Temps verbaux</w:t>
            </w:r>
          </w:p>
        </w:tc>
        <w:tc>
          <w:tcPr>
            <w:tcW w:w="3716" w:type="dxa"/>
          </w:tcPr>
          <w:p w:rsidR="00FB2F45" w:rsidRPr="00F01292" w:rsidRDefault="00F01292" w:rsidP="00F01292">
            <w:pPr>
              <w:autoSpaceDE w:val="0"/>
              <w:autoSpaceDN w:val="0"/>
              <w:adjustRightInd w:val="0"/>
              <w:rPr>
                <w:rFonts w:asciiTheme="majorBidi" w:hAnsiTheme="majorBidi" w:cstheme="majorBidi"/>
              </w:rPr>
            </w:pPr>
            <w:r w:rsidRPr="00F01292">
              <w:rPr>
                <w:rFonts w:asciiTheme="majorBidi" w:hAnsiTheme="majorBidi" w:cstheme="majorBidi"/>
              </w:rPr>
              <w:t>P</w:t>
            </w:r>
            <w:r w:rsidR="00FB2F45" w:rsidRPr="00F01292">
              <w:rPr>
                <w:rFonts w:asciiTheme="majorBidi" w:hAnsiTheme="majorBidi" w:cstheme="majorBidi"/>
              </w:rPr>
              <w:t>résent</w:t>
            </w:r>
            <w:r w:rsidRPr="00F01292">
              <w:rPr>
                <w:rFonts w:asciiTheme="majorBidi" w:hAnsiTheme="majorBidi" w:cstheme="majorBidi"/>
              </w:rPr>
              <w:t xml:space="preserve">, </w:t>
            </w:r>
            <w:r w:rsidR="00FB2F45" w:rsidRPr="00F01292">
              <w:rPr>
                <w:rFonts w:asciiTheme="majorBidi" w:hAnsiTheme="majorBidi" w:cstheme="majorBidi"/>
              </w:rPr>
              <w:t>passé composé</w:t>
            </w:r>
            <w:r w:rsidRPr="00F01292">
              <w:rPr>
                <w:rFonts w:asciiTheme="majorBidi" w:hAnsiTheme="majorBidi" w:cstheme="majorBidi"/>
              </w:rPr>
              <w:t xml:space="preserve">, </w:t>
            </w:r>
            <w:r w:rsidR="00FB2F45" w:rsidRPr="00F01292">
              <w:rPr>
                <w:rFonts w:asciiTheme="majorBidi" w:hAnsiTheme="majorBidi" w:cstheme="majorBidi"/>
              </w:rPr>
              <w:t>futur</w:t>
            </w:r>
          </w:p>
          <w:p w:rsidR="00BF6C86" w:rsidRPr="00F01292" w:rsidRDefault="00FB2F45" w:rsidP="00FB2F45">
            <w:pPr>
              <w:pStyle w:val="Paragraphedeliste"/>
              <w:spacing w:line="360" w:lineRule="auto"/>
              <w:ind w:left="0"/>
              <w:jc w:val="both"/>
              <w:rPr>
                <w:rFonts w:asciiTheme="majorBidi" w:hAnsiTheme="majorBidi" w:cstheme="majorBidi"/>
              </w:rPr>
            </w:pPr>
            <w:r w:rsidRPr="00F01292">
              <w:rPr>
                <w:rFonts w:asciiTheme="majorBidi" w:hAnsiTheme="majorBidi" w:cstheme="majorBidi"/>
              </w:rPr>
              <w:t>imparfait</w:t>
            </w:r>
          </w:p>
        </w:tc>
        <w:tc>
          <w:tcPr>
            <w:tcW w:w="3260" w:type="dxa"/>
          </w:tcPr>
          <w:p w:rsidR="00FB2F45" w:rsidRPr="00F01292" w:rsidRDefault="00FB2F45" w:rsidP="00F01292">
            <w:pPr>
              <w:autoSpaceDE w:val="0"/>
              <w:autoSpaceDN w:val="0"/>
              <w:adjustRightInd w:val="0"/>
              <w:rPr>
                <w:rFonts w:asciiTheme="majorBidi" w:hAnsiTheme="majorBidi" w:cstheme="majorBidi"/>
              </w:rPr>
            </w:pPr>
            <w:r w:rsidRPr="00F01292">
              <w:rPr>
                <w:rFonts w:asciiTheme="majorBidi" w:hAnsiTheme="majorBidi" w:cstheme="majorBidi"/>
              </w:rPr>
              <w:t>passé simple</w:t>
            </w:r>
            <w:r w:rsidR="00F01292" w:rsidRPr="00F01292">
              <w:rPr>
                <w:rFonts w:asciiTheme="majorBidi" w:hAnsiTheme="majorBidi" w:cstheme="majorBidi"/>
              </w:rPr>
              <w:t xml:space="preserve">, </w:t>
            </w:r>
            <w:r w:rsidRPr="00F01292">
              <w:rPr>
                <w:rFonts w:asciiTheme="majorBidi" w:hAnsiTheme="majorBidi" w:cstheme="majorBidi"/>
              </w:rPr>
              <w:t>imparfait</w:t>
            </w:r>
          </w:p>
          <w:p w:rsidR="00BF6C86" w:rsidRPr="00F01292" w:rsidRDefault="00FB2F45" w:rsidP="00F01292">
            <w:pPr>
              <w:autoSpaceDE w:val="0"/>
              <w:autoSpaceDN w:val="0"/>
              <w:adjustRightInd w:val="0"/>
              <w:rPr>
                <w:rFonts w:asciiTheme="majorBidi" w:hAnsiTheme="majorBidi" w:cstheme="majorBidi"/>
              </w:rPr>
            </w:pPr>
            <w:r w:rsidRPr="00F01292">
              <w:rPr>
                <w:rFonts w:asciiTheme="majorBidi" w:hAnsiTheme="majorBidi" w:cstheme="majorBidi"/>
              </w:rPr>
              <w:t>plus-que-parfait</w:t>
            </w:r>
            <w:r w:rsidR="00F01292" w:rsidRPr="00F01292">
              <w:rPr>
                <w:rFonts w:asciiTheme="majorBidi" w:hAnsiTheme="majorBidi" w:cstheme="majorBidi"/>
              </w:rPr>
              <w:t xml:space="preserve">, </w:t>
            </w:r>
            <w:r w:rsidRPr="00F01292">
              <w:rPr>
                <w:rFonts w:asciiTheme="majorBidi" w:hAnsiTheme="majorBidi" w:cstheme="majorBidi"/>
              </w:rPr>
              <w:t>conditionnel</w:t>
            </w:r>
          </w:p>
        </w:tc>
      </w:tr>
      <w:tr w:rsidR="00BF6C86" w:rsidRPr="00F01292" w:rsidTr="00FB2F45">
        <w:tc>
          <w:tcPr>
            <w:tcW w:w="2802" w:type="dxa"/>
          </w:tcPr>
          <w:p w:rsidR="00BF6C86" w:rsidRPr="00F01292" w:rsidRDefault="00FB2F45" w:rsidP="00490818">
            <w:pPr>
              <w:pStyle w:val="Paragraphedeliste"/>
              <w:spacing w:line="360" w:lineRule="auto"/>
              <w:ind w:left="0"/>
              <w:jc w:val="both"/>
              <w:rPr>
                <w:rFonts w:asciiTheme="majorBidi" w:hAnsiTheme="majorBidi" w:cstheme="majorBidi"/>
              </w:rPr>
            </w:pPr>
            <w:r w:rsidRPr="00F01292">
              <w:rPr>
                <w:rFonts w:asciiTheme="majorBidi" w:hAnsiTheme="majorBidi" w:cstheme="majorBidi"/>
              </w:rPr>
              <w:t>Repères de temps et de lieu</w:t>
            </w:r>
          </w:p>
        </w:tc>
        <w:tc>
          <w:tcPr>
            <w:tcW w:w="3716" w:type="dxa"/>
          </w:tcPr>
          <w:p w:rsidR="00BF6C86" w:rsidRPr="00F01292" w:rsidRDefault="00FB2F45" w:rsidP="00F01292">
            <w:pPr>
              <w:autoSpaceDE w:val="0"/>
              <w:autoSpaceDN w:val="0"/>
              <w:adjustRightInd w:val="0"/>
              <w:rPr>
                <w:rFonts w:asciiTheme="majorBidi" w:hAnsiTheme="majorBidi" w:cstheme="majorBidi"/>
              </w:rPr>
            </w:pPr>
            <w:r w:rsidRPr="00F01292">
              <w:rPr>
                <w:rFonts w:asciiTheme="majorBidi" w:hAnsiTheme="majorBidi" w:cstheme="majorBidi"/>
              </w:rPr>
              <w:t>Définis par rapport à celui qui parle :</w:t>
            </w:r>
            <w:r w:rsidR="00F01292" w:rsidRPr="00F01292">
              <w:rPr>
                <w:rFonts w:asciiTheme="majorBidi" w:hAnsiTheme="majorBidi" w:cstheme="majorBidi"/>
              </w:rPr>
              <w:t xml:space="preserve"> </w:t>
            </w:r>
            <w:r w:rsidRPr="00F01292">
              <w:rPr>
                <w:rFonts w:asciiTheme="majorBidi" w:hAnsiTheme="majorBidi" w:cstheme="majorBidi"/>
              </w:rPr>
              <w:t>aujourd'hui, hier, demain...Ici, là, chez toi...</w:t>
            </w:r>
          </w:p>
        </w:tc>
        <w:tc>
          <w:tcPr>
            <w:tcW w:w="3260" w:type="dxa"/>
          </w:tcPr>
          <w:p w:rsidR="00FB2F45" w:rsidRPr="00F01292" w:rsidRDefault="00FB2F45" w:rsidP="00FB2F45">
            <w:pPr>
              <w:autoSpaceDE w:val="0"/>
              <w:autoSpaceDN w:val="0"/>
              <w:adjustRightInd w:val="0"/>
              <w:rPr>
                <w:rFonts w:asciiTheme="majorBidi" w:hAnsiTheme="majorBidi" w:cstheme="majorBidi"/>
              </w:rPr>
            </w:pPr>
            <w:r w:rsidRPr="00F01292">
              <w:rPr>
                <w:rFonts w:asciiTheme="majorBidi" w:hAnsiTheme="majorBidi" w:cstheme="majorBidi"/>
              </w:rPr>
              <w:t>Internes à l'histoire :</w:t>
            </w:r>
          </w:p>
          <w:p w:rsidR="00BF6C86" w:rsidRPr="00F01292" w:rsidRDefault="00FB2F45" w:rsidP="00F01292">
            <w:pPr>
              <w:autoSpaceDE w:val="0"/>
              <w:autoSpaceDN w:val="0"/>
              <w:adjustRightInd w:val="0"/>
              <w:rPr>
                <w:rFonts w:asciiTheme="majorBidi" w:hAnsiTheme="majorBidi" w:cstheme="majorBidi"/>
              </w:rPr>
            </w:pPr>
            <w:r w:rsidRPr="00F01292">
              <w:rPr>
                <w:rFonts w:asciiTheme="majorBidi" w:hAnsiTheme="majorBidi" w:cstheme="majorBidi"/>
              </w:rPr>
              <w:t>Le 14 juillet 1789, la veille, le lendemain...</w:t>
            </w:r>
            <w:r w:rsidR="00F01292" w:rsidRPr="00F01292">
              <w:rPr>
                <w:rFonts w:asciiTheme="majorBidi" w:hAnsiTheme="majorBidi" w:cstheme="majorBidi"/>
              </w:rPr>
              <w:t>à Alger</w:t>
            </w:r>
            <w:r w:rsidRPr="00F01292">
              <w:rPr>
                <w:rFonts w:asciiTheme="majorBidi" w:hAnsiTheme="majorBidi" w:cstheme="majorBidi"/>
              </w:rPr>
              <w:t>, dans la salle 109...</w:t>
            </w:r>
          </w:p>
        </w:tc>
      </w:tr>
      <w:tr w:rsidR="00BF6C86" w:rsidRPr="00F01292" w:rsidTr="00F01292">
        <w:trPr>
          <w:trHeight w:val="1846"/>
        </w:trPr>
        <w:tc>
          <w:tcPr>
            <w:tcW w:w="2802" w:type="dxa"/>
          </w:tcPr>
          <w:p w:rsidR="00BF6C86" w:rsidRPr="00F01292" w:rsidRDefault="00FB2F45" w:rsidP="00490818">
            <w:pPr>
              <w:pStyle w:val="Paragraphedeliste"/>
              <w:spacing w:line="360" w:lineRule="auto"/>
              <w:ind w:left="0"/>
              <w:jc w:val="both"/>
              <w:rPr>
                <w:rFonts w:asciiTheme="majorBidi" w:hAnsiTheme="majorBidi" w:cstheme="majorBidi"/>
              </w:rPr>
            </w:pPr>
            <w:r w:rsidRPr="00F01292">
              <w:rPr>
                <w:rFonts w:asciiTheme="majorBidi" w:hAnsiTheme="majorBidi" w:cstheme="majorBidi"/>
              </w:rPr>
              <w:t>Quels textes?</w:t>
            </w:r>
          </w:p>
        </w:tc>
        <w:tc>
          <w:tcPr>
            <w:tcW w:w="3716" w:type="dxa"/>
          </w:tcPr>
          <w:p w:rsidR="00FB2F45" w:rsidRPr="00F01292" w:rsidRDefault="00FB2F45" w:rsidP="00FB2F45">
            <w:pPr>
              <w:autoSpaceDE w:val="0"/>
              <w:autoSpaceDN w:val="0"/>
              <w:adjustRightInd w:val="0"/>
              <w:jc w:val="center"/>
              <w:rPr>
                <w:rFonts w:asciiTheme="majorBidi" w:hAnsiTheme="majorBidi" w:cstheme="majorBidi"/>
              </w:rPr>
            </w:pPr>
            <w:r w:rsidRPr="00F01292">
              <w:rPr>
                <w:rFonts w:asciiTheme="majorBidi" w:hAnsiTheme="majorBidi" w:cstheme="majorBidi"/>
              </w:rPr>
              <w:t>un dialogue</w:t>
            </w:r>
          </w:p>
          <w:p w:rsidR="00FB2F45" w:rsidRPr="00F01292" w:rsidRDefault="00FB2F45" w:rsidP="00FB2F45">
            <w:pPr>
              <w:autoSpaceDE w:val="0"/>
              <w:autoSpaceDN w:val="0"/>
              <w:adjustRightInd w:val="0"/>
              <w:jc w:val="center"/>
              <w:rPr>
                <w:rFonts w:asciiTheme="majorBidi" w:hAnsiTheme="majorBidi" w:cstheme="majorBidi"/>
              </w:rPr>
            </w:pPr>
            <w:r w:rsidRPr="00F01292">
              <w:rPr>
                <w:rFonts w:asciiTheme="majorBidi" w:hAnsiTheme="majorBidi" w:cstheme="majorBidi"/>
              </w:rPr>
              <w:t>une lettre…</w:t>
            </w:r>
          </w:p>
          <w:p w:rsidR="00BF6C86" w:rsidRPr="00F01292" w:rsidRDefault="00FB2F45" w:rsidP="00F01292">
            <w:pPr>
              <w:autoSpaceDE w:val="0"/>
              <w:autoSpaceDN w:val="0"/>
              <w:adjustRightInd w:val="0"/>
              <w:rPr>
                <w:rFonts w:asciiTheme="majorBidi" w:hAnsiTheme="majorBidi" w:cstheme="majorBidi"/>
              </w:rPr>
            </w:pPr>
            <w:r w:rsidRPr="00F01292">
              <w:rPr>
                <w:rFonts w:asciiTheme="majorBidi" w:hAnsiTheme="majorBidi" w:cstheme="majorBidi"/>
              </w:rPr>
              <w:t>Les genres littéraires où domine cette forme de</w:t>
            </w:r>
            <w:r w:rsidR="00F01292" w:rsidRPr="00F01292">
              <w:rPr>
                <w:rFonts w:asciiTheme="majorBidi" w:hAnsiTheme="majorBidi" w:cstheme="majorBidi"/>
              </w:rPr>
              <w:t xml:space="preserve"> </w:t>
            </w:r>
            <w:r w:rsidRPr="00F01292">
              <w:rPr>
                <w:rFonts w:asciiTheme="majorBidi" w:hAnsiTheme="majorBidi" w:cstheme="majorBidi"/>
              </w:rPr>
              <w:t>discours sont ceux dans lesquels l'auteur</w:t>
            </w:r>
            <w:r w:rsidR="00F01292" w:rsidRPr="00F01292">
              <w:rPr>
                <w:rFonts w:asciiTheme="majorBidi" w:hAnsiTheme="majorBidi" w:cstheme="majorBidi"/>
              </w:rPr>
              <w:t xml:space="preserve"> </w:t>
            </w:r>
            <w:r w:rsidRPr="00F01292">
              <w:rPr>
                <w:rFonts w:asciiTheme="majorBidi" w:hAnsiTheme="majorBidi" w:cstheme="majorBidi"/>
              </w:rPr>
              <w:t>s'exprime directement : l'autobiographie, la</w:t>
            </w:r>
            <w:r w:rsidR="00F01292" w:rsidRPr="00F01292">
              <w:rPr>
                <w:rFonts w:asciiTheme="majorBidi" w:hAnsiTheme="majorBidi" w:cstheme="majorBidi"/>
              </w:rPr>
              <w:t xml:space="preserve"> poésie</w:t>
            </w:r>
            <w:r w:rsidRPr="00F01292">
              <w:rPr>
                <w:rFonts w:asciiTheme="majorBidi" w:hAnsiTheme="majorBidi" w:cstheme="majorBidi"/>
              </w:rPr>
              <w:t xml:space="preserve"> lyrique, l'essai et la correspondance.</w:t>
            </w:r>
          </w:p>
        </w:tc>
        <w:tc>
          <w:tcPr>
            <w:tcW w:w="3260" w:type="dxa"/>
          </w:tcPr>
          <w:p w:rsidR="00FB2F45" w:rsidRPr="00F01292" w:rsidRDefault="00FB2F45" w:rsidP="00FB2F45">
            <w:pPr>
              <w:autoSpaceDE w:val="0"/>
              <w:autoSpaceDN w:val="0"/>
              <w:adjustRightInd w:val="0"/>
              <w:jc w:val="center"/>
              <w:rPr>
                <w:rFonts w:asciiTheme="majorBidi" w:hAnsiTheme="majorBidi" w:cstheme="majorBidi"/>
              </w:rPr>
            </w:pPr>
            <w:r w:rsidRPr="00F01292">
              <w:rPr>
                <w:rFonts w:asciiTheme="majorBidi" w:hAnsiTheme="majorBidi" w:cstheme="majorBidi"/>
              </w:rPr>
              <w:t>un récit</w:t>
            </w:r>
          </w:p>
          <w:p w:rsidR="00FB2F45" w:rsidRPr="00F01292" w:rsidRDefault="00FB2F45" w:rsidP="00FB2F45">
            <w:pPr>
              <w:autoSpaceDE w:val="0"/>
              <w:autoSpaceDN w:val="0"/>
              <w:adjustRightInd w:val="0"/>
              <w:jc w:val="center"/>
              <w:rPr>
                <w:rFonts w:asciiTheme="majorBidi" w:hAnsiTheme="majorBidi" w:cstheme="majorBidi"/>
              </w:rPr>
            </w:pPr>
            <w:r w:rsidRPr="00F01292">
              <w:rPr>
                <w:rFonts w:asciiTheme="majorBidi" w:hAnsiTheme="majorBidi" w:cstheme="majorBidi"/>
              </w:rPr>
              <w:t>…</w:t>
            </w:r>
          </w:p>
          <w:p w:rsidR="00FB2F45" w:rsidRPr="00F01292" w:rsidRDefault="00F01292" w:rsidP="00F01292">
            <w:pPr>
              <w:autoSpaceDE w:val="0"/>
              <w:autoSpaceDN w:val="0"/>
              <w:adjustRightInd w:val="0"/>
              <w:rPr>
                <w:rFonts w:asciiTheme="majorBidi" w:hAnsiTheme="majorBidi" w:cstheme="majorBidi"/>
              </w:rPr>
            </w:pPr>
            <w:r w:rsidRPr="00F01292">
              <w:rPr>
                <w:rFonts w:asciiTheme="majorBidi" w:hAnsiTheme="majorBidi" w:cstheme="majorBidi"/>
              </w:rPr>
              <w:t xml:space="preserve">Les genres littéraires où </w:t>
            </w:r>
            <w:r w:rsidR="00FB2F45" w:rsidRPr="00F01292">
              <w:rPr>
                <w:rFonts w:asciiTheme="majorBidi" w:hAnsiTheme="majorBidi" w:cstheme="majorBidi"/>
              </w:rPr>
              <w:t>domine cette forme de</w:t>
            </w:r>
            <w:r>
              <w:rPr>
                <w:rFonts w:asciiTheme="majorBidi" w:hAnsiTheme="majorBidi" w:cstheme="majorBidi"/>
              </w:rPr>
              <w:t xml:space="preserve"> </w:t>
            </w:r>
            <w:r w:rsidR="00FB2F45" w:rsidRPr="00F01292">
              <w:rPr>
                <w:rFonts w:asciiTheme="majorBidi" w:hAnsiTheme="majorBidi" w:cstheme="majorBidi"/>
              </w:rPr>
              <w:t>discours sont le roman, la nouvelle, le conte, la</w:t>
            </w:r>
          </w:p>
          <w:p w:rsidR="00BF6C86" w:rsidRPr="00F01292" w:rsidRDefault="00FB2F45" w:rsidP="00FB2F45">
            <w:pPr>
              <w:pStyle w:val="Paragraphedeliste"/>
              <w:spacing w:line="360" w:lineRule="auto"/>
              <w:ind w:left="0"/>
              <w:jc w:val="both"/>
              <w:rPr>
                <w:rFonts w:asciiTheme="majorBidi" w:hAnsiTheme="majorBidi" w:cstheme="majorBidi"/>
              </w:rPr>
            </w:pPr>
            <w:r w:rsidRPr="00F01292">
              <w:rPr>
                <w:rFonts w:asciiTheme="majorBidi" w:hAnsiTheme="majorBidi" w:cstheme="majorBidi"/>
              </w:rPr>
              <w:t>fable, etc.</w:t>
            </w:r>
          </w:p>
        </w:tc>
      </w:tr>
    </w:tbl>
    <w:p w:rsidR="00BF6C86" w:rsidRPr="00F01292" w:rsidRDefault="00BF6C86" w:rsidP="00490818">
      <w:pPr>
        <w:pStyle w:val="Paragraphedeliste"/>
        <w:spacing w:after="0" w:line="360" w:lineRule="auto"/>
        <w:ind w:left="0"/>
        <w:jc w:val="both"/>
        <w:rPr>
          <w:rFonts w:asciiTheme="majorBidi" w:hAnsiTheme="majorBidi" w:cstheme="majorBidi"/>
        </w:rPr>
      </w:pPr>
    </w:p>
    <w:p w:rsidR="003F5C82" w:rsidRDefault="00165332" w:rsidP="001841CF">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xml:space="preserve">NB: </w:t>
      </w:r>
      <w:r w:rsidR="00C30F45">
        <w:rPr>
          <w:rFonts w:asciiTheme="majorBidi" w:hAnsiTheme="majorBidi" w:cstheme="majorBidi"/>
          <w:sz w:val="24"/>
          <w:szCs w:val="24"/>
        </w:rPr>
        <w:t>-</w:t>
      </w:r>
      <w:r>
        <w:rPr>
          <w:rFonts w:asciiTheme="majorBidi" w:hAnsiTheme="majorBidi" w:cstheme="majorBidi"/>
          <w:sz w:val="24"/>
          <w:szCs w:val="24"/>
        </w:rPr>
        <w:t>Dans un journal, un dialogue</w:t>
      </w:r>
      <w:r w:rsidR="00C30F45">
        <w:rPr>
          <w:rFonts w:asciiTheme="majorBidi" w:hAnsiTheme="majorBidi" w:cstheme="majorBidi"/>
          <w:sz w:val="24"/>
          <w:szCs w:val="24"/>
        </w:rPr>
        <w:t>, une lettre, il est toujours possible de parler de quelqu'un d'autre que de soi ou de son interlocuteur dans ce cas, on utilise la troisième personne.</w:t>
      </w:r>
    </w:p>
    <w:p w:rsidR="00C30F45" w:rsidRDefault="00C30F45" w:rsidP="001841CF">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On peut trouver une transition, un récit qui précède le dialogue ou l'inverse.</w:t>
      </w:r>
    </w:p>
    <w:p w:rsidR="00C30F45" w:rsidRDefault="00C30F45" w:rsidP="001841CF">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Quelques repères spatiaux  temporels renvoient à un endroit ou à une date précise : A Alger, le 11 Décembre....</w:t>
      </w:r>
      <w:r w:rsidR="00143C4A">
        <w:rPr>
          <w:rFonts w:asciiTheme="majorBidi" w:hAnsiTheme="majorBidi" w:cstheme="majorBidi"/>
          <w:sz w:val="24"/>
          <w:szCs w:val="24"/>
        </w:rPr>
        <w:t>etc</w:t>
      </w:r>
    </w:p>
    <w:p w:rsidR="00143C4A" w:rsidRDefault="00143C4A" w:rsidP="001841CF">
      <w:pPr>
        <w:pStyle w:val="Paragraphedeliste"/>
        <w:spacing w:after="0" w:line="360" w:lineRule="auto"/>
        <w:ind w:left="0"/>
        <w:rPr>
          <w:rFonts w:asciiTheme="majorBidi" w:hAnsiTheme="majorBidi" w:cstheme="majorBidi"/>
          <w:b/>
          <w:bCs/>
          <w:sz w:val="28"/>
          <w:szCs w:val="28"/>
        </w:rPr>
      </w:pPr>
      <w:r w:rsidRPr="00143C4A">
        <w:rPr>
          <w:rFonts w:asciiTheme="majorBidi" w:hAnsiTheme="majorBidi" w:cstheme="majorBidi"/>
          <w:b/>
          <w:bCs/>
          <w:sz w:val="28"/>
          <w:szCs w:val="28"/>
        </w:rPr>
        <w:t>Les Pronoms personnels</w:t>
      </w:r>
    </w:p>
    <w:p w:rsidR="00C40710" w:rsidRDefault="00C40710" w:rsidP="007C2914">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xml:space="preserve">La réflexion </w:t>
      </w:r>
      <w:r w:rsidR="007C2914">
        <w:rPr>
          <w:rFonts w:asciiTheme="majorBidi" w:hAnsiTheme="majorBidi" w:cstheme="majorBidi"/>
          <w:sz w:val="24"/>
          <w:szCs w:val="24"/>
        </w:rPr>
        <w:t xml:space="preserve">actuelle sur les pronoms </w:t>
      </w:r>
      <w:r>
        <w:rPr>
          <w:rFonts w:asciiTheme="majorBidi" w:hAnsiTheme="majorBidi" w:cstheme="majorBidi"/>
          <w:sz w:val="24"/>
          <w:szCs w:val="24"/>
        </w:rPr>
        <w:t>personnels</w:t>
      </w:r>
      <w:r w:rsidR="00234403">
        <w:rPr>
          <w:rFonts w:asciiTheme="majorBidi" w:hAnsiTheme="majorBidi" w:cstheme="majorBidi"/>
          <w:sz w:val="24"/>
          <w:szCs w:val="24"/>
        </w:rPr>
        <w:t xml:space="preserve"> se fonde sur l</w:t>
      </w:r>
      <w:r w:rsidR="007C2914">
        <w:rPr>
          <w:rFonts w:asciiTheme="majorBidi" w:hAnsiTheme="majorBidi" w:cstheme="majorBidi"/>
          <w:sz w:val="24"/>
          <w:szCs w:val="24"/>
        </w:rPr>
        <w:t>'observation</w:t>
      </w:r>
      <w:r w:rsidR="00234403">
        <w:rPr>
          <w:rFonts w:asciiTheme="majorBidi" w:hAnsiTheme="majorBidi" w:cstheme="majorBidi"/>
          <w:sz w:val="24"/>
          <w:szCs w:val="24"/>
        </w:rPr>
        <w:t xml:space="preserve"> d'E</w:t>
      </w:r>
      <w:r>
        <w:rPr>
          <w:rFonts w:asciiTheme="majorBidi" w:hAnsiTheme="majorBidi" w:cstheme="majorBidi"/>
          <w:sz w:val="24"/>
          <w:szCs w:val="24"/>
        </w:rPr>
        <w:t xml:space="preserve">mile </w:t>
      </w:r>
      <w:r w:rsidR="00234403">
        <w:rPr>
          <w:rFonts w:asciiTheme="majorBidi" w:hAnsiTheme="majorBidi" w:cstheme="majorBidi"/>
          <w:sz w:val="24"/>
          <w:szCs w:val="24"/>
        </w:rPr>
        <w:t>Benveniste</w:t>
      </w:r>
      <w:r>
        <w:rPr>
          <w:rFonts w:asciiTheme="majorBidi" w:hAnsiTheme="majorBidi" w:cstheme="majorBidi"/>
          <w:sz w:val="24"/>
          <w:szCs w:val="24"/>
        </w:rPr>
        <w:t xml:space="preserve"> faites les langues non</w:t>
      </w:r>
      <w:r w:rsidR="00234403">
        <w:rPr>
          <w:rFonts w:asciiTheme="majorBidi" w:hAnsiTheme="majorBidi" w:cstheme="majorBidi"/>
          <w:sz w:val="24"/>
          <w:szCs w:val="24"/>
        </w:rPr>
        <w:t xml:space="preserve"> indo-européenne. Il explique que la flexion verbale française à trois personnes: «  seuls« je» et «tu »sont des personnes, tandis que «il» est la non personne</w:t>
      </w:r>
      <w:r w:rsidR="007C2914">
        <w:rPr>
          <w:rFonts w:asciiTheme="majorBidi" w:hAnsiTheme="majorBidi" w:cstheme="majorBidi"/>
          <w:sz w:val="24"/>
          <w:szCs w:val="24"/>
        </w:rPr>
        <w:t>»</w:t>
      </w:r>
      <w:r w:rsidR="007C2914">
        <w:rPr>
          <w:rStyle w:val="Appelnotedebasdep"/>
          <w:rFonts w:asciiTheme="majorBidi" w:hAnsiTheme="majorBidi" w:cstheme="majorBidi"/>
          <w:sz w:val="24"/>
          <w:szCs w:val="24"/>
        </w:rPr>
        <w:footnoteReference w:id="15"/>
      </w:r>
    </w:p>
    <w:p w:rsidR="00F82A86" w:rsidRDefault="00F82A86" w:rsidP="007C2914">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Il énumère leurs caractéristiques en disant:</w:t>
      </w:r>
      <w:r>
        <w:rPr>
          <w:rStyle w:val="Appelnotedebasdep"/>
          <w:rFonts w:asciiTheme="majorBidi" w:hAnsiTheme="majorBidi" w:cstheme="majorBidi"/>
          <w:sz w:val="24"/>
          <w:szCs w:val="24"/>
        </w:rPr>
        <w:footnoteReference w:id="16"/>
      </w:r>
    </w:p>
    <w:p w:rsidR="007C2914" w:rsidRDefault="00F82A86" w:rsidP="007C2914">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L</w:t>
      </w:r>
      <w:r w:rsidR="007C2914">
        <w:rPr>
          <w:rFonts w:asciiTheme="majorBidi" w:hAnsiTheme="majorBidi" w:cstheme="majorBidi"/>
          <w:sz w:val="24"/>
          <w:szCs w:val="24"/>
        </w:rPr>
        <w:t>e « je» qui énonce, le «tu » auquel « je» s'adresse sont chaque fois unique.</w:t>
      </w:r>
    </w:p>
    <w:p w:rsidR="007C2914" w:rsidRDefault="007C2914" w:rsidP="007C2914">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xml:space="preserve">-Celui </w:t>
      </w:r>
      <w:r w:rsidR="00F82A86">
        <w:rPr>
          <w:rFonts w:asciiTheme="majorBidi" w:hAnsiTheme="majorBidi" w:cstheme="majorBidi"/>
          <w:sz w:val="24"/>
          <w:szCs w:val="24"/>
        </w:rPr>
        <w:t>que «je» définit par «tu» se pense et peut s'inverser en «je» (moi) devient un «tu», il sont inversibles.</w:t>
      </w:r>
    </w:p>
    <w:p w:rsidR="00F82A86" w:rsidRDefault="00F82A86" w:rsidP="007C2914">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-Aucune relation partielle n'est possible entre ces deux personnes et «il», puisque «il» en se désigne spécifiquement rien ni personne.</w:t>
      </w:r>
    </w:p>
    <w:p w:rsidR="00F82A86" w:rsidRPr="00F82A86" w:rsidRDefault="00F82A86" w:rsidP="007C2914">
      <w:pPr>
        <w:pStyle w:val="Paragraphedeliste"/>
        <w:spacing w:after="0" w:line="360" w:lineRule="auto"/>
        <w:ind w:left="0"/>
        <w:rPr>
          <w:rFonts w:asciiTheme="majorBidi" w:hAnsiTheme="majorBidi" w:cstheme="majorBidi"/>
          <w:b/>
          <w:bCs/>
          <w:sz w:val="28"/>
          <w:szCs w:val="28"/>
        </w:rPr>
      </w:pPr>
      <w:r w:rsidRPr="00F82A86">
        <w:rPr>
          <w:rFonts w:asciiTheme="majorBidi" w:hAnsiTheme="majorBidi" w:cstheme="majorBidi"/>
          <w:b/>
          <w:bCs/>
          <w:sz w:val="28"/>
          <w:szCs w:val="28"/>
        </w:rPr>
        <w:t>Les déterminants</w:t>
      </w:r>
    </w:p>
    <w:p w:rsidR="0089593C" w:rsidRDefault="00F82A86"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Le choix du déterminants</w:t>
      </w:r>
      <w:r w:rsidR="0089593C">
        <w:rPr>
          <w:rFonts w:asciiTheme="majorBidi" w:hAnsiTheme="majorBidi" w:cstheme="majorBidi"/>
          <w:sz w:val="24"/>
          <w:szCs w:val="24"/>
        </w:rPr>
        <w:t xml:space="preserve"> précise le type de référence que l'on entend donner au nom énoncé. Les déterminants peuvent être classés en: </w:t>
      </w:r>
    </w:p>
    <w:p w:rsidR="0089593C" w:rsidRDefault="0089593C"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1- Déterminants référents ou désignateurs comme : Le, la, les, mon, ma, mes, ce(t), cette(s), ces.</w:t>
      </w:r>
    </w:p>
    <w:p w:rsidR="0089593C" w:rsidRDefault="007B4A01"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C</w:t>
      </w:r>
      <w:r w:rsidR="0089593C">
        <w:rPr>
          <w:rFonts w:asciiTheme="majorBidi" w:hAnsiTheme="majorBidi" w:cstheme="majorBidi"/>
          <w:sz w:val="24"/>
          <w:szCs w:val="24"/>
        </w:rPr>
        <w:t>'est à dire</w:t>
      </w:r>
      <w:r>
        <w:rPr>
          <w:rFonts w:asciiTheme="majorBidi" w:hAnsiTheme="majorBidi" w:cstheme="majorBidi"/>
          <w:sz w:val="24"/>
          <w:szCs w:val="24"/>
        </w:rPr>
        <w:t>,</w:t>
      </w:r>
      <w:r w:rsidR="0089593C">
        <w:rPr>
          <w:rFonts w:asciiTheme="majorBidi" w:hAnsiTheme="majorBidi" w:cstheme="majorBidi"/>
          <w:sz w:val="24"/>
          <w:szCs w:val="24"/>
        </w:rPr>
        <w:t xml:space="preserve"> ceux qu'on appelle dans la grammaire générale respectivement, articles définis, </w:t>
      </w:r>
      <w:r w:rsidR="005B4E3D">
        <w:rPr>
          <w:rFonts w:asciiTheme="majorBidi" w:hAnsiTheme="majorBidi" w:cstheme="majorBidi"/>
          <w:sz w:val="24"/>
          <w:szCs w:val="24"/>
        </w:rPr>
        <w:t>adjectifs possessifs et adjectifs démonstratifs.</w:t>
      </w:r>
    </w:p>
    <w:p w:rsidR="005B4E3D" w:rsidRDefault="005B4E3D"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Selon M. Perret: « L'emploi de ce type de déterminants présente le nom comme ayant un référent identifié par le locuteur et l'allocutaire. La présence d'un déterminant désignateur invite l'allocutaire à se demander</w:t>
      </w:r>
      <w:r w:rsidR="007B4A01">
        <w:rPr>
          <w:rFonts w:asciiTheme="majorBidi" w:hAnsiTheme="majorBidi" w:cstheme="majorBidi"/>
          <w:sz w:val="24"/>
          <w:szCs w:val="24"/>
        </w:rPr>
        <w:t xml:space="preserve"> pourquoi le référent du nom est connu de lui et il doit donc se poser la question de la référence ( situation)</w:t>
      </w:r>
      <w:r w:rsidR="007B4A01">
        <w:rPr>
          <w:rStyle w:val="Appelnotedebasdep"/>
          <w:rFonts w:asciiTheme="majorBidi" w:hAnsiTheme="majorBidi" w:cstheme="majorBidi"/>
          <w:sz w:val="24"/>
          <w:szCs w:val="24"/>
        </w:rPr>
        <w:footnoteReference w:id="17"/>
      </w:r>
    </w:p>
    <w:p w:rsidR="007B4A01" w:rsidRDefault="007B4A01"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2- Déterminants quantifiants comme : aucun... un, deux, trois,....chaque, n'importe lequel,...des, certains,...quelques, plusieurs, beaucoup de, peu de...etc</w:t>
      </w:r>
    </w:p>
    <w:p w:rsidR="007B4A01" w:rsidRDefault="007B4A01"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C'est à dire, les articles indéfinis, les adjectifs numéraux, les adjectifs indéfinis</w:t>
      </w:r>
      <w:r w:rsidR="00CD05A1">
        <w:rPr>
          <w:rFonts w:asciiTheme="majorBidi" w:hAnsiTheme="majorBidi" w:cstheme="majorBidi"/>
          <w:sz w:val="24"/>
          <w:szCs w:val="24"/>
        </w:rPr>
        <w:t xml:space="preserve"> de la grammaire générale. Les déterminants font donc partie des indices permettant de dire si l'énoncé est ancré dans la situation d'énonciation.</w:t>
      </w:r>
    </w:p>
    <w:p w:rsidR="00CD05A1" w:rsidRDefault="00CD05A1"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3- Cas particulier, l'absence de déterminants: Dans certains cas, le nom peut se présenter sans déterminant, l'exemple des noms propres et des noms communs.</w:t>
      </w:r>
    </w:p>
    <w:p w:rsidR="00CD05A1" w:rsidRDefault="00CD05A1" w:rsidP="0089593C">
      <w:pPr>
        <w:pStyle w:val="Paragraphedeliste"/>
        <w:spacing w:after="0" w:line="360" w:lineRule="auto"/>
        <w:ind w:left="0"/>
        <w:rPr>
          <w:rFonts w:asciiTheme="majorBidi" w:hAnsiTheme="majorBidi" w:cstheme="majorBidi"/>
          <w:sz w:val="24"/>
          <w:szCs w:val="24"/>
        </w:rPr>
      </w:pPr>
      <w:r>
        <w:rPr>
          <w:rFonts w:asciiTheme="majorBidi" w:hAnsiTheme="majorBidi" w:cstheme="majorBidi"/>
          <w:sz w:val="24"/>
          <w:szCs w:val="24"/>
        </w:rPr>
        <w:t xml:space="preserve">Exemple: </w:t>
      </w:r>
      <w:r w:rsidR="00466D53">
        <w:rPr>
          <w:rFonts w:asciiTheme="majorBidi" w:hAnsiTheme="majorBidi" w:cstheme="majorBidi"/>
          <w:sz w:val="24"/>
          <w:szCs w:val="24"/>
        </w:rPr>
        <w:t>- Ahmed va à l'école. / - une bague en or.</w:t>
      </w:r>
    </w:p>
    <w:p w:rsidR="00466D53" w:rsidRDefault="00466D53" w:rsidP="0089593C">
      <w:pPr>
        <w:pStyle w:val="Paragraphedeliste"/>
        <w:spacing w:after="0" w:line="360" w:lineRule="auto"/>
        <w:ind w:left="0"/>
        <w:rPr>
          <w:rFonts w:asciiTheme="majorBidi" w:hAnsiTheme="majorBidi" w:cstheme="majorBidi"/>
          <w:b/>
          <w:bCs/>
          <w:sz w:val="28"/>
          <w:szCs w:val="28"/>
        </w:rPr>
      </w:pPr>
      <w:r w:rsidRPr="00B935CE">
        <w:rPr>
          <w:rFonts w:asciiTheme="majorBidi" w:hAnsiTheme="majorBidi" w:cstheme="majorBidi"/>
          <w:b/>
          <w:bCs/>
          <w:sz w:val="28"/>
          <w:szCs w:val="28"/>
        </w:rPr>
        <w:t>Les déictiques</w:t>
      </w:r>
    </w:p>
    <w:p w:rsidR="00A375A6" w:rsidRDefault="00A375A6" w:rsidP="005F0EFA">
      <w:pPr>
        <w:pStyle w:val="Paragraphedeliste"/>
        <w:spacing w:after="0" w:line="360" w:lineRule="auto"/>
        <w:ind w:left="0"/>
        <w:jc w:val="both"/>
        <w:rPr>
          <w:rFonts w:asciiTheme="majorBidi" w:hAnsiTheme="majorBidi" w:cstheme="majorBidi"/>
          <w:sz w:val="24"/>
          <w:szCs w:val="24"/>
        </w:rPr>
      </w:pPr>
      <w:r w:rsidRPr="00A375A6">
        <w:rPr>
          <w:rFonts w:asciiTheme="majorBidi" w:hAnsiTheme="majorBidi" w:cstheme="majorBidi"/>
          <w:sz w:val="24"/>
          <w:szCs w:val="24"/>
        </w:rPr>
        <w:t>Le</w:t>
      </w:r>
      <w:r>
        <w:rPr>
          <w:rFonts w:asciiTheme="majorBidi" w:hAnsiTheme="majorBidi" w:cstheme="majorBidi"/>
          <w:sz w:val="24"/>
          <w:szCs w:val="24"/>
        </w:rPr>
        <w:t xml:space="preserve"> </w:t>
      </w:r>
      <w:r w:rsidR="005F0EFA">
        <w:rPr>
          <w:rFonts w:asciiTheme="majorBidi" w:hAnsiTheme="majorBidi" w:cstheme="majorBidi"/>
          <w:sz w:val="24"/>
          <w:szCs w:val="24"/>
        </w:rPr>
        <w:t>rôle</w:t>
      </w:r>
      <w:r>
        <w:rPr>
          <w:rFonts w:asciiTheme="majorBidi" w:hAnsiTheme="majorBidi" w:cstheme="majorBidi"/>
          <w:sz w:val="24"/>
          <w:szCs w:val="24"/>
        </w:rPr>
        <w:t xml:space="preserve"> des déictique est de situer l'énoncé dans l'espace et le temps</w:t>
      </w:r>
      <w:r w:rsidR="00C62A9A">
        <w:rPr>
          <w:rFonts w:asciiTheme="majorBidi" w:hAnsiTheme="majorBidi" w:cstheme="majorBidi"/>
          <w:sz w:val="24"/>
          <w:szCs w:val="24"/>
        </w:rPr>
        <w:t xml:space="preserve"> en relation avec le repère établi par le locuteur. D. Maingueneau affirme qu'on ne peut pas séparer le temps et l'espace des personnes: « Il ne faut dissocier personnes et déictiques. Même si la personne y joue un rôle dominant, la triade...(je+tu)→ ici→ Maintenant est indissociable.»</w:t>
      </w:r>
      <w:r w:rsidR="005F0EFA">
        <w:rPr>
          <w:rStyle w:val="Appelnotedebasdep"/>
          <w:rFonts w:asciiTheme="majorBidi" w:hAnsiTheme="majorBidi" w:cstheme="majorBidi"/>
          <w:sz w:val="24"/>
          <w:szCs w:val="24"/>
        </w:rPr>
        <w:footnoteReference w:id="18"/>
      </w:r>
      <w:r w:rsidR="009559DE">
        <w:rPr>
          <w:rFonts w:asciiTheme="majorBidi" w:hAnsiTheme="majorBidi" w:cstheme="majorBidi"/>
          <w:sz w:val="24"/>
          <w:szCs w:val="24"/>
        </w:rPr>
        <w:t>Dans notre e</w:t>
      </w:r>
      <w:r w:rsidR="00B241FF">
        <w:rPr>
          <w:rFonts w:asciiTheme="majorBidi" w:hAnsiTheme="majorBidi" w:cstheme="majorBidi"/>
          <w:sz w:val="24"/>
          <w:szCs w:val="24"/>
        </w:rPr>
        <w:t>x</w:t>
      </w:r>
      <w:r w:rsidR="009559DE">
        <w:rPr>
          <w:rFonts w:asciiTheme="majorBidi" w:hAnsiTheme="majorBidi" w:cstheme="majorBidi"/>
          <w:sz w:val="24"/>
          <w:szCs w:val="24"/>
        </w:rPr>
        <w:t>posé, nous distinguerons entre: Déictiques spatiaux et temporels.</w:t>
      </w:r>
    </w:p>
    <w:p w:rsidR="009559DE" w:rsidRPr="00EC323C" w:rsidRDefault="00EC323C" w:rsidP="005F0EFA">
      <w:pPr>
        <w:pStyle w:val="Paragraphedeliste"/>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1- Les déictiques spatiaux</w:t>
      </w:r>
    </w:p>
    <w:p w:rsidR="009559DE" w:rsidRDefault="009559DE"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Le point de repère des déictiques spatiaux est la position qu'occupe l'énonciateur au moment de l'énonciation. On distingue plusieurs types:</w:t>
      </w:r>
    </w:p>
    <w:p w:rsidR="009559DE" w:rsidRDefault="009559DE"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 Les démonstr</w:t>
      </w:r>
      <w:r w:rsidR="00B921FD">
        <w:rPr>
          <w:rFonts w:asciiTheme="majorBidi" w:hAnsiTheme="majorBidi" w:cstheme="majorBidi"/>
          <w:sz w:val="24"/>
          <w:szCs w:val="24"/>
        </w:rPr>
        <w:t>a</w:t>
      </w:r>
      <w:r>
        <w:rPr>
          <w:rFonts w:asciiTheme="majorBidi" w:hAnsiTheme="majorBidi" w:cstheme="majorBidi"/>
          <w:sz w:val="24"/>
          <w:szCs w:val="24"/>
        </w:rPr>
        <w:t>tifs:</w:t>
      </w:r>
    </w:p>
    <w:p w:rsidR="009559DE" w:rsidRDefault="009559DE"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l'ensemble des démonstratifs comporte les déterminants ( ce...ci, la) et les pronoms ( ça, ceci, cela, celui-ci/là), quand leur fonction est situationnelle</w:t>
      </w:r>
      <w:r w:rsidR="00B921FD">
        <w:rPr>
          <w:rFonts w:asciiTheme="majorBidi" w:hAnsiTheme="majorBidi" w:cstheme="majorBidi"/>
          <w:sz w:val="24"/>
          <w:szCs w:val="24"/>
        </w:rPr>
        <w:t>.</w:t>
      </w:r>
    </w:p>
    <w:p w:rsidR="00B921FD" w:rsidRDefault="00B921FD"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Exemple: je veux ce livre.</w:t>
      </w:r>
    </w:p>
    <w:p w:rsidR="00B921FD" w:rsidRDefault="00B921FD"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b- Les présentatifs:</w:t>
      </w:r>
    </w:p>
    <w:p w:rsidR="00B921FD" w:rsidRDefault="00B921FD"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Voici et voilà servent souvent à annoncer, à présenter</w:t>
      </w:r>
      <w:r w:rsidR="001D19F2">
        <w:rPr>
          <w:rFonts w:asciiTheme="majorBidi" w:hAnsiTheme="majorBidi" w:cstheme="majorBidi"/>
          <w:sz w:val="24"/>
          <w:szCs w:val="24"/>
        </w:rPr>
        <w:t xml:space="preserve"> à</w:t>
      </w:r>
      <w:r>
        <w:rPr>
          <w:rFonts w:asciiTheme="majorBidi" w:hAnsiTheme="majorBidi" w:cstheme="majorBidi"/>
          <w:sz w:val="24"/>
          <w:szCs w:val="24"/>
        </w:rPr>
        <w:t xml:space="preserve"> l'allocutaire de nouveaux référents</w:t>
      </w:r>
    </w:p>
    <w:p w:rsidR="00B921FD" w:rsidRDefault="00B921FD"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Exemple: Voici les enfants qui retournent de l'école.</w:t>
      </w:r>
    </w:p>
    <w:p w:rsidR="001D19F2" w:rsidRDefault="00B921FD" w:rsidP="005F0EFA">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c- Les éléments adverbiaux:</w:t>
      </w:r>
      <w:r w:rsidR="001D19F2">
        <w:rPr>
          <w:rFonts w:asciiTheme="majorBidi" w:hAnsiTheme="majorBidi" w:cstheme="majorBidi"/>
          <w:sz w:val="24"/>
          <w:szCs w:val="24"/>
        </w:rPr>
        <w:t xml:space="preserve"> </w:t>
      </w:r>
    </w:p>
    <w:p w:rsidR="001D19F2" w:rsidRDefault="001D19F2" w:rsidP="001D19F2">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tels que " ici/là, là-bas, près/loin, en haut/ en bas, à gauche/ à droite. Ces termes changent d'interprétation suivant la localisation du locuteur.</w:t>
      </w:r>
    </w:p>
    <w:p w:rsidR="001D19F2" w:rsidRDefault="001D19F2" w:rsidP="001D19F2">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d- Proximité et éloignement:</w:t>
      </w:r>
    </w:p>
    <w:p w:rsidR="00EC323C" w:rsidRDefault="00EC323C" w:rsidP="001D19F2">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Il est important de localiser l'énonciateur, sa proximité et son éloignement du lieu de l'énonciation, ainsi on a: Ce...ci, ceci, voici, ici, celui ci Versus ce..là, cela, voilà, là, celui là, et même pour les objets, leur degré de proximité et pris en compte: cet objet- là...</w:t>
      </w:r>
    </w:p>
    <w:p w:rsidR="00EC323C" w:rsidRDefault="00EC323C" w:rsidP="001D19F2">
      <w:pPr>
        <w:pStyle w:val="Paragraphedeliste"/>
        <w:spacing w:after="0" w:line="360" w:lineRule="auto"/>
        <w:ind w:left="0"/>
        <w:jc w:val="both"/>
        <w:rPr>
          <w:rFonts w:asciiTheme="majorBidi" w:hAnsiTheme="majorBidi" w:cstheme="majorBidi"/>
          <w:b/>
          <w:bCs/>
          <w:sz w:val="24"/>
          <w:szCs w:val="24"/>
        </w:rPr>
      </w:pPr>
      <w:r w:rsidRPr="00EC323C">
        <w:rPr>
          <w:rFonts w:asciiTheme="majorBidi" w:hAnsiTheme="majorBidi" w:cstheme="majorBidi"/>
          <w:b/>
          <w:bCs/>
          <w:sz w:val="24"/>
          <w:szCs w:val="24"/>
        </w:rPr>
        <w:t>2- Les déictiques temporels</w:t>
      </w:r>
    </w:p>
    <w:p w:rsidR="001D19F2" w:rsidRDefault="0002583C" w:rsidP="0002583C">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Le point de repère des indications temporels, c'est le moment où l'énonciateur parle, il ordonne la chronologie de son énoncé et l'impose à l'allocutaire. Les déictiques temporels relèvent de la temporalité spécifique de la langue. Ils se présentent sous deux formes: Des éléments adverbiaux ou des syntagmes prépositionnels( demain, dans dix mois, ...).</w:t>
      </w:r>
    </w:p>
    <w:p w:rsidR="0002583C" w:rsidRDefault="0002583C" w:rsidP="0002583C">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On peut répartir ces déictiques selon qu'ils coïncident de façon plus au moins stricte avec le moment de l'énonciation ( présent), postérieurs ( futur), ou antérieurs( passé).</w:t>
      </w:r>
      <w:r w:rsidR="006F661D">
        <w:rPr>
          <w:rStyle w:val="Appelnotedebasdep"/>
          <w:rFonts w:asciiTheme="majorBidi" w:hAnsiTheme="majorBidi" w:cstheme="majorBidi"/>
          <w:sz w:val="24"/>
          <w:szCs w:val="24"/>
        </w:rPr>
        <w:footnoteReference w:id="19"/>
      </w:r>
    </w:p>
    <w:p w:rsidR="006F661D" w:rsidRDefault="00A1725C" w:rsidP="006F661D">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Présent:   a- É</w:t>
      </w:r>
      <w:r w:rsidR="006F661D">
        <w:rPr>
          <w:rFonts w:asciiTheme="majorBidi" w:hAnsiTheme="majorBidi" w:cstheme="majorBidi"/>
          <w:sz w:val="24"/>
          <w:szCs w:val="24"/>
        </w:rPr>
        <w:t>léments adverbiaux: actuellement, maintenant...</w:t>
      </w:r>
    </w:p>
    <w:p w:rsidR="006F661D" w:rsidRDefault="006F661D" w:rsidP="0002583C">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A1725C">
        <w:rPr>
          <w:rFonts w:asciiTheme="majorBidi" w:hAnsiTheme="majorBidi" w:cstheme="majorBidi"/>
          <w:sz w:val="24"/>
          <w:szCs w:val="24"/>
        </w:rPr>
        <w:t xml:space="preserve">  </w:t>
      </w:r>
      <w:r>
        <w:rPr>
          <w:rFonts w:asciiTheme="majorBidi" w:hAnsiTheme="majorBidi" w:cstheme="majorBidi"/>
          <w:sz w:val="24"/>
          <w:szCs w:val="24"/>
        </w:rPr>
        <w:t xml:space="preserve"> b- Prép+Det+N: en ce moment, à cet heure...</w:t>
      </w:r>
    </w:p>
    <w:p w:rsidR="006F661D" w:rsidRDefault="00A1725C" w:rsidP="006F661D">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Passé:  a- É</w:t>
      </w:r>
      <w:r w:rsidR="006F661D">
        <w:rPr>
          <w:rFonts w:asciiTheme="majorBidi" w:hAnsiTheme="majorBidi" w:cstheme="majorBidi"/>
          <w:sz w:val="24"/>
          <w:szCs w:val="24"/>
        </w:rPr>
        <w:t>léments adverbiaux: hier, avant hier, hier matin, soir, autrefois, jadis, naguère......</w:t>
      </w:r>
    </w:p>
    <w:p w:rsidR="006F661D" w:rsidRDefault="006F661D" w:rsidP="0002583C">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w:t>
      </w:r>
      <w:r w:rsidR="00A1725C">
        <w:rPr>
          <w:rFonts w:asciiTheme="majorBidi" w:hAnsiTheme="majorBidi" w:cstheme="majorBidi"/>
          <w:sz w:val="24"/>
          <w:szCs w:val="24"/>
        </w:rPr>
        <w:t xml:space="preserve">    </w:t>
      </w:r>
      <w:r>
        <w:rPr>
          <w:rFonts w:asciiTheme="majorBidi" w:hAnsiTheme="majorBidi" w:cstheme="majorBidi"/>
          <w:sz w:val="24"/>
          <w:szCs w:val="24"/>
        </w:rPr>
        <w:t>b- Le+ N+dernier/passé</w:t>
      </w:r>
      <w:r w:rsidR="00A1725C">
        <w:rPr>
          <w:rFonts w:asciiTheme="majorBidi" w:hAnsiTheme="majorBidi" w:cstheme="majorBidi"/>
          <w:sz w:val="24"/>
          <w:szCs w:val="24"/>
        </w:rPr>
        <w:t>, où N= mois, jour,...</w:t>
      </w:r>
    </w:p>
    <w:p w:rsidR="0002583C" w:rsidRDefault="00A1725C" w:rsidP="0002583C">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c- N+ dernier, où N= Lundi, Mardi.....</w:t>
      </w:r>
    </w:p>
    <w:p w:rsidR="00A1725C" w:rsidRDefault="00A1725C" w:rsidP="00A1725C">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Futur:   a- Éléments adverbiaux: demain, après demain ( midi, soir), immédiatement, bientôt...</w:t>
      </w:r>
    </w:p>
    <w:p w:rsidR="00A1725C" w:rsidRDefault="00A1725C" w:rsidP="00A1725C">
      <w:pPr>
        <w:pStyle w:val="Paragraphedeliste"/>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b- Le +N+ prochain/ qui vient, où le N= mois, année....</w:t>
      </w:r>
    </w:p>
    <w:p w:rsidR="00A1725C" w:rsidRDefault="00A1725C" w:rsidP="005B1A34">
      <w:pPr>
        <w:pStyle w:val="Paragraphedeliste"/>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c- N+prochain où N= Lundi, Mardi....</w:t>
      </w:r>
    </w:p>
    <w:p w:rsidR="005B1A34" w:rsidRDefault="005B1A34" w:rsidP="005B1A34">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Quand le temps est considéré comme s'écoulant depuis une origine jusqu'à un repère, ou à partir d'un repère jusqu'à une limite postérieure, on parle d'une visée durative.</w:t>
      </w:r>
    </w:p>
    <w:p w:rsidR="005B1A34" w:rsidRDefault="005B1A34" w:rsidP="005B1A34">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Deux possibilités s'offrent: durée ouverte ( ça fait deux jours qu'il souffre de la fièvre) ou durée fermée ( Il a souffert</w:t>
      </w:r>
      <w:r w:rsidR="0042623F">
        <w:rPr>
          <w:rFonts w:asciiTheme="majorBidi" w:hAnsiTheme="majorBidi" w:cstheme="majorBidi"/>
          <w:sz w:val="24"/>
          <w:szCs w:val="24"/>
        </w:rPr>
        <w:t xml:space="preserve"> de la fièvre il ya deux jours)</w:t>
      </w:r>
    </w:p>
    <w:p w:rsidR="0042623F" w:rsidRDefault="0042623F" w:rsidP="005B1A34">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En effet, certains éléments temporels sont compatibles avec les deux types alors que d'autres n'en tolèrent qu'un seul.</w:t>
      </w:r>
    </w:p>
    <w:p w:rsidR="0042623F" w:rsidRDefault="0042623F" w:rsidP="0042623F">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Avec les deux durées: ça fait....que, il y a....que, voilà....que.</w:t>
      </w:r>
    </w:p>
    <w:p w:rsidR="0042623F" w:rsidRDefault="0042623F" w:rsidP="0042623F">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Avec la durée fermée: il y a..., ça fait..., voilà...qui se combinent avec un fait localisé dans le passé, daté: il a été élu voilà trois jours.</w:t>
      </w:r>
    </w:p>
    <w:p w:rsidR="0042623F" w:rsidRDefault="0042623F" w:rsidP="0042623F">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Avec la durée ouverte: depuis est compatible avec le passé c</w:t>
      </w:r>
      <w:r w:rsidR="000D0955">
        <w:rPr>
          <w:rFonts w:asciiTheme="majorBidi" w:hAnsiTheme="majorBidi" w:cstheme="majorBidi"/>
          <w:sz w:val="24"/>
          <w:szCs w:val="24"/>
        </w:rPr>
        <w:t>omposé quand il s'agit d'états et non de faits datés: Il a appris à nager depuis neuf mois.</w:t>
      </w:r>
    </w:p>
    <w:p w:rsidR="0005638E" w:rsidRDefault="0005638E" w:rsidP="0005638E">
      <w:pPr>
        <w:pStyle w:val="Paragraphedeliste"/>
        <w:spacing w:after="0" w:line="360" w:lineRule="auto"/>
        <w:jc w:val="both"/>
        <w:rPr>
          <w:rFonts w:asciiTheme="majorBidi" w:hAnsiTheme="majorBidi" w:cstheme="majorBidi"/>
          <w:sz w:val="24"/>
          <w:szCs w:val="24"/>
        </w:rPr>
      </w:pPr>
    </w:p>
    <w:p w:rsidR="0005638E" w:rsidRDefault="0005638E" w:rsidP="0005638E">
      <w:pPr>
        <w:pStyle w:val="Paragraphedeliste"/>
        <w:spacing w:after="0" w:line="360" w:lineRule="auto"/>
        <w:ind w:left="0"/>
        <w:jc w:val="both"/>
        <w:rPr>
          <w:rFonts w:asciiTheme="majorBidi" w:hAnsiTheme="majorBidi" w:cstheme="majorBidi"/>
          <w:b/>
          <w:bCs/>
          <w:sz w:val="32"/>
          <w:szCs w:val="32"/>
        </w:rPr>
      </w:pPr>
      <w:r w:rsidRPr="0005638E">
        <w:rPr>
          <w:rFonts w:asciiTheme="majorBidi" w:hAnsiTheme="majorBidi" w:cstheme="majorBidi"/>
          <w:b/>
          <w:bCs/>
          <w:sz w:val="32"/>
          <w:szCs w:val="32"/>
        </w:rPr>
        <w:t>Les actes de paroles</w:t>
      </w:r>
    </w:p>
    <w:p w:rsidR="0005638E" w:rsidRDefault="0005638E" w:rsidP="0005638E">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La théorie</w:t>
      </w:r>
      <w:r w:rsidR="00E621EE">
        <w:rPr>
          <w:rFonts w:asciiTheme="majorBidi" w:hAnsiTheme="majorBidi" w:cstheme="majorBidi"/>
          <w:sz w:val="24"/>
          <w:szCs w:val="24"/>
        </w:rPr>
        <w:t xml:space="preserve"> des actes a été établie par John Austin dans son livre " How to do things with words" traduit en " Quand dire c'est faire", </w:t>
      </w:r>
      <w:r w:rsidR="007D481F">
        <w:rPr>
          <w:rFonts w:asciiTheme="majorBidi" w:hAnsiTheme="majorBidi" w:cstheme="majorBidi"/>
          <w:sz w:val="24"/>
          <w:szCs w:val="24"/>
        </w:rPr>
        <w:t>"</w:t>
      </w:r>
      <w:r w:rsidR="00E621EE">
        <w:rPr>
          <w:rFonts w:asciiTheme="majorBidi" w:hAnsiTheme="majorBidi" w:cstheme="majorBidi"/>
          <w:sz w:val="24"/>
          <w:szCs w:val="24"/>
        </w:rPr>
        <w:t xml:space="preserve">il s'agit pour lui de s'élever contre le privilège généralement accordé par les philosophes du langage </w:t>
      </w:r>
      <w:r w:rsidR="007D481F">
        <w:rPr>
          <w:rFonts w:asciiTheme="majorBidi" w:hAnsiTheme="majorBidi" w:cstheme="majorBidi"/>
          <w:sz w:val="24"/>
          <w:szCs w:val="24"/>
        </w:rPr>
        <w:t>aux énoncé se type " statement" et corrélativement à la question du vrai et du faux."</w:t>
      </w:r>
      <w:r w:rsidR="007D481F">
        <w:rPr>
          <w:rStyle w:val="Appelnotedebasdep"/>
          <w:rFonts w:asciiTheme="majorBidi" w:hAnsiTheme="majorBidi" w:cstheme="majorBidi"/>
          <w:sz w:val="24"/>
          <w:szCs w:val="24"/>
        </w:rPr>
        <w:footnoteReference w:id="20"/>
      </w:r>
      <w:r w:rsidR="007D481F">
        <w:rPr>
          <w:rFonts w:asciiTheme="majorBidi" w:hAnsiTheme="majorBidi" w:cstheme="majorBidi"/>
          <w:sz w:val="24"/>
          <w:szCs w:val="24"/>
        </w:rPr>
        <w:t>Austin affirme que beaucoup d'énoncés dans la langue n'obéissent pas cette règle comme: Les questions, les ordres, et certains énoncés qui ressemblent aux constatifs mais qui sont en vérité des performatifs.</w:t>
      </w:r>
    </w:p>
    <w:p w:rsidR="007D481F" w:rsidRDefault="007D481F" w:rsidP="0005638E">
      <w:pPr>
        <w:pStyle w:val="Paragraphedeliste"/>
        <w:spacing w:after="0" w:line="360" w:lineRule="auto"/>
        <w:ind w:left="0"/>
        <w:jc w:val="both"/>
        <w:rPr>
          <w:rFonts w:asciiTheme="majorBidi" w:hAnsiTheme="majorBidi" w:cstheme="majorBidi"/>
          <w:b/>
          <w:bCs/>
          <w:sz w:val="24"/>
          <w:szCs w:val="24"/>
        </w:rPr>
      </w:pPr>
      <w:r w:rsidRPr="007D481F">
        <w:rPr>
          <w:rFonts w:asciiTheme="majorBidi" w:hAnsiTheme="majorBidi" w:cstheme="majorBidi"/>
          <w:b/>
          <w:bCs/>
          <w:sz w:val="24"/>
          <w:szCs w:val="24"/>
        </w:rPr>
        <w:t>La notion de performatif</w:t>
      </w:r>
    </w:p>
    <w:p w:rsidR="007D481F" w:rsidRDefault="007D481F" w:rsidP="0005638E">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En comparant les deux énoncés :</w:t>
      </w:r>
    </w:p>
    <w:p w:rsidR="007D481F" w:rsidRDefault="007D481F" w:rsidP="007D481F">
      <w:pPr>
        <w:pStyle w:val="Paragraphedeliste"/>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Je ferme la porte.  .......(1)</w:t>
      </w:r>
    </w:p>
    <w:p w:rsidR="007D481F" w:rsidRDefault="007D481F" w:rsidP="007D481F">
      <w:pPr>
        <w:pStyle w:val="Paragraphedeliste"/>
        <w:numPr>
          <w:ilvl w:val="0"/>
          <w:numId w:val="14"/>
        </w:numPr>
        <w:spacing w:after="0" w:line="360" w:lineRule="auto"/>
        <w:jc w:val="both"/>
        <w:rPr>
          <w:rFonts w:asciiTheme="majorBidi" w:hAnsiTheme="majorBidi" w:cstheme="majorBidi"/>
          <w:sz w:val="24"/>
          <w:szCs w:val="24"/>
        </w:rPr>
      </w:pPr>
      <w:r>
        <w:rPr>
          <w:rFonts w:asciiTheme="majorBidi" w:hAnsiTheme="majorBidi" w:cstheme="majorBidi"/>
          <w:sz w:val="24"/>
          <w:szCs w:val="24"/>
        </w:rPr>
        <w:t>Je déclare les jeux olympiques ouverts.   .....(2)</w:t>
      </w:r>
    </w:p>
    <w:p w:rsidR="007D481F" w:rsidRDefault="00A23B65"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L'énoncé (1) décrit une action mais l'accomplissement de cette action est totalement indépendant de l'énonciation, l'énoncé est constatif. Tandis que l'énoncé (2) ne décrit rien, il est ni vrai ni faut, il exécute une action( ouvrir), l'énoncé est performatif.</w:t>
      </w:r>
    </w:p>
    <w:p w:rsidR="00A23B65" w:rsidRDefault="00A23B65"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L'énoncé performatif, dire, c'est faire ne devient performatif qu'à la condition de réussite en anglais " felicity". John Searle, l'amis et le collègue d'Austin, dit: "</w:t>
      </w:r>
      <w:r>
        <w:rPr>
          <w:rFonts w:asciiTheme="majorBidi" w:hAnsiTheme="majorBidi" w:cstheme="majorBidi"/>
          <w:i/>
          <w:iCs/>
          <w:sz w:val="24"/>
          <w:szCs w:val="24"/>
        </w:rPr>
        <w:t>Premièrement, parler une langue, c'est réaliser des actes de langage, des actes comme: poser des affirmations, donner des ordres, poser des questions, faire des promesses, et ainsi de suite(...), deuxièmement, ces actes sont en général</w:t>
      </w:r>
      <w:r w:rsidR="001A412F">
        <w:rPr>
          <w:rFonts w:asciiTheme="majorBidi" w:hAnsiTheme="majorBidi" w:cstheme="majorBidi"/>
          <w:i/>
          <w:iCs/>
          <w:sz w:val="24"/>
          <w:szCs w:val="24"/>
        </w:rPr>
        <w:t xml:space="preserve"> rendus possibles par l'évidence de certaines règles régissant l'emploi des éléments linguistiques, et c'est conformément à ces règles qu'ils se réalisent"</w:t>
      </w:r>
      <w:r w:rsidR="001A412F">
        <w:rPr>
          <w:rStyle w:val="Appelnotedebasdep"/>
          <w:rFonts w:asciiTheme="majorBidi" w:hAnsiTheme="majorBidi" w:cstheme="majorBidi"/>
          <w:i/>
          <w:iCs/>
          <w:sz w:val="24"/>
          <w:szCs w:val="24"/>
        </w:rPr>
        <w:footnoteReference w:id="21"/>
      </w:r>
      <w:r w:rsidR="001A412F">
        <w:rPr>
          <w:rFonts w:asciiTheme="majorBidi" w:hAnsiTheme="majorBidi" w:cstheme="majorBidi"/>
          <w:i/>
          <w:iCs/>
          <w:sz w:val="24"/>
          <w:szCs w:val="24"/>
        </w:rPr>
        <w:t xml:space="preserve"> </w:t>
      </w:r>
    </w:p>
    <w:p w:rsidR="001A412F" w:rsidRDefault="001A412F" w:rsidP="007D481F">
      <w:pPr>
        <w:pStyle w:val="Paragraphedeliste"/>
        <w:spacing w:after="0" w:line="360" w:lineRule="auto"/>
        <w:ind w:left="0"/>
        <w:jc w:val="both"/>
        <w:rPr>
          <w:rFonts w:asciiTheme="majorBidi" w:hAnsiTheme="majorBidi" w:cstheme="majorBidi"/>
          <w:sz w:val="24"/>
          <w:szCs w:val="24"/>
        </w:rPr>
      </w:pPr>
      <w:r w:rsidRPr="001A412F">
        <w:rPr>
          <w:rFonts w:asciiTheme="majorBidi" w:hAnsiTheme="majorBidi" w:cstheme="majorBidi"/>
          <w:b/>
          <w:bCs/>
          <w:sz w:val="24"/>
          <w:szCs w:val="24"/>
        </w:rPr>
        <w:t>Actes de langage et valeurs illocutoires</w:t>
      </w:r>
    </w:p>
    <w:p w:rsidR="001A412F" w:rsidRDefault="001A412F"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Comme Austin, Searl considère que tout énoncé est un acte particulier, il appelle illocutionary force ( force illocutoire) la composante de l'énoncé qui le caractérise par sa valeur d'acte. </w:t>
      </w:r>
    </w:p>
    <w:p w:rsidR="001A412F" w:rsidRDefault="001A412F"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Austin distingue trois sortes d'actes:</w:t>
      </w:r>
    </w:p>
    <w:p w:rsidR="001A412F" w:rsidRDefault="001A412F"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-L'acte locutoire, acte de dire quelque chose.</w:t>
      </w:r>
    </w:p>
    <w:p w:rsidR="001A412F" w:rsidRDefault="001A412F"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-L'acte illocutoire, acte </w:t>
      </w:r>
      <w:r w:rsidR="009A248C">
        <w:rPr>
          <w:rFonts w:asciiTheme="majorBidi" w:hAnsiTheme="majorBidi" w:cstheme="majorBidi"/>
          <w:sz w:val="24"/>
          <w:szCs w:val="24"/>
        </w:rPr>
        <w:t>effectué en disant quelque chose</w:t>
      </w:r>
      <w:r>
        <w:rPr>
          <w:rFonts w:asciiTheme="majorBidi" w:hAnsiTheme="majorBidi" w:cstheme="majorBidi"/>
          <w:sz w:val="24"/>
          <w:szCs w:val="24"/>
        </w:rPr>
        <w:t xml:space="preserve"> </w:t>
      </w:r>
      <w:r w:rsidR="009A248C">
        <w:rPr>
          <w:rFonts w:asciiTheme="majorBidi" w:hAnsiTheme="majorBidi" w:cstheme="majorBidi"/>
          <w:sz w:val="24"/>
          <w:szCs w:val="24"/>
        </w:rPr>
        <w:t>.</w:t>
      </w:r>
    </w:p>
    <w:p w:rsidR="009A248C" w:rsidRDefault="009A248C"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-L'acte perlocutoire, acte effectué par le fait de dire quelque chose.</w:t>
      </w:r>
    </w:p>
    <w:p w:rsidR="009A248C" w:rsidRDefault="009A248C"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Exemple:   Qu'est-ce que tu fais?</w:t>
      </w:r>
    </w:p>
    <w:p w:rsidR="009A248C" w:rsidRDefault="009A248C"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Par cette question, j'effectue un acte locutoire( prononcer des mots), acte illocutoire dans la mesure où cette question est une demande d'obtention d'information, acte perlocutoire par le fait d'agir sur le destinataire comme: ridiculiser, intimider, manifester un intérêt...etc</w:t>
      </w:r>
    </w:p>
    <w:p w:rsidR="009A248C" w:rsidRDefault="009A248C" w:rsidP="007D481F">
      <w:pPr>
        <w:pStyle w:val="Paragraphedeliste"/>
        <w:spacing w:after="0" w:line="360" w:lineRule="auto"/>
        <w:ind w:left="0"/>
        <w:jc w:val="both"/>
        <w:rPr>
          <w:rFonts w:asciiTheme="majorBidi" w:hAnsiTheme="majorBidi" w:cstheme="majorBidi"/>
          <w:i/>
          <w:iCs/>
          <w:sz w:val="24"/>
          <w:szCs w:val="24"/>
        </w:rPr>
      </w:pPr>
      <w:r>
        <w:rPr>
          <w:rFonts w:asciiTheme="majorBidi" w:hAnsiTheme="majorBidi" w:cstheme="majorBidi"/>
          <w:sz w:val="24"/>
          <w:szCs w:val="24"/>
        </w:rPr>
        <w:t>Searl compte cinq catégories d'actes illocutoires: "</w:t>
      </w:r>
      <w:r>
        <w:rPr>
          <w:rFonts w:asciiTheme="majorBidi" w:hAnsiTheme="majorBidi" w:cstheme="majorBidi"/>
          <w:i/>
          <w:iCs/>
          <w:sz w:val="24"/>
          <w:szCs w:val="24"/>
        </w:rPr>
        <w:t>Nous disons à autrui comment sont les choses(assertifs), nous essayons de faire faire des choses à autrui( directifs), nous nous engageons à faire des choses</w:t>
      </w:r>
      <w:r w:rsidR="000E089D">
        <w:rPr>
          <w:rFonts w:asciiTheme="majorBidi" w:hAnsiTheme="majorBidi" w:cstheme="majorBidi"/>
          <w:i/>
          <w:iCs/>
          <w:sz w:val="24"/>
          <w:szCs w:val="24"/>
        </w:rPr>
        <w:t xml:space="preserve"> ( promissifs), nous exprimons nos sentiments et nos attitudes( expressifs) et nous provoquons des changements dans le monde par nos énonciations ( déclarations).</w:t>
      </w:r>
      <w:r w:rsidR="000E089D">
        <w:rPr>
          <w:rStyle w:val="Appelnotedebasdep"/>
          <w:rFonts w:asciiTheme="majorBidi" w:hAnsiTheme="majorBidi" w:cstheme="majorBidi"/>
          <w:i/>
          <w:iCs/>
          <w:sz w:val="24"/>
          <w:szCs w:val="24"/>
        </w:rPr>
        <w:footnoteReference w:id="22"/>
      </w:r>
    </w:p>
    <w:p w:rsidR="0074312E" w:rsidRDefault="0074312E" w:rsidP="007D481F">
      <w:pPr>
        <w:pStyle w:val="Paragraphedeliste"/>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Les performatifs explicites(directs)</w:t>
      </w:r>
    </w:p>
    <w:p w:rsidR="0074312E" w:rsidRDefault="0074312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Ils se présentent comme des énoncés centrés autour d'un verbe à la première personne du présent de l'indicatif:</w:t>
      </w:r>
    </w:p>
    <w:p w:rsidR="0074312E" w:rsidRDefault="0074312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Je parie....(jeu)</w:t>
      </w:r>
    </w:p>
    <w:p w:rsidR="0074312E" w:rsidRDefault="0074312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Je parie qu'il ne viendra pas.</w:t>
      </w:r>
    </w:p>
    <w:p w:rsidR="0074312E" w:rsidRDefault="0074312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Je vous remercie.</w:t>
      </w:r>
    </w:p>
    <w:p w:rsidR="0074312E" w:rsidRDefault="0074312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Ce performatif cesse de l'être à autre temps et avec une autre personne ( j'ai parié, il remercie) ne sont pas des performatifs.</w:t>
      </w:r>
    </w:p>
    <w:p w:rsidR="0074312E" w:rsidRDefault="0074312E" w:rsidP="007D481F">
      <w:pPr>
        <w:pStyle w:val="Paragraphedeliste"/>
        <w:spacing w:after="0" w:line="360" w:lineRule="auto"/>
        <w:ind w:left="0"/>
        <w:jc w:val="both"/>
        <w:rPr>
          <w:rFonts w:asciiTheme="majorBidi" w:hAnsiTheme="majorBidi" w:cstheme="majorBidi"/>
          <w:b/>
          <w:bCs/>
          <w:sz w:val="24"/>
          <w:szCs w:val="24"/>
        </w:rPr>
      </w:pPr>
      <w:r>
        <w:rPr>
          <w:rFonts w:asciiTheme="majorBidi" w:hAnsiTheme="majorBidi" w:cstheme="majorBidi"/>
          <w:b/>
          <w:bCs/>
          <w:sz w:val="24"/>
          <w:szCs w:val="24"/>
        </w:rPr>
        <w:t>Les performatifs implicites ( indirects)</w:t>
      </w:r>
    </w:p>
    <w:p w:rsidR="0074312E" w:rsidRDefault="0074312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A côté des performatifs</w:t>
      </w:r>
      <w:r w:rsidR="005C53D2">
        <w:rPr>
          <w:rFonts w:asciiTheme="majorBidi" w:hAnsiTheme="majorBidi" w:cstheme="majorBidi"/>
          <w:sz w:val="24"/>
          <w:szCs w:val="24"/>
        </w:rPr>
        <w:t xml:space="preserve"> directs, il existe des performatifs indirects, se sont des énoncés qui se trouvent dotés d'une force illocutoire.</w:t>
      </w:r>
    </w:p>
    <w:p w:rsidR="005C53D2" w:rsidRDefault="005C53D2"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Exemple:   1- tu peux fermer la porte.</w:t>
      </w:r>
    </w:p>
    <w:p w:rsidR="005C53D2" w:rsidRDefault="005C53D2"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2- je voudrais que tu ferme la porte, </w:t>
      </w:r>
    </w:p>
    <w:p w:rsidR="005C53D2" w:rsidRDefault="005C53D2"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3- la porte est ouverte. </w:t>
      </w:r>
    </w:p>
    <w:p w:rsidR="005C53D2" w:rsidRDefault="005C53D2"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                  4- Il fait froid dans cette chambre.</w:t>
      </w:r>
    </w:p>
    <w:p w:rsidR="005C53D2" w:rsidRDefault="005C53D2"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xml:space="preserve">Allant de la question, </w:t>
      </w:r>
      <w:r w:rsidR="00921F47">
        <w:rPr>
          <w:rFonts w:asciiTheme="majorBidi" w:hAnsiTheme="majorBidi" w:cstheme="majorBidi"/>
          <w:sz w:val="24"/>
          <w:szCs w:val="24"/>
        </w:rPr>
        <w:t xml:space="preserve">à </w:t>
      </w:r>
      <w:r>
        <w:rPr>
          <w:rFonts w:asciiTheme="majorBidi" w:hAnsiTheme="majorBidi" w:cstheme="majorBidi"/>
          <w:sz w:val="24"/>
          <w:szCs w:val="24"/>
        </w:rPr>
        <w:t xml:space="preserve">l'assertion, au constat, </w:t>
      </w:r>
      <w:r w:rsidR="00921F47">
        <w:rPr>
          <w:rFonts w:asciiTheme="majorBidi" w:hAnsiTheme="majorBidi" w:cstheme="majorBidi"/>
          <w:sz w:val="24"/>
          <w:szCs w:val="24"/>
        </w:rPr>
        <w:t>ces différentes tournures forment des actes indirectes</w:t>
      </w:r>
      <w:r w:rsidR="00121036">
        <w:rPr>
          <w:rFonts w:asciiTheme="majorBidi" w:hAnsiTheme="majorBidi" w:cstheme="majorBidi"/>
          <w:sz w:val="24"/>
          <w:szCs w:val="24"/>
        </w:rPr>
        <w:t>. Le locuteur formule une requête d'une façon indirecte pour agir sur son interlocuteur.</w:t>
      </w:r>
    </w:p>
    <w:p w:rsidR="000A3208" w:rsidRDefault="000A3208" w:rsidP="007D481F">
      <w:pPr>
        <w:pStyle w:val="Paragraphedeliste"/>
        <w:spacing w:after="0" w:line="360" w:lineRule="auto"/>
        <w:ind w:left="0"/>
        <w:jc w:val="both"/>
        <w:rPr>
          <w:rFonts w:asciiTheme="majorBidi" w:hAnsiTheme="majorBidi" w:cstheme="majorBidi"/>
          <w:b/>
          <w:bCs/>
          <w:sz w:val="32"/>
          <w:szCs w:val="32"/>
        </w:rPr>
      </w:pPr>
      <w:r>
        <w:rPr>
          <w:rFonts w:asciiTheme="majorBidi" w:hAnsiTheme="majorBidi" w:cstheme="majorBidi"/>
          <w:b/>
          <w:bCs/>
          <w:sz w:val="32"/>
          <w:szCs w:val="32"/>
        </w:rPr>
        <w:t>Les indices de la subjectivité</w:t>
      </w:r>
    </w:p>
    <w:p w:rsidR="000A3208" w:rsidRDefault="000A3208" w:rsidP="007D481F">
      <w:pPr>
        <w:pStyle w:val="Paragraphedeliste"/>
        <w:spacing w:after="0" w:line="360" w:lineRule="auto"/>
        <w:ind w:left="0"/>
        <w:jc w:val="both"/>
        <w:rPr>
          <w:rFonts w:asciiTheme="majorBidi" w:hAnsiTheme="majorBidi" w:cstheme="majorBidi"/>
          <w:sz w:val="28"/>
          <w:szCs w:val="28"/>
        </w:rPr>
      </w:pPr>
      <w:r>
        <w:rPr>
          <w:rFonts w:asciiTheme="majorBidi" w:hAnsiTheme="majorBidi" w:cstheme="majorBidi"/>
          <w:sz w:val="24"/>
          <w:szCs w:val="24"/>
        </w:rPr>
        <w:t xml:space="preserve">  </w:t>
      </w:r>
      <w:r w:rsidR="00512C60">
        <w:rPr>
          <w:rFonts w:asciiTheme="majorBidi" w:hAnsiTheme="majorBidi" w:cstheme="majorBidi"/>
          <w:sz w:val="28"/>
          <w:szCs w:val="28"/>
        </w:rPr>
        <w:t>(le vocabulaire affectif et évaluatif, les modalisateurs)</w:t>
      </w:r>
    </w:p>
    <w:p w:rsidR="009B5E7E" w:rsidRDefault="009B5E7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La subjectivité du locuteur se manifeste dans son discours à travers:</w:t>
      </w:r>
    </w:p>
    <w:p w:rsidR="009B5E7E" w:rsidRDefault="009B5E7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Le vocabulaire affectif et évaluatif.</w:t>
      </w:r>
    </w:p>
    <w:p w:rsidR="009B5E7E" w:rsidRDefault="009B5E7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 Les modalisateurs.</w:t>
      </w:r>
    </w:p>
    <w:p w:rsidR="009B5E7E" w:rsidRDefault="009B5E7E" w:rsidP="007D481F">
      <w:pPr>
        <w:pStyle w:val="Paragraphedeliste"/>
        <w:spacing w:after="0" w:line="360" w:lineRule="auto"/>
        <w:ind w:left="0"/>
        <w:jc w:val="both"/>
        <w:rPr>
          <w:rFonts w:asciiTheme="majorBidi" w:hAnsiTheme="majorBidi" w:cstheme="majorBidi"/>
          <w:b/>
          <w:bCs/>
          <w:sz w:val="24"/>
          <w:szCs w:val="24"/>
        </w:rPr>
      </w:pPr>
      <w:r w:rsidRPr="009B5E7E">
        <w:rPr>
          <w:rFonts w:asciiTheme="majorBidi" w:hAnsiTheme="majorBidi" w:cstheme="majorBidi"/>
          <w:b/>
          <w:bCs/>
          <w:sz w:val="24"/>
          <w:szCs w:val="24"/>
        </w:rPr>
        <w:t>1- Le vocabulaire affectif et évaluatif</w:t>
      </w:r>
    </w:p>
    <w:p w:rsidR="009B5E7E" w:rsidRDefault="009B5E7E" w:rsidP="007D481F">
      <w:pPr>
        <w:pStyle w:val="Paragraphedeliste"/>
        <w:spacing w:after="0" w:line="360" w:lineRule="auto"/>
        <w:ind w:left="0"/>
        <w:jc w:val="both"/>
        <w:rPr>
          <w:rFonts w:asciiTheme="majorBidi" w:hAnsiTheme="majorBidi" w:cstheme="majorBidi"/>
          <w:sz w:val="24"/>
          <w:szCs w:val="24"/>
        </w:rPr>
      </w:pPr>
      <w:r>
        <w:rPr>
          <w:rFonts w:asciiTheme="majorBidi" w:hAnsiTheme="majorBidi" w:cstheme="majorBidi"/>
          <w:sz w:val="24"/>
          <w:szCs w:val="24"/>
        </w:rPr>
        <w:t>Tous les mots qui expriment une réaction, une émotion, ou un sentiment par lesquelles le locuteur cherche à susciter les mêmes</w:t>
      </w:r>
      <w:r w:rsidR="006752F8">
        <w:rPr>
          <w:rFonts w:asciiTheme="majorBidi" w:hAnsiTheme="majorBidi" w:cstheme="majorBidi"/>
          <w:sz w:val="24"/>
          <w:szCs w:val="24"/>
        </w:rPr>
        <w:t xml:space="preserve"> sentiments chez</w:t>
      </w:r>
      <w:r>
        <w:rPr>
          <w:rFonts w:asciiTheme="majorBidi" w:hAnsiTheme="majorBidi" w:cstheme="majorBidi"/>
          <w:sz w:val="24"/>
          <w:szCs w:val="24"/>
        </w:rPr>
        <w:t xml:space="preserve"> son interlocuteur. Ainsi que  tous les mots qui expriment un jugement de valeur. Ces mots sont mélioratifs ou péjoratifs</w:t>
      </w:r>
      <w:r w:rsidR="006752F8">
        <w:rPr>
          <w:rFonts w:asciiTheme="majorBidi" w:hAnsiTheme="majorBidi" w:cstheme="majorBidi"/>
          <w:sz w:val="24"/>
          <w:szCs w:val="24"/>
        </w:rPr>
        <w:t>, ils révèlent ce que le locuteurs trouve bon, beau, bien ou l'inverse. Le locuteur cherche à faire partager ses valeurs avec son interlocuteur, à lui faire admettre son point de vue.</w:t>
      </w:r>
    </w:p>
    <w:p w:rsidR="006752F8" w:rsidRDefault="006752F8" w:rsidP="007D481F">
      <w:pPr>
        <w:pStyle w:val="Paragraphedeliste"/>
        <w:spacing w:after="0" w:line="360" w:lineRule="auto"/>
        <w:ind w:left="0"/>
        <w:jc w:val="both"/>
        <w:rPr>
          <w:rFonts w:asciiTheme="majorBidi" w:hAnsiTheme="majorBidi" w:cstheme="majorBidi"/>
          <w:b/>
          <w:bCs/>
          <w:sz w:val="24"/>
          <w:szCs w:val="24"/>
        </w:rPr>
      </w:pPr>
      <w:r w:rsidRPr="006752F8">
        <w:rPr>
          <w:rFonts w:asciiTheme="majorBidi" w:hAnsiTheme="majorBidi" w:cstheme="majorBidi"/>
          <w:b/>
          <w:bCs/>
          <w:sz w:val="24"/>
          <w:szCs w:val="24"/>
        </w:rPr>
        <w:t>2- Les modalisateurs</w:t>
      </w:r>
    </w:p>
    <w:p w:rsidR="0091638F" w:rsidRDefault="0091638F" w:rsidP="001E0407">
      <w:pPr>
        <w:pStyle w:val="NormalWeb"/>
        <w:spacing w:line="276" w:lineRule="auto"/>
        <w:jc w:val="both"/>
        <w:rPr>
          <w:rFonts w:asciiTheme="majorBidi" w:hAnsiTheme="majorBidi" w:cstheme="majorBidi"/>
        </w:rPr>
      </w:pPr>
      <w:r w:rsidRPr="0091638F">
        <w:rPr>
          <w:rFonts w:asciiTheme="majorBidi" w:hAnsiTheme="majorBidi" w:cstheme="majorBidi"/>
        </w:rPr>
        <w:t xml:space="preserve">Les modalisateurs sont </w:t>
      </w:r>
      <w:r w:rsidRPr="0091638F">
        <w:rPr>
          <w:rStyle w:val="lev"/>
          <w:rFonts w:asciiTheme="majorBidi" w:hAnsiTheme="majorBidi" w:cstheme="majorBidi"/>
          <w:b w:val="0"/>
          <w:bCs w:val="0"/>
        </w:rPr>
        <w:t>les mots ou les expressions</w:t>
      </w:r>
      <w:r w:rsidRPr="0091638F">
        <w:rPr>
          <w:rFonts w:asciiTheme="majorBidi" w:hAnsiTheme="majorBidi" w:cstheme="majorBidi"/>
        </w:rPr>
        <w:t xml:space="preserve"> qui permettent à l’énonciateur de prendre position par rapport à ce qu’il dit. Le modalisateur permet ainsi de marquer le jugement, le doute, l’admiration ou la révolte, etc. En effet, dans un discours dont le but est de persuader, l’énonciateur peut </w:t>
      </w:r>
      <w:r w:rsidRPr="0091638F">
        <w:rPr>
          <w:rStyle w:val="lev"/>
          <w:rFonts w:asciiTheme="majorBidi" w:hAnsiTheme="majorBidi" w:cstheme="majorBidi"/>
          <w:b w:val="0"/>
          <w:bCs w:val="0"/>
        </w:rPr>
        <w:t>s’engager</w:t>
      </w:r>
      <w:r w:rsidRPr="0091638F">
        <w:rPr>
          <w:rFonts w:asciiTheme="majorBidi" w:hAnsiTheme="majorBidi" w:cstheme="majorBidi"/>
          <w:b/>
          <w:bCs/>
        </w:rPr>
        <w:t xml:space="preserve"> </w:t>
      </w:r>
      <w:r w:rsidRPr="0091638F">
        <w:rPr>
          <w:rFonts w:asciiTheme="majorBidi" w:hAnsiTheme="majorBidi" w:cstheme="majorBidi"/>
        </w:rPr>
        <w:t xml:space="preserve">de façon très personnelle pour influencer le destinataire. </w:t>
      </w:r>
      <w:r>
        <w:rPr>
          <w:rFonts w:asciiTheme="majorBidi" w:hAnsiTheme="majorBidi" w:cstheme="majorBidi"/>
        </w:rPr>
        <w:t>on distingue:</w:t>
      </w:r>
    </w:p>
    <w:p w:rsidR="0091638F" w:rsidRDefault="0091638F" w:rsidP="001E0407">
      <w:pPr>
        <w:pStyle w:val="NormalWeb"/>
        <w:spacing w:line="276" w:lineRule="auto"/>
        <w:jc w:val="both"/>
        <w:rPr>
          <w:rFonts w:asciiTheme="majorBidi" w:hAnsiTheme="majorBidi" w:cstheme="majorBidi"/>
        </w:rPr>
      </w:pPr>
      <w:r>
        <w:rPr>
          <w:rFonts w:asciiTheme="majorBidi" w:hAnsiTheme="majorBidi" w:cstheme="majorBidi"/>
        </w:rPr>
        <w:t>- Des adverbes: certainement, absolument, sans doute</w:t>
      </w:r>
      <w:r w:rsidR="001E0407">
        <w:rPr>
          <w:rFonts w:asciiTheme="majorBidi" w:hAnsiTheme="majorBidi" w:cstheme="majorBidi"/>
        </w:rPr>
        <w:t>...etc</w:t>
      </w:r>
    </w:p>
    <w:p w:rsidR="001E0407" w:rsidRDefault="001E0407" w:rsidP="001E0407">
      <w:pPr>
        <w:pStyle w:val="NormalWeb"/>
        <w:spacing w:line="276" w:lineRule="auto"/>
        <w:jc w:val="both"/>
        <w:rPr>
          <w:rFonts w:asciiTheme="majorBidi" w:hAnsiTheme="majorBidi" w:cstheme="majorBidi"/>
        </w:rPr>
      </w:pPr>
      <w:r>
        <w:rPr>
          <w:rFonts w:asciiTheme="majorBidi" w:hAnsiTheme="majorBidi" w:cstheme="majorBidi"/>
        </w:rPr>
        <w:t>- Des verbes: être sur, admettre, prétendre, s'imaginer, ignorer, paraitre, douter...etc</w:t>
      </w:r>
    </w:p>
    <w:p w:rsidR="001E0407" w:rsidRDefault="001E0407" w:rsidP="001E0407">
      <w:pPr>
        <w:pStyle w:val="NormalWeb"/>
        <w:spacing w:line="276" w:lineRule="auto"/>
        <w:jc w:val="both"/>
        <w:rPr>
          <w:rFonts w:asciiTheme="majorBidi" w:hAnsiTheme="majorBidi" w:cstheme="majorBidi"/>
        </w:rPr>
      </w:pPr>
      <w:r>
        <w:rPr>
          <w:rFonts w:asciiTheme="majorBidi" w:hAnsiTheme="majorBidi" w:cstheme="majorBidi"/>
        </w:rPr>
        <w:t>- Des expressions: sans aucun doute, on ne peut nier, selon certains, de toute évidence...etc</w:t>
      </w:r>
    </w:p>
    <w:p w:rsidR="001E0407" w:rsidRDefault="001E0407" w:rsidP="001E0407">
      <w:pPr>
        <w:pStyle w:val="NormalWeb"/>
        <w:spacing w:line="276" w:lineRule="auto"/>
        <w:jc w:val="both"/>
      </w:pPr>
      <w:r>
        <w:rPr>
          <w:rFonts w:asciiTheme="majorBidi" w:hAnsiTheme="majorBidi" w:cstheme="majorBidi"/>
        </w:rPr>
        <w:t xml:space="preserve">- L'emploi du conditionnel: il indique que celui qui s'exprime émet des réserves, des doutes sur la vérasité des propos qu'il rapporte: </w:t>
      </w:r>
      <w:r>
        <w:t xml:space="preserve">La star </w:t>
      </w:r>
      <w:r>
        <w:rPr>
          <w:b/>
          <w:bCs/>
        </w:rPr>
        <w:t>aurait cédé</w:t>
      </w:r>
      <w:r>
        <w:t xml:space="preserve"> une somme importante à une association caritative.</w:t>
      </w:r>
    </w:p>
    <w:p w:rsidR="00AD07EA" w:rsidRDefault="00AD07EA" w:rsidP="001E0407">
      <w:pPr>
        <w:pStyle w:val="NormalWeb"/>
        <w:spacing w:line="276" w:lineRule="auto"/>
        <w:jc w:val="both"/>
        <w:rPr>
          <w:rFonts w:asciiTheme="majorBidi" w:hAnsiTheme="majorBidi" w:cstheme="majorBidi"/>
          <w:b/>
          <w:bCs/>
          <w:sz w:val="36"/>
          <w:szCs w:val="36"/>
        </w:rPr>
      </w:pPr>
    </w:p>
    <w:p w:rsidR="00AD07EA" w:rsidRDefault="00AD07EA" w:rsidP="001E0407">
      <w:pPr>
        <w:pStyle w:val="NormalWeb"/>
        <w:spacing w:line="276" w:lineRule="auto"/>
        <w:jc w:val="both"/>
        <w:rPr>
          <w:rFonts w:asciiTheme="majorBidi" w:hAnsiTheme="majorBidi" w:cstheme="majorBidi"/>
          <w:b/>
          <w:bCs/>
          <w:sz w:val="36"/>
          <w:szCs w:val="36"/>
        </w:rPr>
      </w:pPr>
    </w:p>
    <w:p w:rsidR="00AD07EA" w:rsidRDefault="00AD07EA" w:rsidP="001E0407">
      <w:pPr>
        <w:pStyle w:val="NormalWeb"/>
        <w:spacing w:line="276" w:lineRule="auto"/>
        <w:jc w:val="both"/>
        <w:rPr>
          <w:rFonts w:asciiTheme="majorBidi" w:hAnsiTheme="majorBidi" w:cstheme="majorBidi"/>
          <w:b/>
          <w:bCs/>
          <w:sz w:val="36"/>
          <w:szCs w:val="36"/>
        </w:rPr>
      </w:pPr>
    </w:p>
    <w:p w:rsidR="00AD07EA" w:rsidRDefault="00AD07EA" w:rsidP="001E0407">
      <w:pPr>
        <w:pStyle w:val="NormalWeb"/>
        <w:spacing w:line="276" w:lineRule="auto"/>
        <w:jc w:val="both"/>
        <w:rPr>
          <w:rFonts w:asciiTheme="majorBidi" w:hAnsiTheme="majorBidi" w:cstheme="majorBidi"/>
          <w:b/>
          <w:bCs/>
          <w:sz w:val="36"/>
          <w:szCs w:val="36"/>
        </w:rPr>
      </w:pPr>
    </w:p>
    <w:p w:rsidR="00AD07EA" w:rsidRDefault="00AD07EA" w:rsidP="001E0407">
      <w:pPr>
        <w:pStyle w:val="NormalWeb"/>
        <w:spacing w:line="276" w:lineRule="auto"/>
        <w:jc w:val="both"/>
        <w:rPr>
          <w:rFonts w:asciiTheme="majorBidi" w:hAnsiTheme="majorBidi" w:cstheme="majorBidi"/>
          <w:b/>
          <w:bCs/>
          <w:sz w:val="36"/>
          <w:szCs w:val="36"/>
        </w:rPr>
      </w:pPr>
    </w:p>
    <w:p w:rsidR="00AD07EA" w:rsidRDefault="00AD07EA" w:rsidP="001E0407">
      <w:pPr>
        <w:pStyle w:val="NormalWeb"/>
        <w:spacing w:line="276" w:lineRule="auto"/>
        <w:jc w:val="both"/>
        <w:rPr>
          <w:rFonts w:asciiTheme="majorBidi" w:hAnsiTheme="majorBidi" w:cstheme="majorBidi"/>
          <w:b/>
          <w:bCs/>
          <w:sz w:val="36"/>
          <w:szCs w:val="36"/>
        </w:rPr>
      </w:pPr>
    </w:p>
    <w:p w:rsidR="00AD07EA" w:rsidRDefault="00AD07EA" w:rsidP="001E0407">
      <w:pPr>
        <w:pStyle w:val="NormalWeb"/>
        <w:spacing w:line="276" w:lineRule="auto"/>
        <w:jc w:val="both"/>
        <w:rPr>
          <w:rFonts w:asciiTheme="majorBidi" w:hAnsiTheme="majorBidi" w:cstheme="majorBidi"/>
          <w:b/>
          <w:bCs/>
          <w:sz w:val="36"/>
          <w:szCs w:val="36"/>
        </w:rPr>
      </w:pPr>
    </w:p>
    <w:p w:rsidR="002A0B36" w:rsidRPr="005A5840" w:rsidRDefault="002A0B36" w:rsidP="001E0407">
      <w:pPr>
        <w:pStyle w:val="NormalWeb"/>
        <w:spacing w:line="276" w:lineRule="auto"/>
        <w:jc w:val="both"/>
        <w:rPr>
          <w:rFonts w:asciiTheme="majorBidi" w:hAnsiTheme="majorBidi" w:cstheme="majorBidi"/>
          <w:b/>
          <w:bCs/>
          <w:sz w:val="36"/>
          <w:szCs w:val="36"/>
        </w:rPr>
      </w:pPr>
      <w:r w:rsidRPr="005A5840">
        <w:rPr>
          <w:rFonts w:asciiTheme="majorBidi" w:hAnsiTheme="majorBidi" w:cstheme="majorBidi"/>
          <w:b/>
          <w:bCs/>
          <w:sz w:val="36"/>
          <w:szCs w:val="36"/>
        </w:rPr>
        <w:t>Lectures supplémentaires</w:t>
      </w:r>
    </w:p>
    <w:p w:rsidR="00CD62E0" w:rsidRDefault="00056D58" w:rsidP="00CD62E0">
      <w:pPr>
        <w:pStyle w:val="NormalWeb"/>
        <w:spacing w:line="276" w:lineRule="auto"/>
        <w:jc w:val="both"/>
        <w:rPr>
          <w:rFonts w:asciiTheme="majorBidi" w:hAnsiTheme="majorBidi" w:cstheme="majorBidi"/>
          <w:b/>
          <w:bCs/>
          <w:sz w:val="28"/>
          <w:szCs w:val="28"/>
        </w:rPr>
      </w:pPr>
      <w:r>
        <w:rPr>
          <w:rFonts w:asciiTheme="majorBidi" w:hAnsiTheme="majorBidi" w:cstheme="majorBidi"/>
          <w:b/>
          <w:bCs/>
          <w:sz w:val="28"/>
          <w:szCs w:val="28"/>
        </w:rPr>
        <w:t>Kerbrat-Orechioni.</w:t>
      </w:r>
      <w:r w:rsidR="00985D22">
        <w:rPr>
          <w:rFonts w:asciiTheme="majorBidi" w:hAnsiTheme="majorBidi" w:cstheme="majorBidi"/>
          <w:b/>
          <w:bCs/>
          <w:sz w:val="28"/>
          <w:szCs w:val="28"/>
        </w:rPr>
        <w:t>C, L'énonciation, Armand Colin, Paris, p 32</w:t>
      </w:r>
    </w:p>
    <w:tbl>
      <w:tblPr>
        <w:tblW w:w="9980" w:type="dxa"/>
        <w:tblInd w:w="-8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tblPr>
      <w:tblGrid>
        <w:gridCol w:w="9980"/>
      </w:tblGrid>
      <w:tr w:rsidR="00A44EC3" w:rsidTr="00A44EC3">
        <w:trPr>
          <w:trHeight w:val="6136"/>
        </w:trPr>
        <w:tc>
          <w:tcPr>
            <w:tcW w:w="9980" w:type="dxa"/>
          </w:tcPr>
          <w:p w:rsidR="00A44EC3" w:rsidRPr="00CD62E0" w:rsidRDefault="00A44EC3" w:rsidP="00A44EC3">
            <w:pPr>
              <w:pStyle w:val="NormalWeb"/>
              <w:spacing w:line="276" w:lineRule="auto"/>
              <w:ind w:left="157"/>
              <w:jc w:val="both"/>
              <w:rPr>
                <w:rFonts w:asciiTheme="majorBidi" w:hAnsiTheme="majorBidi" w:cstheme="majorBidi"/>
                <w:b/>
                <w:bCs/>
                <w:sz w:val="28"/>
                <w:szCs w:val="28"/>
              </w:rPr>
            </w:pPr>
            <w:r>
              <w:rPr>
                <w:rFonts w:asciiTheme="majorBidi" w:hAnsiTheme="majorBidi" w:cstheme="majorBidi"/>
                <w:b/>
                <w:bCs/>
                <w:sz w:val="28"/>
                <w:szCs w:val="28"/>
              </w:rPr>
              <w:t>2-L'ÉNONCIATION</w:t>
            </w:r>
          </w:p>
          <w:p w:rsidR="00A44EC3" w:rsidRPr="00985D22" w:rsidRDefault="00A44EC3" w:rsidP="00A44EC3">
            <w:pPr>
              <w:spacing w:after="0" w:line="240" w:lineRule="auto"/>
              <w:ind w:left="157"/>
              <w:jc w:val="both"/>
              <w:rPr>
                <w:rFonts w:asciiTheme="majorBidi" w:eastAsia="Times New Roman" w:hAnsiTheme="majorBidi" w:cstheme="majorBidi"/>
                <w:sz w:val="24"/>
                <w:szCs w:val="24"/>
                <w:lang w:eastAsia="fr-FR"/>
              </w:rPr>
            </w:pPr>
            <w:r w:rsidRPr="00CD62E0">
              <w:rPr>
                <w:rFonts w:asciiTheme="majorBidi" w:eastAsia="Times New Roman" w:hAnsiTheme="majorBidi" w:cstheme="majorBidi"/>
                <w:spacing w:val="-13"/>
                <w:sz w:val="24"/>
                <w:szCs w:val="24"/>
                <w:lang w:eastAsia="fr-FR"/>
              </w:rPr>
              <w:t>Il est temps maintenant de définir plus précisément le champ de notre étude, c’est-à-dire de fournir une</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réponse à la question : qu’est-ce donc que l’énonciation ? Quel doit être, quel peut être l’objet d’une</w:t>
            </w:r>
            <w:r w:rsidRPr="00CD62E0">
              <w:rPr>
                <w:rFonts w:asciiTheme="majorBidi" w:eastAsia="Times New Roman" w:hAnsiTheme="majorBidi" w:cstheme="majorBidi"/>
                <w:sz w:val="24"/>
                <w:szCs w:val="24"/>
                <w:lang w:eastAsia="fr-FR"/>
              </w:rPr>
              <w:t>« linguistique de l’énonciation » ? C’est alors qu’apparaissent l’écart qui sépare ce « pouvoir » de ce</w:t>
            </w:r>
            <w:r w:rsidRPr="00CD62E0">
              <w:rPr>
                <w:rFonts w:asciiTheme="majorBidi" w:eastAsia="Times New Roman" w:hAnsiTheme="majorBidi" w:cstheme="majorBidi"/>
                <w:spacing w:val="-13"/>
                <w:sz w:val="24"/>
                <w:szCs w:val="24"/>
                <w:lang w:eastAsia="fr-FR"/>
              </w:rPr>
              <w:t>« devoir » et l’ambiguïté qui s’attache au concept d’énonciation.</w:t>
            </w:r>
          </w:p>
          <w:p w:rsidR="00A44EC3" w:rsidRPr="00985D22" w:rsidRDefault="00A44EC3" w:rsidP="00A44EC3">
            <w:pPr>
              <w:spacing w:after="0" w:line="240" w:lineRule="auto"/>
              <w:ind w:left="157"/>
              <w:jc w:val="both"/>
              <w:rPr>
                <w:rFonts w:asciiTheme="majorBidi" w:eastAsia="Times New Roman" w:hAnsiTheme="majorBidi" w:cstheme="majorBidi"/>
                <w:b/>
                <w:bCs/>
                <w:sz w:val="24"/>
                <w:szCs w:val="24"/>
                <w:lang w:eastAsia="fr-FR"/>
              </w:rPr>
            </w:pPr>
            <w:r w:rsidRPr="00CD62E0">
              <w:rPr>
                <w:rFonts w:asciiTheme="majorBidi" w:eastAsia="Times New Roman" w:hAnsiTheme="majorBidi" w:cstheme="majorBidi"/>
                <w:b/>
                <w:bCs/>
                <w:spacing w:val="-13"/>
                <w:sz w:val="24"/>
                <w:szCs w:val="24"/>
                <w:lang w:eastAsia="fr-FR"/>
              </w:rPr>
              <w:t>2.1 Considérations sémantiques sur le mot « énonciation »</w:t>
            </w:r>
          </w:p>
          <w:p w:rsidR="00A44EC3" w:rsidRPr="00985D22" w:rsidRDefault="00A44EC3" w:rsidP="00A44EC3">
            <w:pPr>
              <w:spacing w:after="0" w:line="240" w:lineRule="auto"/>
              <w:ind w:left="157"/>
              <w:jc w:val="both"/>
              <w:rPr>
                <w:rFonts w:asciiTheme="majorBidi" w:eastAsia="Times New Roman" w:hAnsiTheme="majorBidi" w:cstheme="majorBidi"/>
                <w:sz w:val="24"/>
                <w:szCs w:val="24"/>
                <w:lang w:eastAsia="fr-FR"/>
              </w:rPr>
            </w:pPr>
            <w:r w:rsidRPr="00CD62E0">
              <w:rPr>
                <w:rFonts w:asciiTheme="majorBidi" w:eastAsia="Times New Roman" w:hAnsiTheme="majorBidi" w:cstheme="majorBidi"/>
                <w:b/>
                <w:bCs/>
                <w:sz w:val="24"/>
                <w:szCs w:val="24"/>
                <w:lang w:eastAsia="fr-FR"/>
              </w:rPr>
              <w:t> 2.1.1 Sens originel</w:t>
            </w:r>
          </w:p>
          <w:p w:rsidR="00A44EC3" w:rsidRDefault="00A44EC3" w:rsidP="00A44EC3">
            <w:pPr>
              <w:spacing w:after="0" w:line="240" w:lineRule="auto"/>
              <w:ind w:left="157"/>
              <w:jc w:val="both"/>
              <w:rPr>
                <w:rFonts w:asciiTheme="majorBidi" w:eastAsia="Times New Roman" w:hAnsiTheme="majorBidi" w:cstheme="majorBidi"/>
                <w:spacing w:val="-13"/>
                <w:sz w:val="24"/>
                <w:szCs w:val="24"/>
                <w:lang w:eastAsia="fr-FR"/>
              </w:rPr>
            </w:pPr>
            <w:r w:rsidRPr="00CD62E0">
              <w:rPr>
                <w:rFonts w:asciiTheme="majorBidi" w:eastAsia="Times New Roman" w:hAnsiTheme="majorBidi" w:cstheme="majorBidi"/>
                <w:spacing w:val="-13"/>
                <w:sz w:val="24"/>
                <w:szCs w:val="24"/>
                <w:lang w:eastAsia="fr-FR"/>
              </w:rPr>
              <w:t>Tous les linguistiques pourtant s’accordent sur le sens « propre » qu’il convient d’attribuer à ce terme :</w:t>
            </w:r>
          </w:p>
          <w:p w:rsidR="00A44EC3" w:rsidRDefault="00A44EC3" w:rsidP="00A44EC3">
            <w:pPr>
              <w:spacing w:after="0" w:line="240" w:lineRule="auto"/>
              <w:ind w:left="157"/>
              <w:jc w:val="both"/>
              <w:rPr>
                <w:rFonts w:asciiTheme="majorBidi" w:eastAsia="Times New Roman" w:hAnsiTheme="majorBidi" w:cstheme="majorBidi"/>
                <w:sz w:val="24"/>
                <w:szCs w:val="24"/>
                <w:lang w:eastAsia="fr-FR"/>
              </w:rPr>
            </w:pP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b/>
                <w:bCs/>
                <w:spacing w:val="-13"/>
                <w:sz w:val="24"/>
                <w:szCs w:val="24"/>
                <w:lang w:eastAsia="fr-FR"/>
              </w:rPr>
              <w:t xml:space="preserve">Benveniste </w:t>
            </w:r>
            <w:r w:rsidRPr="00CD62E0">
              <w:rPr>
                <w:rFonts w:asciiTheme="majorBidi" w:eastAsia="Times New Roman" w:hAnsiTheme="majorBidi" w:cstheme="majorBidi"/>
                <w:spacing w:val="-13"/>
                <w:sz w:val="24"/>
                <w:szCs w:val="24"/>
                <w:lang w:eastAsia="fr-FR"/>
              </w:rPr>
              <w:t>(1970, p. 12) : « L’énonciation est cette mise en fonctionnement de la langue par un acte</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z w:val="24"/>
                <w:szCs w:val="24"/>
                <w:lang w:eastAsia="fr-FR"/>
              </w:rPr>
              <w:t>individuel d’utilisation. »</w:t>
            </w:r>
          </w:p>
          <w:p w:rsidR="00A44EC3" w:rsidRPr="00985D22" w:rsidRDefault="00A44EC3" w:rsidP="00A44EC3">
            <w:pPr>
              <w:spacing w:after="0" w:line="240" w:lineRule="auto"/>
              <w:ind w:left="157"/>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t>
            </w:r>
            <w:r w:rsidRPr="00CD62E0">
              <w:rPr>
                <w:rFonts w:asciiTheme="majorBidi" w:eastAsia="Times New Roman" w:hAnsiTheme="majorBidi" w:cstheme="majorBidi"/>
                <w:b/>
                <w:bCs/>
                <w:sz w:val="24"/>
                <w:szCs w:val="24"/>
                <w:lang w:eastAsia="fr-FR"/>
              </w:rPr>
              <w:t>A</w:t>
            </w:r>
            <w:r w:rsidRPr="00CD62E0">
              <w:rPr>
                <w:rFonts w:asciiTheme="majorBidi" w:eastAsia="Times New Roman" w:hAnsiTheme="majorBidi" w:cstheme="majorBidi"/>
                <w:b/>
                <w:bCs/>
                <w:spacing w:val="-13"/>
                <w:sz w:val="24"/>
                <w:szCs w:val="24"/>
                <w:lang w:eastAsia="fr-FR"/>
              </w:rPr>
              <w:t>nscombre et Ducrot</w:t>
            </w:r>
            <w:r w:rsidRPr="00CD62E0">
              <w:rPr>
                <w:rFonts w:asciiTheme="majorBidi" w:eastAsia="Times New Roman" w:hAnsiTheme="majorBidi" w:cstheme="majorBidi"/>
                <w:spacing w:val="-13"/>
                <w:sz w:val="24"/>
                <w:szCs w:val="24"/>
                <w:lang w:eastAsia="fr-FR"/>
              </w:rPr>
              <w:t xml:space="preserve"> (1976, p. 18) : « </w:t>
            </w:r>
            <w:r w:rsidRPr="00CD62E0">
              <w:rPr>
                <w:rFonts w:asciiTheme="majorBidi" w:eastAsia="Times New Roman" w:hAnsiTheme="majorBidi" w:cstheme="majorBidi"/>
                <w:sz w:val="24"/>
                <w:szCs w:val="24"/>
                <w:lang w:eastAsia="fr-FR"/>
              </w:rPr>
              <w:t>L’énonciation</w:t>
            </w:r>
            <w:r>
              <w:rPr>
                <w:rFonts w:asciiTheme="majorBidi" w:eastAsia="Times New Roman" w:hAnsiTheme="majorBidi" w:cstheme="majorBidi"/>
                <w:sz w:val="24"/>
                <w:szCs w:val="24"/>
                <w:lang w:eastAsia="fr-FR"/>
              </w:rPr>
              <w:t xml:space="preserve"> </w:t>
            </w:r>
            <w:r w:rsidRPr="00CD62E0">
              <w:rPr>
                <w:rFonts w:asciiTheme="majorBidi" w:eastAsia="Times New Roman" w:hAnsiTheme="majorBidi" w:cstheme="majorBidi"/>
                <w:spacing w:val="-13"/>
                <w:sz w:val="24"/>
                <w:szCs w:val="24"/>
                <w:lang w:eastAsia="fr-FR"/>
              </w:rPr>
              <w:t xml:space="preserve">sera pour nous </w:t>
            </w:r>
            <w:r>
              <w:rPr>
                <w:rFonts w:asciiTheme="majorBidi" w:eastAsia="Times New Roman" w:hAnsiTheme="majorBidi" w:cstheme="majorBidi"/>
                <w:sz w:val="24"/>
                <w:szCs w:val="24"/>
                <w:lang w:eastAsia="fr-FR"/>
              </w:rPr>
              <w:t xml:space="preserve"> </w:t>
            </w:r>
            <w:r w:rsidRPr="00CD62E0">
              <w:rPr>
                <w:rFonts w:asciiTheme="majorBidi" w:eastAsia="Times New Roman" w:hAnsiTheme="majorBidi" w:cstheme="majorBidi"/>
                <w:spacing w:val="13"/>
                <w:sz w:val="24"/>
                <w:szCs w:val="24"/>
                <w:lang w:eastAsia="fr-FR"/>
              </w:rPr>
              <w:t>l’activité langagière exercée par</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celui qui parle au moment où il parle ».</w:t>
            </w:r>
          </w:p>
          <w:p w:rsidR="00A44EC3" w:rsidRDefault="00A44EC3" w:rsidP="00A44EC3">
            <w:pPr>
              <w:spacing w:after="0" w:line="240" w:lineRule="auto"/>
              <w:ind w:left="157"/>
              <w:jc w:val="both"/>
              <w:rPr>
                <w:rFonts w:asciiTheme="majorBidi" w:hAnsiTheme="majorBidi" w:cstheme="majorBidi"/>
                <w:b/>
                <w:bCs/>
                <w:sz w:val="28"/>
                <w:szCs w:val="28"/>
              </w:rPr>
            </w:pPr>
            <w:r w:rsidRPr="00CD62E0">
              <w:rPr>
                <w:rFonts w:asciiTheme="majorBidi" w:eastAsia="Times New Roman" w:hAnsiTheme="majorBidi" w:cstheme="majorBidi"/>
                <w:spacing w:val="-13"/>
                <w:sz w:val="24"/>
                <w:szCs w:val="24"/>
                <w:lang w:eastAsia="fr-FR"/>
              </w:rPr>
              <w:t>Nous dirons donc que l’énonciation, c’est en principe l’ensemble des phénomènes observables lorsque</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se met en branle, lors d’un acte communicationnel particulier, l’ensemble des éléments que nous avons</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précédemment schématisés.</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Mais Anscombre et Ducrot poursuivent ainsi : « [L’énonciation] est donc par essence historique,</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événementielle, et, comme telle, ne se reproduit jamais deux fois identique à elle-même. » S’ils</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s’accordent sur sa « vraie » nature, les linguistes sont également unanimes à reconnaître l’impossibilité</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de constituer en objet d’étude l’énonciation ainsi conçue : c’est en effet « l’archétype même de</w:t>
            </w:r>
            <w:r>
              <w:rPr>
                <w:rFonts w:asciiTheme="majorBidi" w:eastAsia="Times New Roman" w:hAnsiTheme="majorBidi" w:cstheme="majorBidi"/>
                <w:spacing w:val="-13"/>
                <w:sz w:val="24"/>
                <w:szCs w:val="24"/>
                <w:lang w:eastAsia="fr-FR"/>
              </w:rPr>
              <w:t xml:space="preserve"> </w:t>
            </w:r>
            <w:r w:rsidRPr="00CD62E0">
              <w:rPr>
                <w:rFonts w:asciiTheme="majorBidi" w:eastAsia="Times New Roman" w:hAnsiTheme="majorBidi" w:cstheme="majorBidi"/>
                <w:spacing w:val="-13"/>
                <w:sz w:val="24"/>
                <w:szCs w:val="24"/>
                <w:lang w:eastAsia="fr-FR"/>
              </w:rPr>
              <w:t>l’inconnaissable », car « nous ne connaîtrons jamais que des énonciations énoncées » (Todorov, 1970,</w:t>
            </w:r>
            <w:r w:rsidRPr="00CD62E0">
              <w:rPr>
                <w:rFonts w:asciiTheme="majorBidi" w:eastAsia="Times New Roman" w:hAnsiTheme="majorBidi" w:cstheme="majorBidi"/>
                <w:spacing w:val="13"/>
                <w:sz w:val="24"/>
                <w:szCs w:val="24"/>
                <w:lang w:eastAsia="fr-FR"/>
              </w:rPr>
              <w:t>p. 3).</w:t>
            </w:r>
          </w:p>
        </w:tc>
      </w:tr>
    </w:tbl>
    <w:p w:rsidR="007E3A3F" w:rsidRDefault="007E3A3F" w:rsidP="00E11A02">
      <w:pPr>
        <w:pStyle w:val="NormalWeb"/>
        <w:spacing w:line="276" w:lineRule="auto"/>
        <w:jc w:val="both"/>
        <w:rPr>
          <w:rFonts w:asciiTheme="majorBidi" w:hAnsiTheme="majorBidi" w:cstheme="majorBidi"/>
          <w:b/>
          <w:bCs/>
          <w:sz w:val="28"/>
          <w:szCs w:val="28"/>
        </w:rPr>
      </w:pPr>
    </w:p>
    <w:p w:rsidR="0091638F" w:rsidRDefault="005A5840" w:rsidP="00E11A02">
      <w:pPr>
        <w:pStyle w:val="NormalWeb"/>
        <w:spacing w:line="276" w:lineRule="auto"/>
        <w:jc w:val="both"/>
        <w:rPr>
          <w:rFonts w:asciiTheme="majorBidi" w:hAnsiTheme="majorBidi" w:cstheme="majorBidi"/>
          <w:b/>
          <w:bCs/>
          <w:sz w:val="28"/>
          <w:szCs w:val="28"/>
        </w:rPr>
      </w:pPr>
      <w:r w:rsidRPr="006B7D26">
        <w:rPr>
          <w:rFonts w:asciiTheme="majorBidi" w:hAnsiTheme="majorBidi" w:cstheme="majorBidi"/>
          <w:b/>
          <w:bCs/>
          <w:sz w:val="28"/>
          <w:szCs w:val="28"/>
        </w:rPr>
        <w:t>Ducrot. O, (1984), Le dire et le dit, Minuit, Paris, p</w:t>
      </w:r>
      <w:r w:rsidR="005E3157">
        <w:rPr>
          <w:rFonts w:asciiTheme="majorBidi" w:hAnsiTheme="majorBidi" w:cstheme="majorBidi"/>
          <w:b/>
          <w:bCs/>
          <w:sz w:val="28"/>
          <w:szCs w:val="28"/>
        </w:rPr>
        <w:t xml:space="preserve"> 67</w:t>
      </w:r>
    </w:p>
    <w:p w:rsidR="00D34A33" w:rsidRDefault="00D34A33" w:rsidP="00056D58">
      <w:pPr>
        <w:pStyle w:val="NormalWeb"/>
        <w:spacing w:line="276" w:lineRule="auto"/>
        <w:jc w:val="center"/>
        <w:rPr>
          <w:rFonts w:asciiTheme="majorBidi" w:hAnsiTheme="majorBidi" w:cstheme="majorBidi"/>
          <w:b/>
          <w:bCs/>
          <w:sz w:val="28"/>
          <w:szCs w:val="28"/>
        </w:rPr>
        <w:sectPr w:rsidR="00D34A33" w:rsidSect="003A101B">
          <w:footerReference w:type="default" r:id="rId10"/>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tbl>
      <w:tblPr>
        <w:tblStyle w:val="Grilledutableau"/>
        <w:tblpPr w:leftFromText="141" w:rightFromText="141" w:vertAnchor="text" w:horzAnchor="margin" w:tblpX="-176" w:tblpY="133"/>
        <w:tblW w:w="10314" w:type="dxa"/>
        <w:tblLook w:val="04A0"/>
      </w:tblPr>
      <w:tblGrid>
        <w:gridCol w:w="10314"/>
      </w:tblGrid>
      <w:tr w:rsidR="006E123F" w:rsidTr="0020705D">
        <w:tc>
          <w:tcPr>
            <w:tcW w:w="10314" w:type="dxa"/>
            <w:tcBorders>
              <w:top w:val="thinThickSmallGap" w:sz="24" w:space="0" w:color="auto"/>
              <w:left w:val="thinThickSmallGap" w:sz="24" w:space="0" w:color="auto"/>
              <w:bottom w:val="thinThickSmallGap" w:sz="24" w:space="0" w:color="auto"/>
              <w:right w:val="thinThickSmallGap" w:sz="24" w:space="0" w:color="auto"/>
            </w:tcBorders>
          </w:tcPr>
          <w:p w:rsidR="006E123F" w:rsidRDefault="006E123F" w:rsidP="0020705D">
            <w:pPr>
              <w:pStyle w:val="NormalWeb"/>
              <w:spacing w:before="0" w:beforeAutospacing="0"/>
              <w:jc w:val="center"/>
              <w:rPr>
                <w:rFonts w:asciiTheme="majorBidi" w:hAnsiTheme="majorBidi" w:cstheme="majorBidi"/>
                <w:b/>
                <w:bCs/>
                <w:sz w:val="28"/>
                <w:szCs w:val="28"/>
              </w:rPr>
            </w:pPr>
            <w:r>
              <w:rPr>
                <w:rFonts w:asciiTheme="majorBidi" w:hAnsiTheme="majorBidi" w:cstheme="majorBidi"/>
                <w:b/>
                <w:bCs/>
                <w:sz w:val="28"/>
                <w:szCs w:val="28"/>
              </w:rPr>
              <w:t>Chapitre IV</w:t>
            </w:r>
          </w:p>
          <w:p w:rsidR="006E123F" w:rsidRDefault="006E123F" w:rsidP="0020705D">
            <w:pPr>
              <w:pStyle w:val="NormalWeb"/>
              <w:spacing w:before="0" w:beforeAutospacing="0"/>
              <w:jc w:val="center"/>
              <w:rPr>
                <w:rFonts w:asciiTheme="majorBidi" w:hAnsiTheme="majorBidi" w:cstheme="majorBidi"/>
                <w:b/>
                <w:bCs/>
                <w:sz w:val="28"/>
                <w:szCs w:val="28"/>
              </w:rPr>
            </w:pPr>
            <w:r>
              <w:rPr>
                <w:rFonts w:asciiTheme="majorBidi" w:hAnsiTheme="majorBidi" w:cstheme="majorBidi"/>
                <w:b/>
                <w:bCs/>
                <w:sz w:val="28"/>
                <w:szCs w:val="28"/>
              </w:rPr>
              <w:t>Structuralisme, Énonciation Et Sémantique</w:t>
            </w:r>
          </w:p>
          <w:p w:rsidR="006E123F" w:rsidRDefault="006E123F" w:rsidP="00AD07EA">
            <w:pPr>
              <w:pStyle w:val="NormalWeb"/>
              <w:spacing w:line="276" w:lineRule="auto"/>
              <w:jc w:val="both"/>
              <w:rPr>
                <w:rFonts w:asciiTheme="majorBidi" w:hAnsiTheme="majorBidi" w:cstheme="majorBidi"/>
              </w:rPr>
            </w:pPr>
            <w:r>
              <w:rPr>
                <w:rFonts w:asciiTheme="majorBidi" w:hAnsiTheme="majorBidi" w:cstheme="majorBidi"/>
              </w:rPr>
              <w:t xml:space="preserve">    A travers les rectifications, transformations et développements qu'a connu la théorie sémantique présentée dans Dire est ne pas dire</w:t>
            </w:r>
            <w:r w:rsidR="00AD07EA" w:rsidRPr="00AD07EA">
              <w:rPr>
                <w:rFonts w:asciiTheme="majorBidi" w:hAnsiTheme="majorBidi" w:cstheme="majorBidi"/>
                <w:vertAlign w:val="superscript"/>
              </w:rPr>
              <w:t>1</w:t>
            </w:r>
            <w:r>
              <w:rPr>
                <w:rFonts w:asciiTheme="majorBidi" w:hAnsiTheme="majorBidi" w:cstheme="majorBidi"/>
              </w:rPr>
              <w:t>, un thème est resté constant , que je voudrais reformuler ici- avant de le confronter avec certaines observations et réflexions concernant les actes de langage. La description sémantique d'une langue, considérée comme ensemble de phrases ou d'énoncés, non seulement ne peut pas être achevée, mais ne peut même pas être entreprise de façon systématique, si elle ne mentionne pas dés le départ certains aspects de l'activité linguistique accomplie grâce à cette langue.</w:t>
            </w:r>
          </w:p>
          <w:p w:rsidR="006E123F" w:rsidRDefault="006E123F" w:rsidP="0020705D">
            <w:pPr>
              <w:pStyle w:val="NormalWeb"/>
              <w:spacing w:line="276" w:lineRule="auto"/>
              <w:jc w:val="both"/>
              <w:rPr>
                <w:rFonts w:asciiTheme="majorBidi" w:hAnsiTheme="majorBidi" w:cstheme="majorBidi"/>
              </w:rPr>
            </w:pPr>
            <w:r>
              <w:rPr>
                <w:rFonts w:asciiTheme="majorBidi" w:hAnsiTheme="majorBidi" w:cstheme="majorBidi"/>
              </w:rPr>
              <w:t>Si on utilise, pour exprimer une telle thèse, la terminologie Saussurienne, traditionnelle, on est amené à poser par exemple, qu'une linguistique de la langue est impossible, si elle n'est pas aussi une linguistique de la parole. On prendra garde cependant de cette formulation _ commode et apparemment intelligible _ repose sur un glissement de sens. Car l'opposition langue-parole a, chez Saussure, deux fonctions. L'une, méthodologique, correspond à la distinction classique entre l'objet construit par le chercheur et le donné dont cet objet doit fournir une explication. C'est par référence à ce sens que la « langue» a pu être, dans les lignes qui précèdent, présentée comme un ensemble de phrases ou d'énoncés, car la notion même de phrases ou d'énoncés est une construction( on n'observe pas une phrase, mais seulement une occurrence de phrase) et certains linguistes espèrent pouvoir, à partir d'elle, contribuer à l'explication des faits de langage observés dans la vie quotidienne. Or Saussure emploie le même couple de mots pour une autre distinction, qu'on pourrait appeler matérielle, et qui est, cette fois, intérieure au donné, dont elle oppose deux régions,( Le glissement est apparent lorsque Saussure compare les rapports entre la langue et la parole à ceux qui existent entre une partition et son exécution par un musicien, car la partition est, aussi bien que son exécution, un donné observable.) La langue est alors constituée par certaines relations</w:t>
            </w:r>
            <w:r>
              <w:t>_</w:t>
            </w:r>
            <w:r>
              <w:rPr>
                <w:rFonts w:asciiTheme="majorBidi" w:hAnsiTheme="majorBidi" w:cstheme="majorBidi"/>
              </w:rPr>
              <w:t xml:space="preserve"> observables soit  par introspection, soit par une sorte d'étude distributionnelle_ entre les éléments du langage. Quant aux faits de parole, ce sont d'autres données observables, à savoir ces événements historiques que sont les divers actes de communication effectivement accomplis. Or c'est par rapport à cette seconde opposition que nous utilisons, dans notre slogan, le mot «parole». Nous voulons dire que l'objet théorique «langue» ne peut être construit sans qu'on fasse allusion à l'activité de parole, Ainsi donc, pour arriver à nous exprimer en termes Saussuriens, nous devons utiliser à la fois les deux oppositions où apparait le couple langue- parole, de façon à emprunter un terme à la première et l'autre à la seconde.</w:t>
            </w:r>
          </w:p>
          <w:p w:rsidR="00AD07EA" w:rsidRDefault="00AD07EA" w:rsidP="00AD07EA">
            <w:pPr>
              <w:pStyle w:val="Notedebasdepage"/>
            </w:pPr>
            <w:r>
              <w:t xml:space="preserve"> </w:t>
            </w:r>
            <w:r w:rsidRPr="00AD07EA">
              <w:rPr>
                <w:vertAlign w:val="superscript"/>
              </w:rPr>
              <w:t>1</w:t>
            </w:r>
            <w:r w:rsidR="00A654F1">
              <w:rPr>
                <w:vertAlign w:val="superscript"/>
              </w:rPr>
              <w:t xml:space="preserve"> </w:t>
            </w:r>
            <w:r>
              <w:t>On trouvera un échantillon de ce travail d'autocritique dans un article de 1978, repris ici même au chapitre II. Les insuffisances Théorique de dire et ne pas dire ont été mises en évidence notamment par Ebel-Fiala 1974, et Henry 1977.</w:t>
            </w:r>
          </w:p>
          <w:p w:rsidR="00AD07EA" w:rsidRDefault="00AD07EA" w:rsidP="00AD07EA">
            <w:pPr>
              <w:pStyle w:val="NormalWeb"/>
              <w:spacing w:line="276" w:lineRule="auto"/>
              <w:jc w:val="both"/>
              <w:rPr>
                <w:rFonts w:asciiTheme="majorBidi" w:hAnsiTheme="majorBidi" w:cstheme="majorBidi"/>
              </w:rPr>
            </w:pPr>
            <w:r>
              <w:t xml:space="preserve">Le présent chapitre reprend avec quelques modifications de forme un article publié dans </w:t>
            </w:r>
            <w:r w:rsidRPr="00FE0977">
              <w:rPr>
                <w:i/>
                <w:iCs/>
              </w:rPr>
              <w:t>Poétique, 33</w:t>
            </w:r>
            <w:r>
              <w:t xml:space="preserve">, février 1978, p 107-125. Comme dans les chapitre I et III de ce livre, les termes </w:t>
            </w:r>
            <w:r>
              <w:rPr>
                <w:rFonts w:cstheme="minorHAnsi"/>
              </w:rPr>
              <w:t>«</w:t>
            </w:r>
            <w:r>
              <w:t>phrase</w:t>
            </w:r>
            <w:r>
              <w:rPr>
                <w:rFonts w:cstheme="minorHAnsi"/>
              </w:rPr>
              <w:t>»</w:t>
            </w:r>
            <w:r>
              <w:t xml:space="preserve"> et </w:t>
            </w:r>
            <w:r>
              <w:rPr>
                <w:rFonts w:cstheme="minorHAnsi"/>
              </w:rPr>
              <w:t>«</w:t>
            </w:r>
            <w:r>
              <w:t>énoncé</w:t>
            </w:r>
            <w:r>
              <w:rPr>
                <w:rFonts w:cstheme="minorHAnsi"/>
              </w:rPr>
              <w:t>»</w:t>
            </w:r>
            <w:r>
              <w:t xml:space="preserve"> sont ici synonymes, et à peu près équivalents, à ce que j'appelle maintenant </w:t>
            </w:r>
            <w:r>
              <w:rPr>
                <w:rFonts w:cstheme="minorHAnsi"/>
              </w:rPr>
              <w:t>«</w:t>
            </w:r>
            <w:r>
              <w:t>phrase</w:t>
            </w:r>
            <w:r>
              <w:rPr>
                <w:rFonts w:cstheme="minorHAnsi"/>
              </w:rPr>
              <w:t>» L'«énoncé» de ma terminologie actuelle ( présente dans le chapitre VIII) correspond à ce qui est nommé ici « occurrence de phrase» et quelquefois « énonciation». On notera de plus que cet article ne distingue pas les notions d' «allocutaire» et de «destinataire», distinction utilisée dans Ducrot et al, 1981, et qui est liée à la théorie de la polyphonie présentée dans cet ouvrage et ici même , chapitre VIII</w:t>
            </w:r>
          </w:p>
          <w:p w:rsidR="00AD07EA" w:rsidRDefault="00AD07EA" w:rsidP="0020705D">
            <w:pPr>
              <w:pStyle w:val="NormalWeb"/>
              <w:spacing w:line="276" w:lineRule="auto"/>
              <w:jc w:val="both"/>
              <w:rPr>
                <w:rFonts w:asciiTheme="majorBidi" w:hAnsiTheme="majorBidi" w:cstheme="majorBidi"/>
              </w:rPr>
            </w:pPr>
          </w:p>
          <w:p w:rsidR="00AD07EA" w:rsidRPr="00056D58" w:rsidRDefault="00AD07EA" w:rsidP="0020705D">
            <w:pPr>
              <w:pStyle w:val="NormalWeb"/>
              <w:spacing w:line="276" w:lineRule="auto"/>
              <w:jc w:val="both"/>
              <w:rPr>
                <w:rFonts w:asciiTheme="majorBidi" w:hAnsiTheme="majorBidi" w:cstheme="majorBidi"/>
              </w:rPr>
            </w:pPr>
          </w:p>
        </w:tc>
      </w:tr>
    </w:tbl>
    <w:p w:rsidR="00D34A33" w:rsidRDefault="00D34A33" w:rsidP="00056D58">
      <w:pPr>
        <w:pStyle w:val="NormalWeb"/>
        <w:spacing w:line="276" w:lineRule="auto"/>
        <w:jc w:val="center"/>
        <w:rPr>
          <w:rFonts w:asciiTheme="majorBidi" w:hAnsiTheme="majorBidi" w:cstheme="majorBidi"/>
          <w:b/>
          <w:bCs/>
          <w:sz w:val="28"/>
          <w:szCs w:val="28"/>
        </w:rPr>
        <w:sectPr w:rsidR="00D34A33" w:rsidSect="00D34A33">
          <w:footnotePr>
            <w:numRestart w:val="eachPage"/>
          </w:footnotePr>
          <w:type w:val="continuous"/>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2C2C98" w:rsidRDefault="006B7D26" w:rsidP="002C2C98">
      <w:pPr>
        <w:pStyle w:val="NormalWeb"/>
        <w:spacing w:line="276" w:lineRule="auto"/>
        <w:jc w:val="both"/>
        <w:rPr>
          <w:rFonts w:asciiTheme="majorBidi" w:hAnsiTheme="majorBidi" w:cstheme="majorBidi"/>
          <w:b/>
          <w:bCs/>
          <w:sz w:val="28"/>
          <w:szCs w:val="28"/>
        </w:rPr>
      </w:pPr>
      <w:r>
        <w:rPr>
          <w:rFonts w:asciiTheme="majorBidi" w:hAnsiTheme="majorBidi" w:cstheme="majorBidi"/>
          <w:b/>
          <w:bCs/>
          <w:sz w:val="28"/>
          <w:szCs w:val="28"/>
        </w:rPr>
        <w:t>Berrendonner. A, (1981), Éléments de pragmatique linguistique, Minuit, Paris, p</w:t>
      </w:r>
      <w:r w:rsidR="004C31CB">
        <w:rPr>
          <w:rFonts w:asciiTheme="majorBidi" w:hAnsiTheme="majorBidi" w:cstheme="majorBidi"/>
          <w:b/>
          <w:bCs/>
          <w:sz w:val="28"/>
          <w:szCs w:val="28"/>
        </w:rPr>
        <w:t>77</w:t>
      </w:r>
      <w:r w:rsidR="002B16D0">
        <w:rPr>
          <w:rFonts w:asciiTheme="majorBidi" w:hAnsiTheme="majorBidi" w:cstheme="majorBidi"/>
          <w:b/>
          <w:bCs/>
          <w:sz w:val="28"/>
          <w:szCs w:val="28"/>
        </w:rPr>
        <w:t>-78.</w:t>
      </w:r>
    </w:p>
    <w:tbl>
      <w:tblPr>
        <w:tblStyle w:val="Grilledutableau"/>
        <w:tblW w:w="0" w:type="auto"/>
        <w:tblLook w:val="04A0"/>
      </w:tblPr>
      <w:tblGrid>
        <w:gridCol w:w="9778"/>
      </w:tblGrid>
      <w:tr w:rsidR="002C2C98" w:rsidTr="002C2C98">
        <w:tc>
          <w:tcPr>
            <w:tcW w:w="9778" w:type="dxa"/>
            <w:tcBorders>
              <w:top w:val="thinThickSmallGap" w:sz="24" w:space="0" w:color="auto"/>
              <w:left w:val="thinThickSmallGap" w:sz="24" w:space="0" w:color="auto"/>
              <w:bottom w:val="thinThickSmallGap" w:sz="24" w:space="0" w:color="auto"/>
              <w:right w:val="thinThickSmallGap" w:sz="24" w:space="0" w:color="auto"/>
            </w:tcBorders>
          </w:tcPr>
          <w:p w:rsidR="002C2C98" w:rsidRDefault="002C2C98" w:rsidP="002C2C98">
            <w:pPr>
              <w:pStyle w:val="NormalWeb"/>
              <w:spacing w:line="276" w:lineRule="auto"/>
              <w:jc w:val="both"/>
              <w:rPr>
                <w:rFonts w:asciiTheme="majorBidi" w:hAnsiTheme="majorBidi" w:cstheme="majorBidi"/>
              </w:rPr>
            </w:pPr>
            <w:r>
              <w:rPr>
                <w:rFonts w:asciiTheme="majorBidi" w:hAnsiTheme="majorBidi" w:cstheme="majorBidi"/>
              </w:rPr>
              <w:t>1- L'ILLOCUTOIRE EN QUESTION</w:t>
            </w:r>
          </w:p>
          <w:p w:rsidR="002C2C98" w:rsidRDefault="002C2C98" w:rsidP="002C2C98">
            <w:pPr>
              <w:pStyle w:val="NormalWeb"/>
              <w:spacing w:line="276" w:lineRule="auto"/>
              <w:jc w:val="both"/>
              <w:rPr>
                <w:rFonts w:asciiTheme="majorBidi" w:hAnsiTheme="majorBidi" w:cstheme="majorBidi"/>
              </w:rPr>
            </w:pPr>
            <w:r>
              <w:rPr>
                <w:rFonts w:asciiTheme="majorBidi" w:hAnsiTheme="majorBidi" w:cstheme="majorBidi"/>
              </w:rPr>
              <w:t>1-1. Le titre, quelque peu polémique, de ce chapitre dit assez qu'il s'agit ici de proposer une alternative à la théorie Austinienne des actes de langage. De cette théorie, qui jouit actuellement d'une faveur quasi unanime chez les linguistes, il existe de multiples variantes. Mais toutes ont en commun le concept d'illocutoire</w:t>
            </w:r>
            <w:r w:rsidR="005011C2">
              <w:rPr>
                <w:rFonts w:asciiTheme="majorBidi" w:hAnsiTheme="majorBidi" w:cstheme="majorBidi"/>
              </w:rPr>
              <w:t>, c'est à dire admettent, comme fondements, les propositions suivantes:</w:t>
            </w:r>
          </w:p>
          <w:p w:rsidR="005011C2" w:rsidRDefault="005011C2" w:rsidP="005011C2">
            <w:pPr>
              <w:pStyle w:val="NormalWeb"/>
              <w:numPr>
                <w:ilvl w:val="0"/>
                <w:numId w:val="16"/>
              </w:numPr>
              <w:spacing w:line="276" w:lineRule="auto"/>
              <w:jc w:val="both"/>
              <w:rPr>
                <w:rFonts w:asciiTheme="majorBidi" w:hAnsiTheme="majorBidi" w:cstheme="majorBidi"/>
              </w:rPr>
            </w:pPr>
            <w:r>
              <w:rPr>
                <w:rFonts w:asciiTheme="majorBidi" w:hAnsiTheme="majorBidi" w:cstheme="majorBidi"/>
              </w:rPr>
              <w:t xml:space="preserve">Tout énoncé a pour fonction sémantique de servir à L'accomplissement d'un certain type d'acte, conventionnel, créateur de droits et de devoirs pour les interlocuteurs de son énonciation, est appelé </w:t>
            </w:r>
            <w:r w:rsidRPr="005011C2">
              <w:rPr>
                <w:rFonts w:asciiTheme="majorBidi" w:hAnsiTheme="majorBidi" w:cstheme="majorBidi"/>
                <w:i/>
                <w:iCs/>
              </w:rPr>
              <w:t>acte illocutoire</w:t>
            </w:r>
            <w:r>
              <w:rPr>
                <w:rFonts w:asciiTheme="majorBidi" w:hAnsiTheme="majorBidi" w:cstheme="majorBidi"/>
              </w:rPr>
              <w:t>.</w:t>
            </w:r>
          </w:p>
          <w:p w:rsidR="005011C2" w:rsidRDefault="005011C2" w:rsidP="005011C2">
            <w:pPr>
              <w:pStyle w:val="NormalWeb"/>
              <w:numPr>
                <w:ilvl w:val="0"/>
                <w:numId w:val="16"/>
              </w:numPr>
              <w:spacing w:line="276" w:lineRule="auto"/>
              <w:jc w:val="both"/>
              <w:rPr>
                <w:rFonts w:asciiTheme="majorBidi" w:hAnsiTheme="majorBidi" w:cstheme="majorBidi"/>
              </w:rPr>
            </w:pPr>
            <w:r>
              <w:rPr>
                <w:rFonts w:asciiTheme="majorBidi" w:hAnsiTheme="majorBidi" w:cstheme="majorBidi"/>
              </w:rPr>
              <w:t xml:space="preserve">Cette valeur illocutoire ne saurait </w:t>
            </w:r>
            <w:r w:rsidR="0010551C">
              <w:rPr>
                <w:rFonts w:asciiTheme="majorBidi" w:hAnsiTheme="majorBidi" w:cstheme="majorBidi"/>
              </w:rPr>
              <w:t>être</w:t>
            </w:r>
            <w:r>
              <w:rPr>
                <w:rFonts w:asciiTheme="majorBidi" w:hAnsiTheme="majorBidi" w:cstheme="majorBidi"/>
              </w:rPr>
              <w:t xml:space="preserve"> dérivée d'une quelconque </w:t>
            </w:r>
            <w:r w:rsidR="0010551C">
              <w:t>«</w:t>
            </w:r>
            <w:r w:rsidR="0010551C">
              <w:rPr>
                <w:rFonts w:asciiTheme="majorBidi" w:hAnsiTheme="majorBidi" w:cstheme="majorBidi"/>
              </w:rPr>
              <w:t xml:space="preserve"> signification</w:t>
            </w:r>
            <w:r w:rsidR="0010551C">
              <w:t>»</w:t>
            </w:r>
            <w:r w:rsidR="0010551C">
              <w:rPr>
                <w:rFonts w:asciiTheme="majorBidi" w:hAnsiTheme="majorBidi" w:cstheme="majorBidi"/>
              </w:rPr>
              <w:t xml:space="preserve"> primitive, non illocutoire, </w:t>
            </w:r>
            <w:r w:rsidR="0010551C">
              <w:t>«</w:t>
            </w:r>
            <w:r w:rsidR="0010551C">
              <w:rPr>
                <w:rFonts w:asciiTheme="majorBidi" w:hAnsiTheme="majorBidi" w:cstheme="majorBidi"/>
              </w:rPr>
              <w:t>représentationnelle</w:t>
            </w:r>
            <w:r w:rsidR="0010551C">
              <w:t>»</w:t>
            </w:r>
            <w:r w:rsidR="0010551C">
              <w:rPr>
                <w:rFonts w:asciiTheme="majorBidi" w:hAnsiTheme="majorBidi" w:cstheme="majorBidi"/>
              </w:rPr>
              <w:t>, de l'énoncé; elle doit au contraire être tenue pour partie intégrante de sa signification linguistique la plus primitive.</w:t>
            </w:r>
          </w:p>
          <w:p w:rsidR="0010551C" w:rsidRDefault="0010551C" w:rsidP="0010551C">
            <w:pPr>
              <w:pStyle w:val="NormalWeb"/>
              <w:spacing w:line="276" w:lineRule="auto"/>
              <w:jc w:val="both"/>
              <w:rPr>
                <w:rFonts w:asciiTheme="majorBidi" w:hAnsiTheme="majorBidi" w:cstheme="majorBidi"/>
              </w:rPr>
            </w:pPr>
            <w:r>
              <w:rPr>
                <w:rFonts w:asciiTheme="majorBidi" w:hAnsiTheme="majorBidi" w:cstheme="majorBidi"/>
              </w:rPr>
              <w:t>Ainsi Ducrot 1972:</w:t>
            </w:r>
          </w:p>
          <w:p w:rsidR="0010551C" w:rsidRDefault="0010551C" w:rsidP="00EA57DF">
            <w:pPr>
              <w:pStyle w:val="NormalWeb"/>
              <w:spacing w:line="276" w:lineRule="auto"/>
              <w:ind w:left="284"/>
              <w:jc w:val="both"/>
            </w:pPr>
            <w:r>
              <w:rPr>
                <w:rFonts w:asciiTheme="majorBidi" w:hAnsiTheme="majorBidi" w:cstheme="majorBidi"/>
              </w:rPr>
              <w:t>«La transformation</w:t>
            </w:r>
            <w:r w:rsidR="00EA57DF">
              <w:rPr>
                <w:rFonts w:asciiTheme="majorBidi" w:hAnsiTheme="majorBidi" w:cstheme="majorBidi"/>
              </w:rPr>
              <w:t xml:space="preserve"> juridique qui définit l'acte illocutoire doit être un effet premier, non dérivable, de l'énonciation. Il faut donc que la valeur illocutoire de l'expression ne puisse pas se dériver d'une </w:t>
            </w:r>
            <w:r w:rsidR="00CD0686">
              <w:rPr>
                <w:rFonts w:asciiTheme="majorBidi" w:hAnsiTheme="majorBidi" w:cstheme="majorBidi"/>
              </w:rPr>
              <w:t>«</w:t>
            </w:r>
            <w:r w:rsidR="00EA57DF">
              <w:rPr>
                <w:rFonts w:asciiTheme="majorBidi" w:hAnsiTheme="majorBidi" w:cstheme="majorBidi"/>
              </w:rPr>
              <w:t>signification</w:t>
            </w:r>
            <w:r w:rsidR="00CD0686">
              <w:rPr>
                <w:rFonts w:asciiTheme="majorBidi" w:hAnsiTheme="majorBidi" w:cstheme="majorBidi"/>
              </w:rPr>
              <w:t>»</w:t>
            </w:r>
            <w:r w:rsidR="00EA57DF">
              <w:rPr>
                <w:rFonts w:asciiTheme="majorBidi" w:hAnsiTheme="majorBidi" w:cstheme="majorBidi"/>
              </w:rPr>
              <w:t xml:space="preserve"> de l'énoncé, signification</w:t>
            </w:r>
            <w:r w:rsidR="00CD0686">
              <w:rPr>
                <w:rFonts w:asciiTheme="majorBidi" w:hAnsiTheme="majorBidi" w:cstheme="majorBidi"/>
              </w:rPr>
              <w:t xml:space="preserve"> </w:t>
            </w:r>
            <w:r w:rsidR="00EA57DF">
              <w:rPr>
                <w:rFonts w:asciiTheme="majorBidi" w:hAnsiTheme="majorBidi" w:cstheme="majorBidi"/>
              </w:rPr>
              <w:t>qui pourrait être formulée indépendamment de cette valeur. C'est pourquoi nous avons insisté sur l'idée qu'il n'y a pas un «sens</w:t>
            </w:r>
            <w:r w:rsidR="00EA57DF">
              <w:t xml:space="preserve">» de l'énoncé interrogatif, impératif, ou promissif qui </w:t>
            </w:r>
            <w:r w:rsidR="00CD0686">
              <w:t>permettrait</w:t>
            </w:r>
            <w:r w:rsidR="00EA57DF">
              <w:t xml:space="preserve"> d'expliquer que, lorsqu'on emploie</w:t>
            </w:r>
            <w:r w:rsidR="00CD0686">
              <w:t>, on interroge, on ordonne ou on promet: au contraire, toute description sémantique d'un tel énoncé doit comporter, comme partie intégrante, l'indication de l'acte juridique accompli en l'employant.» (p. 79-80)</w:t>
            </w:r>
          </w:p>
          <w:p w:rsidR="00CD0686" w:rsidRDefault="00CD0686" w:rsidP="00CD0686">
            <w:pPr>
              <w:pStyle w:val="NormalWeb"/>
              <w:spacing w:line="276" w:lineRule="auto"/>
              <w:jc w:val="both"/>
            </w:pPr>
            <w:r>
              <w:t>1.2. Par ses deux propositions fondamentales a) et b), la théorie de l'illocutoire prétend réfuter une autre conception du langage, logiciste, et</w:t>
            </w:r>
            <w:r w:rsidR="001F008D">
              <w:t xml:space="preserve"> comme l'appelle F.Récanati(1979), « représentationaliste», qui pose au contraire, à la suite de Frege, Russell et alii, que:</w:t>
            </w:r>
          </w:p>
          <w:p w:rsidR="001F008D" w:rsidRDefault="001F008D" w:rsidP="001F008D">
            <w:pPr>
              <w:pStyle w:val="NormalWeb"/>
              <w:spacing w:line="276" w:lineRule="auto"/>
              <w:ind w:left="360"/>
              <w:jc w:val="both"/>
              <w:rPr>
                <w:rFonts w:asciiTheme="majorBidi" w:hAnsiTheme="majorBidi" w:cstheme="majorBidi"/>
              </w:rPr>
            </w:pPr>
            <w:r>
              <w:rPr>
                <w:rFonts w:asciiTheme="majorBidi" w:hAnsiTheme="majorBidi" w:cstheme="majorBidi"/>
              </w:rPr>
              <w:t>a</w:t>
            </w:r>
            <w:r w:rsidR="00B4518F">
              <w:t>ʹ</w:t>
            </w:r>
            <w:r w:rsidR="00B4518F">
              <w:rPr>
                <w:rFonts w:asciiTheme="majorBidi" w:hAnsiTheme="majorBidi" w:cstheme="majorBidi"/>
              </w:rPr>
              <w:t>) La fonction s&amp;mantique primitive d'un énoncé est généralement de représenter ( décrire, constater, dénoter, ....) "un état de chose" référentiel: le langage, comme code de signes, n'est donc qu'un tableau de la réalité.</w:t>
            </w:r>
          </w:p>
          <w:p w:rsidR="002B16D0" w:rsidRPr="002C2C98" w:rsidRDefault="002B16D0" w:rsidP="001F008D">
            <w:pPr>
              <w:pStyle w:val="NormalWeb"/>
              <w:spacing w:line="276" w:lineRule="auto"/>
              <w:ind w:left="360"/>
              <w:jc w:val="both"/>
              <w:rPr>
                <w:rFonts w:asciiTheme="majorBidi" w:hAnsiTheme="majorBidi" w:cstheme="majorBidi"/>
              </w:rPr>
            </w:pPr>
            <w:r>
              <w:rPr>
                <w:rFonts w:asciiTheme="majorBidi" w:hAnsiTheme="majorBidi" w:cstheme="majorBidi"/>
              </w:rPr>
              <w:t>b</w:t>
            </w:r>
            <w:r>
              <w:t>ʹ</w:t>
            </w:r>
            <w:r>
              <w:rPr>
                <w:rFonts w:asciiTheme="majorBidi" w:hAnsiTheme="majorBidi" w:cstheme="majorBidi"/>
              </w:rPr>
              <w:t xml:space="preserve">) Lorsque </w:t>
            </w:r>
            <w:r>
              <w:t>«</w:t>
            </w:r>
            <w:r>
              <w:rPr>
                <w:rFonts w:asciiTheme="majorBidi" w:hAnsiTheme="majorBidi" w:cstheme="majorBidi"/>
              </w:rPr>
              <w:t xml:space="preserve">dire, c'est faire», la valeur d'acte que reçoit l'énoncé est dérivable de sa signification représentationnelle primitive: il s'agit là d'une valeur pragmatico-rhétorique figurée, et non de l'attestation d'une signification linguistique </w:t>
            </w:r>
            <w:r>
              <w:t>«</w:t>
            </w:r>
            <w:r>
              <w:rPr>
                <w:rFonts w:asciiTheme="majorBidi" w:hAnsiTheme="majorBidi" w:cstheme="majorBidi"/>
              </w:rPr>
              <w:t xml:space="preserve"> propre</w:t>
            </w:r>
            <w:r>
              <w:t>»</w:t>
            </w:r>
            <w:r>
              <w:rPr>
                <w:rFonts w:asciiTheme="majorBidi" w:hAnsiTheme="majorBidi" w:cstheme="majorBidi"/>
              </w:rPr>
              <w:t>.</w:t>
            </w:r>
          </w:p>
        </w:tc>
      </w:tr>
    </w:tbl>
    <w:p w:rsidR="004C31CB" w:rsidRPr="004C31CB" w:rsidRDefault="004C31CB" w:rsidP="0091638F">
      <w:pPr>
        <w:pStyle w:val="NormalWeb"/>
        <w:rPr>
          <w:rFonts w:asciiTheme="majorBidi" w:hAnsiTheme="majorBidi" w:cstheme="majorBidi"/>
          <w:b/>
          <w:bCs/>
          <w:sz w:val="28"/>
          <w:szCs w:val="28"/>
        </w:rPr>
      </w:pPr>
    </w:p>
    <w:p w:rsidR="0091638F" w:rsidRPr="00CD62E0" w:rsidRDefault="0091638F" w:rsidP="0091638F">
      <w:pPr>
        <w:pStyle w:val="NormalWeb"/>
        <w:rPr>
          <w:rFonts w:asciiTheme="majorBidi" w:hAnsiTheme="majorBidi" w:cstheme="majorBidi"/>
        </w:rPr>
      </w:pPr>
      <w:r w:rsidRPr="00CD62E0">
        <w:rPr>
          <w:rFonts w:asciiTheme="majorBidi" w:hAnsiTheme="majorBidi" w:cstheme="majorBidi"/>
        </w:rPr>
        <w:t> </w:t>
      </w:r>
    </w:p>
    <w:p w:rsidR="006752F8" w:rsidRPr="00CD62E0" w:rsidRDefault="006752F8" w:rsidP="007D481F">
      <w:pPr>
        <w:pStyle w:val="Paragraphedeliste"/>
        <w:spacing w:after="0" w:line="360" w:lineRule="auto"/>
        <w:ind w:left="0"/>
        <w:jc w:val="both"/>
        <w:rPr>
          <w:rFonts w:asciiTheme="majorBidi" w:hAnsiTheme="majorBidi" w:cstheme="majorBidi"/>
          <w:sz w:val="24"/>
          <w:szCs w:val="24"/>
        </w:rPr>
      </w:pPr>
    </w:p>
    <w:p w:rsidR="00512C60" w:rsidRPr="00CD62E0" w:rsidRDefault="00512C60" w:rsidP="007D481F">
      <w:pPr>
        <w:pStyle w:val="Paragraphedeliste"/>
        <w:spacing w:after="0" w:line="360" w:lineRule="auto"/>
        <w:ind w:left="0"/>
        <w:jc w:val="both"/>
        <w:rPr>
          <w:rFonts w:asciiTheme="majorBidi" w:hAnsiTheme="majorBidi" w:cstheme="majorBidi"/>
          <w:sz w:val="24"/>
          <w:szCs w:val="24"/>
        </w:rPr>
      </w:pPr>
    </w:p>
    <w:p w:rsidR="0074312E" w:rsidRPr="00CD62E0" w:rsidRDefault="0074312E" w:rsidP="007D481F">
      <w:pPr>
        <w:pStyle w:val="Paragraphedeliste"/>
        <w:spacing w:after="0" w:line="360" w:lineRule="auto"/>
        <w:ind w:left="0"/>
        <w:jc w:val="both"/>
        <w:rPr>
          <w:rFonts w:asciiTheme="majorBidi" w:hAnsiTheme="majorBidi" w:cstheme="majorBidi"/>
          <w:sz w:val="24"/>
          <w:szCs w:val="24"/>
        </w:rPr>
      </w:pPr>
    </w:p>
    <w:p w:rsidR="009A248C" w:rsidRPr="00CD62E0" w:rsidRDefault="009A248C" w:rsidP="007D481F">
      <w:pPr>
        <w:pStyle w:val="Paragraphedeliste"/>
        <w:spacing w:after="0" w:line="360" w:lineRule="auto"/>
        <w:ind w:left="0"/>
        <w:jc w:val="both"/>
        <w:rPr>
          <w:rFonts w:asciiTheme="majorBidi" w:hAnsiTheme="majorBidi" w:cstheme="majorBidi"/>
          <w:sz w:val="24"/>
          <w:szCs w:val="24"/>
        </w:rPr>
      </w:pPr>
    </w:p>
    <w:p w:rsidR="009A248C" w:rsidRPr="00CD62E0" w:rsidRDefault="009A248C" w:rsidP="007D481F">
      <w:pPr>
        <w:pStyle w:val="Paragraphedeliste"/>
        <w:spacing w:after="0" w:line="360" w:lineRule="auto"/>
        <w:ind w:left="0"/>
        <w:jc w:val="both"/>
        <w:rPr>
          <w:rFonts w:asciiTheme="majorBidi" w:hAnsiTheme="majorBidi" w:cstheme="majorBidi"/>
          <w:sz w:val="24"/>
          <w:szCs w:val="24"/>
        </w:rPr>
      </w:pPr>
    </w:p>
    <w:p w:rsidR="005B1A34" w:rsidRPr="00CD62E0" w:rsidRDefault="005B1A34" w:rsidP="005B1A34">
      <w:pPr>
        <w:pStyle w:val="Paragraphedeliste"/>
        <w:spacing w:after="0" w:line="360" w:lineRule="auto"/>
        <w:jc w:val="both"/>
        <w:rPr>
          <w:rFonts w:asciiTheme="majorBidi" w:hAnsiTheme="majorBidi" w:cstheme="majorBidi"/>
          <w:sz w:val="24"/>
          <w:szCs w:val="24"/>
        </w:rPr>
      </w:pPr>
    </w:p>
    <w:p w:rsidR="001D19F2" w:rsidRPr="00CD62E0" w:rsidRDefault="001D19F2" w:rsidP="005F0EFA">
      <w:pPr>
        <w:pStyle w:val="Paragraphedeliste"/>
        <w:spacing w:after="0" w:line="360" w:lineRule="auto"/>
        <w:ind w:left="0"/>
        <w:jc w:val="both"/>
        <w:rPr>
          <w:rFonts w:asciiTheme="majorBidi" w:hAnsiTheme="majorBidi" w:cstheme="majorBidi"/>
          <w:sz w:val="24"/>
          <w:szCs w:val="24"/>
        </w:rPr>
      </w:pPr>
    </w:p>
    <w:p w:rsidR="003E2095" w:rsidRPr="00CD62E0" w:rsidRDefault="003E2095" w:rsidP="005F0EFA">
      <w:pPr>
        <w:pStyle w:val="Paragraphedeliste"/>
        <w:spacing w:after="0" w:line="360" w:lineRule="auto"/>
        <w:ind w:left="0"/>
        <w:jc w:val="both"/>
        <w:rPr>
          <w:rFonts w:asciiTheme="majorBidi" w:hAnsiTheme="majorBidi" w:cstheme="majorBidi"/>
          <w:sz w:val="24"/>
          <w:szCs w:val="24"/>
        </w:rPr>
      </w:pPr>
    </w:p>
    <w:p w:rsidR="00B921FD" w:rsidRPr="00CD62E0" w:rsidRDefault="00B921FD" w:rsidP="005F0EFA">
      <w:pPr>
        <w:pStyle w:val="Paragraphedeliste"/>
        <w:spacing w:after="0" w:line="360" w:lineRule="auto"/>
        <w:ind w:left="0"/>
        <w:jc w:val="both"/>
        <w:rPr>
          <w:rFonts w:asciiTheme="majorBidi" w:hAnsiTheme="majorBidi" w:cstheme="majorBidi"/>
          <w:sz w:val="24"/>
          <w:szCs w:val="24"/>
        </w:rPr>
      </w:pPr>
    </w:p>
    <w:p w:rsidR="00466D53" w:rsidRPr="00CD62E0" w:rsidRDefault="00466D53" w:rsidP="005F0EFA">
      <w:pPr>
        <w:pStyle w:val="Paragraphedeliste"/>
        <w:spacing w:after="0" w:line="360" w:lineRule="auto"/>
        <w:ind w:left="0"/>
        <w:jc w:val="both"/>
        <w:rPr>
          <w:rFonts w:asciiTheme="majorBidi" w:hAnsiTheme="majorBidi" w:cstheme="majorBidi"/>
          <w:b/>
          <w:bCs/>
          <w:sz w:val="24"/>
          <w:szCs w:val="24"/>
        </w:rPr>
      </w:pPr>
      <w:r w:rsidRPr="00CD62E0">
        <w:rPr>
          <w:rFonts w:asciiTheme="majorBidi" w:hAnsiTheme="majorBidi" w:cstheme="majorBidi"/>
          <w:b/>
          <w:bCs/>
          <w:sz w:val="24"/>
          <w:szCs w:val="24"/>
        </w:rPr>
        <w:t xml:space="preserve">               </w:t>
      </w:r>
    </w:p>
    <w:p w:rsidR="00CD05A1" w:rsidRPr="00CD62E0" w:rsidRDefault="00CD05A1" w:rsidP="005F0EFA">
      <w:pPr>
        <w:pStyle w:val="Paragraphedeliste"/>
        <w:spacing w:after="0" w:line="360" w:lineRule="auto"/>
        <w:ind w:left="0"/>
        <w:jc w:val="both"/>
        <w:rPr>
          <w:rFonts w:asciiTheme="majorBidi" w:hAnsiTheme="majorBidi" w:cstheme="majorBidi"/>
          <w:b/>
          <w:bCs/>
          <w:sz w:val="24"/>
          <w:szCs w:val="24"/>
        </w:rPr>
      </w:pPr>
    </w:p>
    <w:p w:rsidR="007B4A01" w:rsidRPr="00CD62E0" w:rsidRDefault="007B4A01" w:rsidP="0089593C">
      <w:pPr>
        <w:pStyle w:val="Paragraphedeliste"/>
        <w:spacing w:after="0" w:line="360" w:lineRule="auto"/>
        <w:ind w:left="0"/>
        <w:rPr>
          <w:rFonts w:asciiTheme="majorBidi" w:hAnsiTheme="majorBidi" w:cstheme="majorBidi"/>
          <w:b/>
          <w:bCs/>
          <w:sz w:val="24"/>
          <w:szCs w:val="24"/>
        </w:rPr>
      </w:pPr>
    </w:p>
    <w:p w:rsidR="0089593C" w:rsidRPr="00CD62E0" w:rsidRDefault="0089593C" w:rsidP="0089593C">
      <w:pPr>
        <w:pStyle w:val="Paragraphedeliste"/>
        <w:spacing w:after="0" w:line="360" w:lineRule="auto"/>
        <w:ind w:left="0"/>
        <w:rPr>
          <w:rFonts w:asciiTheme="majorBidi" w:hAnsiTheme="majorBidi" w:cstheme="majorBidi"/>
          <w:b/>
          <w:bCs/>
          <w:sz w:val="24"/>
          <w:szCs w:val="24"/>
        </w:rPr>
      </w:pPr>
    </w:p>
    <w:p w:rsidR="00C30F45" w:rsidRPr="00CD62E0" w:rsidRDefault="00C30F45" w:rsidP="001841CF">
      <w:pPr>
        <w:pStyle w:val="Paragraphedeliste"/>
        <w:spacing w:after="0" w:line="360" w:lineRule="auto"/>
        <w:ind w:left="0"/>
        <w:rPr>
          <w:rFonts w:asciiTheme="majorBidi" w:hAnsiTheme="majorBidi" w:cstheme="majorBidi"/>
          <w:sz w:val="24"/>
          <w:szCs w:val="24"/>
        </w:rPr>
      </w:pPr>
    </w:p>
    <w:p w:rsidR="001841CF" w:rsidRPr="00CD62E0" w:rsidRDefault="001841CF" w:rsidP="001841CF">
      <w:pPr>
        <w:pStyle w:val="Paragraphedeliste"/>
        <w:spacing w:after="0" w:line="360" w:lineRule="auto"/>
        <w:ind w:left="0"/>
        <w:rPr>
          <w:rFonts w:asciiTheme="majorBidi" w:hAnsiTheme="majorBidi" w:cstheme="majorBidi"/>
          <w:b/>
          <w:bCs/>
          <w:sz w:val="24"/>
          <w:szCs w:val="24"/>
        </w:rPr>
      </w:pPr>
    </w:p>
    <w:sectPr w:rsidR="001841CF" w:rsidRPr="00CD62E0" w:rsidSect="00D34A33">
      <w:footnotePr>
        <w:numRestart w:val="eachPage"/>
      </w:footnotePr>
      <w:type w:val="continuous"/>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E55" w:rsidRDefault="00C57E55" w:rsidP="00A11591">
      <w:pPr>
        <w:spacing w:after="0" w:line="240" w:lineRule="auto"/>
      </w:pPr>
      <w:r>
        <w:separator/>
      </w:r>
    </w:p>
  </w:endnote>
  <w:endnote w:type="continuationSeparator" w:id="1">
    <w:p w:rsidR="00C57E55" w:rsidRDefault="00C57E55" w:rsidP="00A1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1838"/>
      <w:docPartObj>
        <w:docPartGallery w:val="Page Numbers (Bottom of Page)"/>
        <w:docPartUnique/>
      </w:docPartObj>
    </w:sdtPr>
    <w:sdtContent>
      <w:p w:rsidR="00CD0686" w:rsidRDefault="008F19B3">
        <w:pPr>
          <w:pStyle w:val="Pieddepage"/>
          <w:jc w:val="center"/>
        </w:pPr>
        <w:fldSimple w:instr=" PAGE   \* MERGEFORMAT ">
          <w:r w:rsidR="00C57E55">
            <w:rPr>
              <w:noProof/>
            </w:rPr>
            <w:t>1</w:t>
          </w:r>
        </w:fldSimple>
      </w:p>
    </w:sdtContent>
  </w:sdt>
  <w:p w:rsidR="00CD0686" w:rsidRDefault="00CD06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E55" w:rsidRDefault="00C57E55" w:rsidP="00A11591">
      <w:pPr>
        <w:spacing w:after="0" w:line="240" w:lineRule="auto"/>
      </w:pPr>
      <w:r>
        <w:separator/>
      </w:r>
    </w:p>
  </w:footnote>
  <w:footnote w:type="continuationSeparator" w:id="1">
    <w:p w:rsidR="00C57E55" w:rsidRDefault="00C57E55" w:rsidP="00A11591">
      <w:pPr>
        <w:spacing w:after="0" w:line="240" w:lineRule="auto"/>
      </w:pPr>
      <w:r>
        <w:continuationSeparator/>
      </w:r>
    </w:p>
  </w:footnote>
  <w:footnote w:id="2">
    <w:p w:rsidR="00CD0686" w:rsidRPr="00A11591" w:rsidRDefault="00CD0686">
      <w:pPr>
        <w:pStyle w:val="Notedebasdepage"/>
      </w:pPr>
      <w:r>
        <w:rPr>
          <w:rStyle w:val="Appelnotedebasdep"/>
        </w:rPr>
        <w:footnoteRef/>
      </w:r>
      <w:r>
        <w:t xml:space="preserve"> Bakhtine. M,(1978</w:t>
      </w:r>
      <w:r w:rsidRPr="00A11591">
        <w:t>), Esthétique et théorie du roman, Paris</w:t>
      </w:r>
      <w:r>
        <w:t xml:space="preserve">, </w:t>
      </w:r>
      <w:hyperlink r:id="rId1" w:tooltip="Gallimard" w:history="1">
        <w:r w:rsidRPr="00A11591">
          <w:rPr>
            <w:rStyle w:val="Lienhypertexte"/>
            <w:color w:val="auto"/>
            <w:u w:val="none"/>
          </w:rPr>
          <w:t>Gallimard</w:t>
        </w:r>
      </w:hyperlink>
      <w:r>
        <w:t>, p59.</w:t>
      </w:r>
    </w:p>
  </w:footnote>
  <w:footnote w:id="3">
    <w:p w:rsidR="00CD0686" w:rsidRDefault="00CD0686" w:rsidP="00BA2E74">
      <w:pPr>
        <w:pStyle w:val="Notedebasdepage"/>
      </w:pPr>
      <w:r>
        <w:rPr>
          <w:rStyle w:val="Appelnotedebasdep"/>
        </w:rPr>
        <w:footnoteRef/>
      </w:r>
      <w:r>
        <w:t xml:space="preserve"> </w:t>
      </w:r>
      <w:r>
        <w:rPr>
          <w:b/>
          <w:bCs/>
        </w:rPr>
        <w:t>Le prédicat</w:t>
      </w:r>
      <w:r>
        <w:t xml:space="preserve"> de la phrase apporte une information sur le sujet. Il est </w:t>
      </w:r>
      <w:r>
        <w:rPr>
          <w:b/>
          <w:bCs/>
        </w:rPr>
        <w:t>ce que l'on dit du sujet</w:t>
      </w:r>
      <w:r>
        <w:t xml:space="preserve">. </w:t>
      </w:r>
      <w:r>
        <w:rPr>
          <w:b/>
          <w:bCs/>
        </w:rPr>
        <w:t>Le prédicat</w:t>
      </w:r>
      <w:r>
        <w:t xml:space="preserve"> est le plus souvent composé d'un verbe et de ses compléments essentiels s'il en a. </w:t>
      </w:r>
    </w:p>
  </w:footnote>
  <w:footnote w:id="4">
    <w:p w:rsidR="00CD0686" w:rsidRDefault="00CD0686">
      <w:pPr>
        <w:pStyle w:val="Notedebasdepage"/>
      </w:pPr>
      <w:r>
        <w:rPr>
          <w:rStyle w:val="Appelnotedebasdep"/>
        </w:rPr>
        <w:footnoteRef/>
      </w:r>
      <w:r>
        <w:t xml:space="preserve"> Le Goffic. P, (1993), Grammaire de la phrase Française, Hachette, Paris, p8.</w:t>
      </w:r>
    </w:p>
    <w:p w:rsidR="00CD0686" w:rsidRDefault="00CD0686">
      <w:pPr>
        <w:pStyle w:val="Notedebasdepage"/>
      </w:pPr>
    </w:p>
  </w:footnote>
  <w:footnote w:id="5">
    <w:p w:rsidR="00CD0686" w:rsidRDefault="00CD0686">
      <w:pPr>
        <w:pStyle w:val="Notedebasdepage"/>
      </w:pPr>
      <w:r>
        <w:rPr>
          <w:rStyle w:val="Appelnotedebasdep"/>
        </w:rPr>
        <w:footnoteRef/>
      </w:r>
      <w:r>
        <w:t xml:space="preserve"> Gardes-Tamine .J,(2004), La grammaire ( Syntaxe), Armand Colin, Paris, p11.</w:t>
      </w:r>
    </w:p>
  </w:footnote>
  <w:footnote w:id="6">
    <w:p w:rsidR="00CD0686" w:rsidRDefault="00CD0686">
      <w:pPr>
        <w:pStyle w:val="Notedebasdepage"/>
      </w:pPr>
      <w:r>
        <w:rPr>
          <w:rStyle w:val="Appelnotedebasdep"/>
        </w:rPr>
        <w:footnoteRef/>
      </w:r>
      <w:r>
        <w:t xml:space="preserve"> Grevisse. M, (2003), Précis de grammaire Française, Du culot, Paris, p35.</w:t>
      </w:r>
    </w:p>
  </w:footnote>
  <w:footnote w:id="7">
    <w:p w:rsidR="00CD0686" w:rsidRDefault="00CD0686">
      <w:pPr>
        <w:pStyle w:val="Notedebasdepage"/>
      </w:pPr>
      <w:r>
        <w:rPr>
          <w:rStyle w:val="Appelnotedebasdep"/>
        </w:rPr>
        <w:footnoteRef/>
      </w:r>
      <w:r>
        <w:t xml:space="preserve"> Baylon. C &amp; Fabre .P, (2001), Grammaire systématique de la langue française, Nathan, Paris, p 212.</w:t>
      </w:r>
    </w:p>
  </w:footnote>
  <w:footnote w:id="8">
    <w:p w:rsidR="00CD0686" w:rsidRDefault="00CD0686">
      <w:pPr>
        <w:pStyle w:val="Notedebasdepage"/>
      </w:pPr>
      <w:r>
        <w:rPr>
          <w:rStyle w:val="Appelnotedebasdep"/>
        </w:rPr>
        <w:footnoteRef/>
      </w:r>
      <w:r>
        <w:t xml:space="preserve"> Ibid, p235.</w:t>
      </w:r>
    </w:p>
  </w:footnote>
  <w:footnote w:id="9">
    <w:p w:rsidR="00C85F0B" w:rsidRDefault="00C85F0B" w:rsidP="00C85F0B">
      <w:pPr>
        <w:pStyle w:val="Notedebasdepage"/>
      </w:pPr>
      <w:r>
        <w:rPr>
          <w:rStyle w:val="Appelnotedebasdep"/>
        </w:rPr>
        <w:footnoteRef/>
      </w:r>
      <w:r>
        <w:t xml:space="preserve"> B</w:t>
      </w:r>
      <w:r>
        <w:rPr>
          <w:smallCaps/>
        </w:rPr>
        <w:t>enveniste.E</w:t>
      </w:r>
      <w:r>
        <w:t>, (1974)</w:t>
      </w:r>
      <w:r>
        <w:rPr>
          <w:rStyle w:val="Accentuation"/>
        </w:rPr>
        <w:t xml:space="preserve">Problèmes de linguistique générale II, </w:t>
      </w:r>
      <w:r>
        <w:t>Paris, Gallimard, p 80</w:t>
      </w:r>
    </w:p>
  </w:footnote>
  <w:footnote w:id="10">
    <w:p w:rsidR="00C85F0B" w:rsidRDefault="00C85F0B" w:rsidP="00C85F0B">
      <w:pPr>
        <w:pStyle w:val="Notedebasdepage"/>
      </w:pPr>
      <w:r>
        <w:rPr>
          <w:rStyle w:val="Appelnotedebasdep"/>
        </w:rPr>
        <w:footnoteRef/>
      </w:r>
      <w:r>
        <w:t xml:space="preserve"> Maingueneau. D, ( 199), L'énonciation en linguistique française, Hachette, Paris, p9</w:t>
      </w:r>
    </w:p>
  </w:footnote>
  <w:footnote w:id="11">
    <w:p w:rsidR="00CD0686" w:rsidRDefault="00CD0686">
      <w:pPr>
        <w:pStyle w:val="Notedebasdepage"/>
      </w:pPr>
      <w:r>
        <w:rPr>
          <w:rStyle w:val="Appelnotedebasdep"/>
        </w:rPr>
        <w:footnoteRef/>
      </w:r>
      <w:r>
        <w:t xml:space="preserve"> Perret. M, (2005), L'énonciation en grammaire de texte, Armand Colin, Paris, p 9</w:t>
      </w:r>
    </w:p>
  </w:footnote>
  <w:footnote w:id="12">
    <w:p w:rsidR="00CD0686" w:rsidRDefault="00CD0686">
      <w:pPr>
        <w:pStyle w:val="Notedebasdepage"/>
      </w:pPr>
      <w:r>
        <w:rPr>
          <w:rStyle w:val="Appelnotedebasdep"/>
        </w:rPr>
        <w:footnoteRef/>
      </w:r>
      <w:r>
        <w:t xml:space="preserve"> Ibid, p9.</w:t>
      </w:r>
    </w:p>
  </w:footnote>
  <w:footnote w:id="13">
    <w:p w:rsidR="00CD0686" w:rsidRDefault="00CD0686">
      <w:pPr>
        <w:pStyle w:val="Notedebasdepage"/>
      </w:pPr>
      <w:r>
        <w:rPr>
          <w:rStyle w:val="Appelnotedebasdep"/>
        </w:rPr>
        <w:footnoteRef/>
      </w:r>
      <w:r>
        <w:t xml:space="preserve"> Stolz. C &amp; Almeida. E,( 1999),  Grammaire du collège, Magnard, Paris, p10.</w:t>
      </w:r>
    </w:p>
  </w:footnote>
  <w:footnote w:id="14">
    <w:p w:rsidR="00CD0686" w:rsidRDefault="00CD0686">
      <w:pPr>
        <w:pStyle w:val="Notedebasdepage"/>
      </w:pPr>
      <w:r>
        <w:rPr>
          <w:rStyle w:val="Appelnotedebasdep"/>
        </w:rPr>
        <w:footnoteRef/>
      </w:r>
      <w:r>
        <w:t xml:space="preserve"> </w:t>
      </w:r>
      <w:r w:rsidRPr="00165332">
        <w:t>http://ritene.free.fr/%C3%A9nonc%C3%A9%20ancr%C3%A9%20ou%20coup%C3%A9.pdf</w:t>
      </w:r>
      <w:r>
        <w:t>.</w:t>
      </w:r>
    </w:p>
  </w:footnote>
  <w:footnote w:id="15">
    <w:p w:rsidR="00CD0686" w:rsidRDefault="00CD0686">
      <w:pPr>
        <w:pStyle w:val="Notedebasdepage"/>
      </w:pPr>
      <w:r>
        <w:rPr>
          <w:rStyle w:val="Appelnotedebasdep"/>
        </w:rPr>
        <w:footnoteRef/>
      </w:r>
      <w:r>
        <w:t xml:space="preserve"> Perret. M, (2005), L'énonciation en grammaire de texte, Armand Colin, Paris, p 45.</w:t>
      </w:r>
    </w:p>
  </w:footnote>
  <w:footnote w:id="16">
    <w:p w:rsidR="00CD0686" w:rsidRDefault="00CD0686">
      <w:pPr>
        <w:pStyle w:val="Notedebasdepage"/>
      </w:pPr>
      <w:r>
        <w:rPr>
          <w:rStyle w:val="Appelnotedebasdep"/>
        </w:rPr>
        <w:footnoteRef/>
      </w:r>
      <w:r>
        <w:t xml:space="preserve"> Benveniste. E, (1966), Problèmes de linguistique générale, Gallimard, Paris, p 230.</w:t>
      </w:r>
    </w:p>
  </w:footnote>
  <w:footnote w:id="17">
    <w:p w:rsidR="00CD0686" w:rsidRDefault="00CD0686">
      <w:pPr>
        <w:pStyle w:val="Notedebasdepage"/>
      </w:pPr>
      <w:r>
        <w:rPr>
          <w:rStyle w:val="Appelnotedebasdep"/>
        </w:rPr>
        <w:footnoteRef/>
      </w:r>
      <w:r>
        <w:t xml:space="preserve"> Opcit, p 32.</w:t>
      </w:r>
    </w:p>
  </w:footnote>
  <w:footnote w:id="18">
    <w:p w:rsidR="00CD0686" w:rsidRDefault="00CD0686">
      <w:pPr>
        <w:pStyle w:val="Notedebasdepage"/>
      </w:pPr>
      <w:r>
        <w:rPr>
          <w:rStyle w:val="Appelnotedebasdep"/>
        </w:rPr>
        <w:footnoteRef/>
      </w:r>
      <w:r>
        <w:t xml:space="preserve"> Maingueneau. D, (1999), L'énonciation en linguistique française, Hachette, Paris, p33.</w:t>
      </w:r>
    </w:p>
  </w:footnote>
  <w:footnote w:id="19">
    <w:p w:rsidR="00CD0686" w:rsidRDefault="00CD0686" w:rsidP="006F661D">
      <w:pPr>
        <w:pStyle w:val="Notedebasdepage"/>
      </w:pPr>
      <w:r>
        <w:rPr>
          <w:rStyle w:val="Appelnotedebasdep"/>
        </w:rPr>
        <w:footnoteRef/>
      </w:r>
      <w:r>
        <w:t xml:space="preserve"> Ibid. p37.</w:t>
      </w:r>
    </w:p>
    <w:p w:rsidR="00CD0686" w:rsidRDefault="00CD0686">
      <w:pPr>
        <w:pStyle w:val="Notedebasdepage"/>
      </w:pPr>
    </w:p>
  </w:footnote>
  <w:footnote w:id="20">
    <w:p w:rsidR="00CD0686" w:rsidRDefault="00CD0686">
      <w:pPr>
        <w:pStyle w:val="Notedebasdepage"/>
      </w:pPr>
      <w:r>
        <w:rPr>
          <w:rStyle w:val="Appelnotedebasdep"/>
        </w:rPr>
        <w:footnoteRef/>
      </w:r>
      <w:r>
        <w:t xml:space="preserve"> Kerbrat-Orecchioni. C,(2008), Les actes de langage dans le discours, Armand Colin, Paris, p 8-9.</w:t>
      </w:r>
    </w:p>
  </w:footnote>
  <w:footnote w:id="21">
    <w:p w:rsidR="00CD0686" w:rsidRDefault="00CD0686">
      <w:pPr>
        <w:pStyle w:val="Notedebasdepage"/>
      </w:pPr>
      <w:r>
        <w:rPr>
          <w:rStyle w:val="Appelnotedebasdep"/>
        </w:rPr>
        <w:footnoteRef/>
      </w:r>
      <w:r>
        <w:t xml:space="preserve"> Searl.J.R, (1972), Les actes de langage, Hermann, Paris, p52.</w:t>
      </w:r>
    </w:p>
  </w:footnote>
  <w:footnote w:id="22">
    <w:p w:rsidR="00CD0686" w:rsidRDefault="00CD0686">
      <w:pPr>
        <w:pStyle w:val="Notedebasdepage"/>
      </w:pPr>
      <w:r>
        <w:rPr>
          <w:rStyle w:val="Appelnotedebasdep"/>
        </w:rPr>
        <w:footnoteRef/>
      </w:r>
      <w:r>
        <w:t xml:space="preserve"> Ibid. p 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650"/>
    <w:multiLevelType w:val="hybridMultilevel"/>
    <w:tmpl w:val="9FD683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227C16"/>
    <w:multiLevelType w:val="multilevel"/>
    <w:tmpl w:val="C5E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D4DFA"/>
    <w:multiLevelType w:val="hybridMultilevel"/>
    <w:tmpl w:val="8280E9E4"/>
    <w:lvl w:ilvl="0" w:tplc="040C000B">
      <w:start w:val="1"/>
      <w:numFmt w:val="bullet"/>
      <w:lvlText w:val=""/>
      <w:lvlJc w:val="left"/>
      <w:pPr>
        <w:ind w:left="1365" w:hanging="360"/>
      </w:pPr>
      <w:rPr>
        <w:rFonts w:ascii="Wingdings" w:hAnsi="Wingdings"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3">
    <w:nsid w:val="19602F55"/>
    <w:multiLevelType w:val="hybridMultilevel"/>
    <w:tmpl w:val="24ECEC98"/>
    <w:lvl w:ilvl="0" w:tplc="31F6F4C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69B5226"/>
    <w:multiLevelType w:val="hybridMultilevel"/>
    <w:tmpl w:val="87D6BB7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6DB4934"/>
    <w:multiLevelType w:val="hybridMultilevel"/>
    <w:tmpl w:val="4398A6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F9363DD"/>
    <w:multiLevelType w:val="hybridMultilevel"/>
    <w:tmpl w:val="CF66FA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FC6FDE"/>
    <w:multiLevelType w:val="hybridMultilevel"/>
    <w:tmpl w:val="C2920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AF6B27"/>
    <w:multiLevelType w:val="hybridMultilevel"/>
    <w:tmpl w:val="A34C22B2"/>
    <w:lvl w:ilvl="0" w:tplc="BC883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D7B2BE8"/>
    <w:multiLevelType w:val="hybridMultilevel"/>
    <w:tmpl w:val="491ADC3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2DF03B8"/>
    <w:multiLevelType w:val="hybridMultilevel"/>
    <w:tmpl w:val="B2A01450"/>
    <w:lvl w:ilvl="0" w:tplc="040C000B">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1">
    <w:nsid w:val="5DAC5D28"/>
    <w:multiLevelType w:val="hybridMultilevel"/>
    <w:tmpl w:val="05E6A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ED1909"/>
    <w:multiLevelType w:val="hybridMultilevel"/>
    <w:tmpl w:val="606EB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30B3807"/>
    <w:multiLevelType w:val="hybridMultilevel"/>
    <w:tmpl w:val="680625D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3A43153"/>
    <w:multiLevelType w:val="hybridMultilevel"/>
    <w:tmpl w:val="D8BC2A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516241"/>
    <w:multiLevelType w:val="hybridMultilevel"/>
    <w:tmpl w:val="8F10E48C"/>
    <w:lvl w:ilvl="0" w:tplc="040C000B">
      <w:start w:val="1"/>
      <w:numFmt w:val="bullet"/>
      <w:lvlText w:val=""/>
      <w:lvlJc w:val="left"/>
      <w:pPr>
        <w:ind w:left="1725" w:hanging="360"/>
      </w:pPr>
      <w:rPr>
        <w:rFonts w:ascii="Wingdings" w:hAnsi="Wingdings" w:hint="default"/>
      </w:rPr>
    </w:lvl>
    <w:lvl w:ilvl="1" w:tplc="64B848FC">
      <w:numFmt w:val="bullet"/>
      <w:lvlText w:val="-"/>
      <w:lvlJc w:val="left"/>
      <w:pPr>
        <w:ind w:left="2445" w:hanging="360"/>
      </w:pPr>
      <w:rPr>
        <w:rFonts w:ascii="Times New Roman" w:eastAsiaTheme="minorHAnsi" w:hAnsi="Times New Roman" w:cs="Times New Roman"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16">
    <w:nsid w:val="7FFD61DC"/>
    <w:multiLevelType w:val="hybridMultilevel"/>
    <w:tmpl w:val="1CA0B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0"/>
  </w:num>
  <w:num w:numId="4">
    <w:abstractNumId w:val="2"/>
  </w:num>
  <w:num w:numId="5">
    <w:abstractNumId w:val="15"/>
  </w:num>
  <w:num w:numId="6">
    <w:abstractNumId w:val="12"/>
  </w:num>
  <w:num w:numId="7">
    <w:abstractNumId w:val="14"/>
  </w:num>
  <w:num w:numId="8">
    <w:abstractNumId w:val="13"/>
  </w:num>
  <w:num w:numId="9">
    <w:abstractNumId w:val="6"/>
  </w:num>
  <w:num w:numId="10">
    <w:abstractNumId w:val="0"/>
  </w:num>
  <w:num w:numId="11">
    <w:abstractNumId w:val="7"/>
  </w:num>
  <w:num w:numId="12">
    <w:abstractNumId w:val="8"/>
  </w:num>
  <w:num w:numId="13">
    <w:abstractNumId w:val="16"/>
  </w:num>
  <w:num w:numId="14">
    <w:abstractNumId w:val="4"/>
  </w:num>
  <w:num w:numId="15">
    <w:abstractNumId w:val="5"/>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hdrShapeDefaults>
    <o:shapedefaults v:ext="edit" spidmax="34818"/>
  </w:hdrShapeDefaults>
  <w:footnotePr>
    <w:footnote w:id="0"/>
    <w:footnote w:id="1"/>
  </w:footnotePr>
  <w:endnotePr>
    <w:endnote w:id="0"/>
    <w:endnote w:id="1"/>
  </w:endnotePr>
  <w:compat/>
  <w:rsids>
    <w:rsidRoot w:val="003A101B"/>
    <w:rsid w:val="000052B0"/>
    <w:rsid w:val="0002583C"/>
    <w:rsid w:val="00043BCC"/>
    <w:rsid w:val="0005422B"/>
    <w:rsid w:val="0005638E"/>
    <w:rsid w:val="00056D58"/>
    <w:rsid w:val="00083FC0"/>
    <w:rsid w:val="0009592F"/>
    <w:rsid w:val="000A3208"/>
    <w:rsid w:val="000C068E"/>
    <w:rsid w:val="000C6660"/>
    <w:rsid w:val="000D0955"/>
    <w:rsid w:val="000D6A79"/>
    <w:rsid w:val="000E089D"/>
    <w:rsid w:val="0010551C"/>
    <w:rsid w:val="00110D0F"/>
    <w:rsid w:val="00121036"/>
    <w:rsid w:val="0012349B"/>
    <w:rsid w:val="00143C4A"/>
    <w:rsid w:val="001475FF"/>
    <w:rsid w:val="0015336D"/>
    <w:rsid w:val="00165332"/>
    <w:rsid w:val="00171BDF"/>
    <w:rsid w:val="0017266B"/>
    <w:rsid w:val="001841CF"/>
    <w:rsid w:val="001A412F"/>
    <w:rsid w:val="001A4950"/>
    <w:rsid w:val="001C2849"/>
    <w:rsid w:val="001D19F2"/>
    <w:rsid w:val="001E0407"/>
    <w:rsid w:val="001F008D"/>
    <w:rsid w:val="001F03EC"/>
    <w:rsid w:val="0020705D"/>
    <w:rsid w:val="0022685F"/>
    <w:rsid w:val="00234403"/>
    <w:rsid w:val="00246991"/>
    <w:rsid w:val="00251452"/>
    <w:rsid w:val="002A0B36"/>
    <w:rsid w:val="002B16D0"/>
    <w:rsid w:val="002C2C98"/>
    <w:rsid w:val="002C4850"/>
    <w:rsid w:val="002D6453"/>
    <w:rsid w:val="00317132"/>
    <w:rsid w:val="003262B2"/>
    <w:rsid w:val="0036068B"/>
    <w:rsid w:val="003A101B"/>
    <w:rsid w:val="003A582E"/>
    <w:rsid w:val="003A71F7"/>
    <w:rsid w:val="003C7C0F"/>
    <w:rsid w:val="003E2095"/>
    <w:rsid w:val="003F5C82"/>
    <w:rsid w:val="003F6EDD"/>
    <w:rsid w:val="004107B2"/>
    <w:rsid w:val="0042623F"/>
    <w:rsid w:val="00426751"/>
    <w:rsid w:val="004531B3"/>
    <w:rsid w:val="00466D53"/>
    <w:rsid w:val="004825E8"/>
    <w:rsid w:val="00490818"/>
    <w:rsid w:val="004A09A0"/>
    <w:rsid w:val="004A12B3"/>
    <w:rsid w:val="004C31CB"/>
    <w:rsid w:val="004F54D1"/>
    <w:rsid w:val="005011C2"/>
    <w:rsid w:val="00502B06"/>
    <w:rsid w:val="00512C60"/>
    <w:rsid w:val="00535E79"/>
    <w:rsid w:val="005535C8"/>
    <w:rsid w:val="005A5046"/>
    <w:rsid w:val="005A5840"/>
    <w:rsid w:val="005B1A34"/>
    <w:rsid w:val="005B4E3D"/>
    <w:rsid w:val="005C53D2"/>
    <w:rsid w:val="005E3157"/>
    <w:rsid w:val="005F0EFA"/>
    <w:rsid w:val="00607741"/>
    <w:rsid w:val="006209AB"/>
    <w:rsid w:val="006530F1"/>
    <w:rsid w:val="006752F8"/>
    <w:rsid w:val="00692EF6"/>
    <w:rsid w:val="006A294D"/>
    <w:rsid w:val="006B7D26"/>
    <w:rsid w:val="006E123F"/>
    <w:rsid w:val="006E1B3D"/>
    <w:rsid w:val="006F661D"/>
    <w:rsid w:val="00711DA3"/>
    <w:rsid w:val="007134BA"/>
    <w:rsid w:val="00715CB1"/>
    <w:rsid w:val="007428F6"/>
    <w:rsid w:val="0074312E"/>
    <w:rsid w:val="007443AB"/>
    <w:rsid w:val="007564C3"/>
    <w:rsid w:val="00764357"/>
    <w:rsid w:val="007B4A01"/>
    <w:rsid w:val="007C0951"/>
    <w:rsid w:val="007C2914"/>
    <w:rsid w:val="007D481F"/>
    <w:rsid w:val="007E3A3F"/>
    <w:rsid w:val="007E59F5"/>
    <w:rsid w:val="007E65DE"/>
    <w:rsid w:val="00837D1E"/>
    <w:rsid w:val="00841841"/>
    <w:rsid w:val="0089593C"/>
    <w:rsid w:val="0089597D"/>
    <w:rsid w:val="008D52A2"/>
    <w:rsid w:val="008E0384"/>
    <w:rsid w:val="008E6BD2"/>
    <w:rsid w:val="008F19B3"/>
    <w:rsid w:val="00911045"/>
    <w:rsid w:val="00912228"/>
    <w:rsid w:val="009157E6"/>
    <w:rsid w:val="0091638F"/>
    <w:rsid w:val="00921F47"/>
    <w:rsid w:val="00953575"/>
    <w:rsid w:val="009559DE"/>
    <w:rsid w:val="00985D22"/>
    <w:rsid w:val="009A248C"/>
    <w:rsid w:val="009B5E7E"/>
    <w:rsid w:val="009B6C14"/>
    <w:rsid w:val="009C0DDA"/>
    <w:rsid w:val="009D1EBD"/>
    <w:rsid w:val="009D3533"/>
    <w:rsid w:val="009D7F1B"/>
    <w:rsid w:val="009F394C"/>
    <w:rsid w:val="00A11591"/>
    <w:rsid w:val="00A1725C"/>
    <w:rsid w:val="00A23B65"/>
    <w:rsid w:val="00A375A6"/>
    <w:rsid w:val="00A44EC3"/>
    <w:rsid w:val="00A45FB0"/>
    <w:rsid w:val="00A654F1"/>
    <w:rsid w:val="00AA34D6"/>
    <w:rsid w:val="00AB7E0E"/>
    <w:rsid w:val="00AD07EA"/>
    <w:rsid w:val="00B241FF"/>
    <w:rsid w:val="00B24317"/>
    <w:rsid w:val="00B24581"/>
    <w:rsid w:val="00B42E28"/>
    <w:rsid w:val="00B4518F"/>
    <w:rsid w:val="00B76EAD"/>
    <w:rsid w:val="00B84BF5"/>
    <w:rsid w:val="00B921FD"/>
    <w:rsid w:val="00B935CE"/>
    <w:rsid w:val="00BA2E74"/>
    <w:rsid w:val="00BA499D"/>
    <w:rsid w:val="00BC3A8B"/>
    <w:rsid w:val="00BD0E1A"/>
    <w:rsid w:val="00BF6C86"/>
    <w:rsid w:val="00C30F45"/>
    <w:rsid w:val="00C4057A"/>
    <w:rsid w:val="00C40710"/>
    <w:rsid w:val="00C57E55"/>
    <w:rsid w:val="00C62A9A"/>
    <w:rsid w:val="00C85F0B"/>
    <w:rsid w:val="00CD05A1"/>
    <w:rsid w:val="00CD0686"/>
    <w:rsid w:val="00CD62E0"/>
    <w:rsid w:val="00CE412C"/>
    <w:rsid w:val="00CE4C72"/>
    <w:rsid w:val="00D26F81"/>
    <w:rsid w:val="00D34A33"/>
    <w:rsid w:val="00DC3436"/>
    <w:rsid w:val="00DE0147"/>
    <w:rsid w:val="00DE4F0C"/>
    <w:rsid w:val="00E11A02"/>
    <w:rsid w:val="00E15853"/>
    <w:rsid w:val="00E20661"/>
    <w:rsid w:val="00E45FD7"/>
    <w:rsid w:val="00E55824"/>
    <w:rsid w:val="00E621EE"/>
    <w:rsid w:val="00E66A4D"/>
    <w:rsid w:val="00EA060D"/>
    <w:rsid w:val="00EA57DF"/>
    <w:rsid w:val="00EB132B"/>
    <w:rsid w:val="00EB13B6"/>
    <w:rsid w:val="00EC323C"/>
    <w:rsid w:val="00EC7D88"/>
    <w:rsid w:val="00F01292"/>
    <w:rsid w:val="00F82A86"/>
    <w:rsid w:val="00FB2F45"/>
    <w:rsid w:val="00FD046B"/>
    <w:rsid w:val="00FD7A11"/>
    <w:rsid w:val="00FE09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1159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1591"/>
    <w:rPr>
      <w:sz w:val="20"/>
      <w:szCs w:val="20"/>
    </w:rPr>
  </w:style>
  <w:style w:type="character" w:styleId="Appelnotedebasdep">
    <w:name w:val="footnote reference"/>
    <w:basedOn w:val="Policepardfaut"/>
    <w:uiPriority w:val="99"/>
    <w:semiHidden/>
    <w:unhideWhenUsed/>
    <w:rsid w:val="00A11591"/>
    <w:rPr>
      <w:vertAlign w:val="superscript"/>
    </w:rPr>
  </w:style>
  <w:style w:type="character" w:styleId="Lienhypertexte">
    <w:name w:val="Hyperlink"/>
    <w:basedOn w:val="Policepardfaut"/>
    <w:uiPriority w:val="99"/>
    <w:semiHidden/>
    <w:unhideWhenUsed/>
    <w:rsid w:val="00A11591"/>
    <w:rPr>
      <w:color w:val="0000FF"/>
      <w:u w:val="single"/>
    </w:rPr>
  </w:style>
  <w:style w:type="paragraph" w:customStyle="1" w:styleId="1qeiagb0cpwnlhdf9xsijm">
    <w:name w:val="_1qeiagb0cpwnlhdf9xsijm"/>
    <w:basedOn w:val="Normal"/>
    <w:rsid w:val="003A582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582E"/>
    <w:rPr>
      <w:i/>
      <w:iCs/>
    </w:rPr>
  </w:style>
  <w:style w:type="paragraph" w:styleId="Paragraphedeliste">
    <w:name w:val="List Paragraph"/>
    <w:basedOn w:val="Normal"/>
    <w:uiPriority w:val="34"/>
    <w:qFormat/>
    <w:rsid w:val="003A582E"/>
    <w:pPr>
      <w:ind w:left="720"/>
      <w:contextualSpacing/>
    </w:pPr>
  </w:style>
  <w:style w:type="paragraph" w:styleId="Notedefin">
    <w:name w:val="endnote text"/>
    <w:basedOn w:val="Normal"/>
    <w:link w:val="NotedefinCar"/>
    <w:uiPriority w:val="99"/>
    <w:semiHidden/>
    <w:unhideWhenUsed/>
    <w:rsid w:val="004A12B3"/>
    <w:pPr>
      <w:spacing w:after="0" w:line="240" w:lineRule="auto"/>
    </w:pPr>
    <w:rPr>
      <w:sz w:val="20"/>
      <w:szCs w:val="20"/>
    </w:rPr>
  </w:style>
  <w:style w:type="character" w:customStyle="1" w:styleId="NotedefinCar">
    <w:name w:val="Note de fin Car"/>
    <w:basedOn w:val="Policepardfaut"/>
    <w:link w:val="Notedefin"/>
    <w:uiPriority w:val="99"/>
    <w:semiHidden/>
    <w:rsid w:val="004A12B3"/>
    <w:rPr>
      <w:sz w:val="20"/>
      <w:szCs w:val="20"/>
    </w:rPr>
  </w:style>
  <w:style w:type="character" w:styleId="Appeldenotedefin">
    <w:name w:val="endnote reference"/>
    <w:basedOn w:val="Policepardfaut"/>
    <w:uiPriority w:val="99"/>
    <w:semiHidden/>
    <w:unhideWhenUsed/>
    <w:rsid w:val="004A12B3"/>
    <w:rPr>
      <w:vertAlign w:val="superscript"/>
    </w:rPr>
  </w:style>
  <w:style w:type="table" w:styleId="Grilledutableau">
    <w:name w:val="Table Grid"/>
    <w:basedOn w:val="TableauNormal"/>
    <w:uiPriority w:val="59"/>
    <w:rsid w:val="00BF6C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163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638F"/>
    <w:rPr>
      <w:b/>
      <w:bCs/>
    </w:rPr>
  </w:style>
  <w:style w:type="character" w:customStyle="1" w:styleId="a">
    <w:name w:val="a"/>
    <w:basedOn w:val="Policepardfaut"/>
    <w:rsid w:val="00985D22"/>
  </w:style>
  <w:style w:type="character" w:customStyle="1" w:styleId="l6">
    <w:name w:val="l6"/>
    <w:basedOn w:val="Policepardfaut"/>
    <w:rsid w:val="00985D22"/>
  </w:style>
  <w:style w:type="character" w:customStyle="1" w:styleId="l8">
    <w:name w:val="l8"/>
    <w:basedOn w:val="Policepardfaut"/>
    <w:rsid w:val="00985D22"/>
  </w:style>
  <w:style w:type="character" w:customStyle="1" w:styleId="l9">
    <w:name w:val="l9"/>
    <w:basedOn w:val="Policepardfaut"/>
    <w:rsid w:val="00985D22"/>
  </w:style>
  <w:style w:type="character" w:customStyle="1" w:styleId="l7">
    <w:name w:val="l7"/>
    <w:basedOn w:val="Policepardfaut"/>
    <w:rsid w:val="00985D22"/>
  </w:style>
  <w:style w:type="character" w:customStyle="1" w:styleId="l11">
    <w:name w:val="l11"/>
    <w:basedOn w:val="Policepardfaut"/>
    <w:rsid w:val="00985D22"/>
  </w:style>
  <w:style w:type="character" w:customStyle="1" w:styleId="l10">
    <w:name w:val="l10"/>
    <w:basedOn w:val="Policepardfaut"/>
    <w:rsid w:val="00985D22"/>
  </w:style>
  <w:style w:type="paragraph" w:styleId="Textedebulles">
    <w:name w:val="Balloon Text"/>
    <w:basedOn w:val="Normal"/>
    <w:link w:val="TextedebullesCar"/>
    <w:uiPriority w:val="99"/>
    <w:semiHidden/>
    <w:unhideWhenUsed/>
    <w:rsid w:val="004C31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31CB"/>
    <w:rPr>
      <w:rFonts w:ascii="Tahoma" w:hAnsi="Tahoma" w:cs="Tahoma"/>
      <w:sz w:val="16"/>
      <w:szCs w:val="16"/>
    </w:rPr>
  </w:style>
  <w:style w:type="character" w:styleId="Numrodeligne">
    <w:name w:val="line number"/>
    <w:basedOn w:val="Policepardfaut"/>
    <w:uiPriority w:val="99"/>
    <w:semiHidden/>
    <w:unhideWhenUsed/>
    <w:rsid w:val="00E11A02"/>
  </w:style>
  <w:style w:type="paragraph" w:styleId="En-tte">
    <w:name w:val="header"/>
    <w:basedOn w:val="Normal"/>
    <w:link w:val="En-tteCar"/>
    <w:uiPriority w:val="99"/>
    <w:semiHidden/>
    <w:unhideWhenUsed/>
    <w:rsid w:val="00E11A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1A02"/>
  </w:style>
  <w:style w:type="paragraph" w:styleId="Pieddepage">
    <w:name w:val="footer"/>
    <w:basedOn w:val="Normal"/>
    <w:link w:val="PieddepageCar"/>
    <w:uiPriority w:val="99"/>
    <w:unhideWhenUsed/>
    <w:rsid w:val="00E11A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A02"/>
  </w:style>
</w:styles>
</file>

<file path=word/webSettings.xml><?xml version="1.0" encoding="utf-8"?>
<w:webSettings xmlns:r="http://schemas.openxmlformats.org/officeDocument/2006/relationships" xmlns:w="http://schemas.openxmlformats.org/wordprocessingml/2006/main">
  <w:divs>
    <w:div w:id="505363700">
      <w:bodyDiv w:val="1"/>
      <w:marLeft w:val="0"/>
      <w:marRight w:val="0"/>
      <w:marTop w:val="0"/>
      <w:marBottom w:val="0"/>
      <w:divBdr>
        <w:top w:val="none" w:sz="0" w:space="0" w:color="auto"/>
        <w:left w:val="none" w:sz="0" w:space="0" w:color="auto"/>
        <w:bottom w:val="none" w:sz="0" w:space="0" w:color="auto"/>
        <w:right w:val="none" w:sz="0" w:space="0" w:color="auto"/>
      </w:divBdr>
      <w:divsChild>
        <w:div w:id="1925455106">
          <w:marLeft w:val="0"/>
          <w:marRight w:val="0"/>
          <w:marTop w:val="0"/>
          <w:marBottom w:val="0"/>
          <w:divBdr>
            <w:top w:val="none" w:sz="0" w:space="0" w:color="auto"/>
            <w:left w:val="none" w:sz="0" w:space="0" w:color="auto"/>
            <w:bottom w:val="none" w:sz="0" w:space="0" w:color="auto"/>
            <w:right w:val="none" w:sz="0" w:space="0" w:color="auto"/>
          </w:divBdr>
        </w:div>
        <w:div w:id="1783376053">
          <w:marLeft w:val="0"/>
          <w:marRight w:val="0"/>
          <w:marTop w:val="0"/>
          <w:marBottom w:val="0"/>
          <w:divBdr>
            <w:top w:val="none" w:sz="0" w:space="0" w:color="auto"/>
            <w:left w:val="none" w:sz="0" w:space="0" w:color="auto"/>
            <w:bottom w:val="none" w:sz="0" w:space="0" w:color="auto"/>
            <w:right w:val="none" w:sz="0" w:space="0" w:color="auto"/>
          </w:divBdr>
        </w:div>
        <w:div w:id="1273512394">
          <w:marLeft w:val="0"/>
          <w:marRight w:val="0"/>
          <w:marTop w:val="0"/>
          <w:marBottom w:val="0"/>
          <w:divBdr>
            <w:top w:val="none" w:sz="0" w:space="0" w:color="auto"/>
            <w:left w:val="none" w:sz="0" w:space="0" w:color="auto"/>
            <w:bottom w:val="none" w:sz="0" w:space="0" w:color="auto"/>
            <w:right w:val="none" w:sz="0" w:space="0" w:color="auto"/>
          </w:divBdr>
        </w:div>
        <w:div w:id="84694670">
          <w:marLeft w:val="0"/>
          <w:marRight w:val="0"/>
          <w:marTop w:val="0"/>
          <w:marBottom w:val="0"/>
          <w:divBdr>
            <w:top w:val="none" w:sz="0" w:space="0" w:color="auto"/>
            <w:left w:val="none" w:sz="0" w:space="0" w:color="auto"/>
            <w:bottom w:val="none" w:sz="0" w:space="0" w:color="auto"/>
            <w:right w:val="none" w:sz="0" w:space="0" w:color="auto"/>
          </w:divBdr>
        </w:div>
        <w:div w:id="413551114">
          <w:marLeft w:val="0"/>
          <w:marRight w:val="0"/>
          <w:marTop w:val="0"/>
          <w:marBottom w:val="0"/>
          <w:divBdr>
            <w:top w:val="none" w:sz="0" w:space="0" w:color="auto"/>
            <w:left w:val="none" w:sz="0" w:space="0" w:color="auto"/>
            <w:bottom w:val="none" w:sz="0" w:space="0" w:color="auto"/>
            <w:right w:val="none" w:sz="0" w:space="0" w:color="auto"/>
          </w:divBdr>
        </w:div>
        <w:div w:id="267857702">
          <w:marLeft w:val="0"/>
          <w:marRight w:val="0"/>
          <w:marTop w:val="0"/>
          <w:marBottom w:val="0"/>
          <w:divBdr>
            <w:top w:val="none" w:sz="0" w:space="0" w:color="auto"/>
            <w:left w:val="none" w:sz="0" w:space="0" w:color="auto"/>
            <w:bottom w:val="none" w:sz="0" w:space="0" w:color="auto"/>
            <w:right w:val="none" w:sz="0" w:space="0" w:color="auto"/>
          </w:divBdr>
        </w:div>
        <w:div w:id="1465737911">
          <w:marLeft w:val="0"/>
          <w:marRight w:val="0"/>
          <w:marTop w:val="0"/>
          <w:marBottom w:val="0"/>
          <w:divBdr>
            <w:top w:val="none" w:sz="0" w:space="0" w:color="auto"/>
            <w:left w:val="none" w:sz="0" w:space="0" w:color="auto"/>
            <w:bottom w:val="none" w:sz="0" w:space="0" w:color="auto"/>
            <w:right w:val="none" w:sz="0" w:space="0" w:color="auto"/>
          </w:divBdr>
        </w:div>
        <w:div w:id="522474678">
          <w:marLeft w:val="0"/>
          <w:marRight w:val="0"/>
          <w:marTop w:val="0"/>
          <w:marBottom w:val="0"/>
          <w:divBdr>
            <w:top w:val="none" w:sz="0" w:space="0" w:color="auto"/>
            <w:left w:val="none" w:sz="0" w:space="0" w:color="auto"/>
            <w:bottom w:val="none" w:sz="0" w:space="0" w:color="auto"/>
            <w:right w:val="none" w:sz="0" w:space="0" w:color="auto"/>
          </w:divBdr>
        </w:div>
        <w:div w:id="2103262827">
          <w:marLeft w:val="0"/>
          <w:marRight w:val="0"/>
          <w:marTop w:val="0"/>
          <w:marBottom w:val="0"/>
          <w:divBdr>
            <w:top w:val="none" w:sz="0" w:space="0" w:color="auto"/>
            <w:left w:val="none" w:sz="0" w:space="0" w:color="auto"/>
            <w:bottom w:val="none" w:sz="0" w:space="0" w:color="auto"/>
            <w:right w:val="none" w:sz="0" w:space="0" w:color="auto"/>
          </w:divBdr>
        </w:div>
      </w:divsChild>
    </w:div>
    <w:div w:id="803742336">
      <w:bodyDiv w:val="1"/>
      <w:marLeft w:val="0"/>
      <w:marRight w:val="0"/>
      <w:marTop w:val="0"/>
      <w:marBottom w:val="0"/>
      <w:divBdr>
        <w:top w:val="none" w:sz="0" w:space="0" w:color="auto"/>
        <w:left w:val="none" w:sz="0" w:space="0" w:color="auto"/>
        <w:bottom w:val="none" w:sz="0" w:space="0" w:color="auto"/>
        <w:right w:val="none" w:sz="0" w:space="0" w:color="auto"/>
      </w:divBdr>
    </w:div>
    <w:div w:id="1304698824">
      <w:bodyDiv w:val="1"/>
      <w:marLeft w:val="0"/>
      <w:marRight w:val="0"/>
      <w:marTop w:val="0"/>
      <w:marBottom w:val="0"/>
      <w:divBdr>
        <w:top w:val="none" w:sz="0" w:space="0" w:color="auto"/>
        <w:left w:val="none" w:sz="0" w:space="0" w:color="auto"/>
        <w:bottom w:val="none" w:sz="0" w:space="0" w:color="auto"/>
        <w:right w:val="none" w:sz="0" w:space="0" w:color="auto"/>
      </w:divBdr>
    </w:div>
    <w:div w:id="18425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conjugaison.nouvelobs.com/regles/grammaire/les-conjonctions-de-coordination-90.ph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r.wikipedia.org/wiki/Gallimar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1ACA4-1D43-4A3C-8A21-690539F6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15</Pages>
  <Words>4983</Words>
  <Characters>27411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 Hp</dc:creator>
  <cp:lastModifiedBy>ElitebooK Hp</cp:lastModifiedBy>
  <cp:revision>46</cp:revision>
  <dcterms:created xsi:type="dcterms:W3CDTF">2019-11-25T07:51:00Z</dcterms:created>
  <dcterms:modified xsi:type="dcterms:W3CDTF">2020-12-14T11:43:00Z</dcterms:modified>
</cp:coreProperties>
</file>