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72" w:rsidRPr="005760CF" w:rsidRDefault="00BF1E72" w:rsidP="005760CF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5760C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قائمة المراجع :</w:t>
      </w:r>
    </w:p>
    <w:p w:rsidR="00BF1E72" w:rsidRPr="005760CF" w:rsidRDefault="00BF1E72" w:rsidP="00BF1E72">
      <w:pPr>
        <w:bidi/>
        <w:spacing w:line="240" w:lineRule="auto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bookmarkStart w:id="0" w:name="_GoBack"/>
      <w:bookmarkEnd w:id="0"/>
      <w:r w:rsidRPr="005760C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العربية :</w:t>
      </w:r>
    </w:p>
    <w:p w:rsidR="00BF1E72" w:rsidRPr="005760CF" w:rsidRDefault="00BF1E72" w:rsidP="005760CF">
      <w:pPr>
        <w:pStyle w:val="FootnoteText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ورقة بحثية مقدمة من الدكتور أحمد اشراقية إلى المؤتمر المنعقد في جامعة العلوم التطبيقية ال</w:t>
      </w: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خاصة الأردن ، بيروت ، 7/03/2016</w:t>
      </w: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، ص2.</w:t>
      </w:r>
    </w:p>
    <w:p w:rsidR="00BF1E72" w:rsidRPr="005760CF" w:rsidRDefault="00BF1E72" w:rsidP="005760CF">
      <w:pPr>
        <w:pStyle w:val="FootnoteText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sz w:val="40"/>
          <w:szCs w:val="40"/>
          <w:lang w:bidi="ar-DZ"/>
        </w:rPr>
      </w:pP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المادة الأولى من البروتوكول الاضافي الأول 1977.</w:t>
      </w:r>
    </w:p>
    <w:p w:rsidR="00BF1E72" w:rsidRDefault="005760CF" w:rsidP="005760CF">
      <w:pPr>
        <w:pStyle w:val="FootnoteText"/>
        <w:numPr>
          <w:ilvl w:val="0"/>
          <w:numId w:val="1"/>
        </w:numPr>
        <w:bidi/>
        <w:jc w:val="both"/>
        <w:rPr>
          <w:rFonts w:ascii="Arabic Typesetting" w:hAnsi="Arabic Typesetting" w:cs="Arabic Typesetting" w:hint="cs"/>
          <w:sz w:val="40"/>
          <w:szCs w:val="40"/>
          <w:lang w:bidi="ar-DZ"/>
        </w:rPr>
      </w:pP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ميلاس محمد الزين : محاضرات القيت على طلبة السنة ثانية ماستر ، تخصص استراتيجية وعلاقات دولية ، بكلية الحقوق و العلوم السياسية بجامعة المسيلة ، 2017-2018</w:t>
      </w:r>
      <w:r w:rsidRPr="005760CF">
        <w:rPr>
          <w:rFonts w:ascii="Arabic Typesetting" w:hAnsi="Arabic Typesetting" w:cs="Arabic Typesetting"/>
          <w:sz w:val="40"/>
          <w:szCs w:val="40"/>
          <w:rtl/>
          <w:lang w:bidi="ar-DZ"/>
        </w:rPr>
        <w:t>.</w:t>
      </w:r>
    </w:p>
    <w:p w:rsidR="005760CF" w:rsidRPr="005760CF" w:rsidRDefault="005760CF" w:rsidP="005760CF">
      <w:pPr>
        <w:pStyle w:val="FootnoteText"/>
        <w:bidi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F1E72" w:rsidRPr="005760CF" w:rsidRDefault="00BF1E72" w:rsidP="00BF1E72">
      <w:pPr>
        <w:bidi/>
        <w:spacing w:line="240" w:lineRule="auto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r w:rsidRPr="005760C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الفرنسية:</w:t>
      </w:r>
    </w:p>
    <w:p w:rsidR="00BF1E72" w:rsidRPr="005760CF" w:rsidRDefault="00BF1E72" w:rsidP="005760CF">
      <w:pPr>
        <w:pStyle w:val="FootnoteText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David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Wiessbrodt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5760CF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the role of international organizations in the implementation of human rights and humanitarian law in situations of armed conflict</w:t>
      </w:r>
      <w:proofErr w:type="gramStart"/>
      <w:r w:rsidRPr="005760CF">
        <w:rPr>
          <w:rFonts w:asciiTheme="majorBidi" w:hAnsiTheme="majorBidi" w:cstheme="majorBidi"/>
          <w:sz w:val="28"/>
          <w:szCs w:val="28"/>
          <w:rtl/>
          <w:lang w:bidi="ar-DZ"/>
        </w:rPr>
        <w:t xml:space="preserve">" </w:t>
      </w: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,</w:t>
      </w:r>
      <w:proofErr w:type="gram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21,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vanderbilt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journal of transnational law 313 (1988)</w:t>
      </w: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p w:rsidR="00BF1E72" w:rsidRPr="005760CF" w:rsidRDefault="00BF1E72" w:rsidP="005760CF">
      <w:pPr>
        <w:pStyle w:val="FootnoteText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proofErr w:type="spellStart"/>
      <w:proofErr w:type="gramStart"/>
      <w:r w:rsidRPr="005760CF">
        <w:rPr>
          <w:rFonts w:asciiTheme="majorBidi" w:hAnsiTheme="majorBidi" w:cstheme="majorBidi"/>
          <w:sz w:val="28"/>
          <w:szCs w:val="28"/>
          <w:lang w:bidi="ar-DZ"/>
        </w:rPr>
        <w:t>Tpiy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,</w:t>
      </w:r>
      <w:proofErr w:type="gram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affa</w:t>
      </w:r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ire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bidi="ar-DZ"/>
        </w:rPr>
        <w:t>tadic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, 2 octobre 1995 , 70.</w:t>
      </w:r>
    </w:p>
    <w:p w:rsidR="00DF7B67" w:rsidRPr="005760CF" w:rsidRDefault="00BF1E72" w:rsidP="005760CF">
      <w:pPr>
        <w:pStyle w:val="FootnoteText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proofErr w:type="spellStart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Henckaerts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. </w:t>
      </w:r>
      <w:proofErr w:type="gramStart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JM ,</w:t>
      </w:r>
      <w:proofErr w:type="gram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« the conducts of the hostilities </w:t>
      </w:r>
      <w:r w:rsidRPr="005760CF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target selection , proportionality and precautionary measures under international humanitarian law </w:t>
      </w:r>
      <w:r w:rsidRPr="005760CF">
        <w:rPr>
          <w:rFonts w:asciiTheme="majorBidi" w:hAnsiTheme="majorBidi" w:cstheme="majorBidi"/>
          <w:sz w:val="28"/>
          <w:szCs w:val="28"/>
          <w:rtl/>
          <w:lang w:bidi="ar-DZ"/>
        </w:rPr>
        <w:t>"</w:t>
      </w:r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8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>decembre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val="en-US" w:bidi="ar-DZ"/>
        </w:rPr>
        <w:t xml:space="preserve"> 2000</w:t>
      </w:r>
      <w:r w:rsidR="00DF7B67" w:rsidRPr="005760CF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p w:rsidR="00DF7B67" w:rsidRPr="005760CF" w:rsidRDefault="00DF7B67" w:rsidP="005760CF">
      <w:pPr>
        <w:pStyle w:val="FootnoteText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5760CF">
        <w:rPr>
          <w:rFonts w:asciiTheme="majorBidi" w:hAnsiTheme="majorBidi" w:cstheme="majorBidi"/>
          <w:sz w:val="28"/>
          <w:szCs w:val="28"/>
          <w:lang w:bidi="ar-DZ"/>
        </w:rPr>
        <w:t>TPIY ,</w:t>
      </w:r>
      <w:proofErr w:type="gram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affaire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bidi="ar-DZ"/>
        </w:rPr>
        <w:t>tadic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, 2 octobre 1995 , 70.</w:t>
      </w:r>
    </w:p>
    <w:p w:rsidR="00DF7B67" w:rsidRPr="005760CF" w:rsidRDefault="00DF7B67" w:rsidP="005760CF">
      <w:pPr>
        <w:pStyle w:val="FootnoteText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KAMBAWA </w:t>
      </w:r>
      <w:proofErr w:type="gramStart"/>
      <w:r w:rsidRPr="005760CF">
        <w:rPr>
          <w:rFonts w:asciiTheme="majorBidi" w:hAnsiTheme="majorBidi" w:cstheme="majorBidi"/>
          <w:sz w:val="28"/>
          <w:szCs w:val="28"/>
          <w:lang w:bidi="ar-DZ"/>
        </w:rPr>
        <w:t>ALFANI ,</w:t>
      </w:r>
      <w:proofErr w:type="gram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A.C., démocratisation et gouvernance post co</w:t>
      </w:r>
      <w:r w:rsidR="005760CF" w:rsidRPr="005760CF">
        <w:rPr>
          <w:rFonts w:asciiTheme="majorBidi" w:hAnsiTheme="majorBidi" w:cstheme="majorBidi"/>
          <w:sz w:val="28"/>
          <w:szCs w:val="28"/>
          <w:lang w:bidi="ar-DZ"/>
        </w:rPr>
        <w:t xml:space="preserve">nflictuelle en </w:t>
      </w:r>
      <w:proofErr w:type="spellStart"/>
      <w:r w:rsidR="005760CF" w:rsidRPr="005760CF">
        <w:rPr>
          <w:rFonts w:asciiTheme="majorBidi" w:hAnsiTheme="majorBidi" w:cstheme="majorBidi"/>
          <w:sz w:val="28"/>
          <w:szCs w:val="28"/>
          <w:lang w:bidi="ar-DZ"/>
        </w:rPr>
        <w:t>afrique</w:t>
      </w:r>
      <w:proofErr w:type="spellEnd"/>
      <w:r w:rsidR="005760CF"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centrale</w:t>
      </w:r>
      <w:r w:rsidRPr="005760CF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5760CF"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approche comparée des cas de la république démocratique du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bidi="ar-DZ"/>
        </w:rPr>
        <w:t>congo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et de la Cote d’ivoire , mémoire de mastère, université Catholique </w:t>
      </w:r>
      <w:proofErr w:type="spellStart"/>
      <w:r w:rsidRPr="005760CF">
        <w:rPr>
          <w:rFonts w:asciiTheme="majorBidi" w:hAnsiTheme="majorBidi" w:cstheme="majorBidi"/>
          <w:sz w:val="28"/>
          <w:szCs w:val="28"/>
          <w:lang w:bidi="ar-DZ"/>
        </w:rPr>
        <w:t>d’afrique</w:t>
      </w:r>
      <w:proofErr w:type="spellEnd"/>
      <w:r w:rsidRPr="005760CF">
        <w:rPr>
          <w:rFonts w:asciiTheme="majorBidi" w:hAnsiTheme="majorBidi" w:cstheme="majorBidi"/>
          <w:sz w:val="28"/>
          <w:szCs w:val="28"/>
          <w:lang w:bidi="ar-DZ"/>
        </w:rPr>
        <w:t xml:space="preserve"> centrale , institut Catholique de Yaoundé , faculté des Science Sociales et de Gestion , 2003-2004</w:t>
      </w:r>
      <w:r w:rsidRPr="005760CF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BF1E72" w:rsidRPr="00DF7B67" w:rsidRDefault="00BF1E72">
      <w:pPr>
        <w:rPr>
          <w:rFonts w:ascii="Arabic Typesetting" w:hAnsi="Arabic Typesetting" w:cs="Arabic Typesetting"/>
          <w:b/>
          <w:bCs/>
          <w:sz w:val="40"/>
          <w:szCs w:val="40"/>
          <w:lang w:bidi="ar-DZ"/>
        </w:rPr>
      </w:pPr>
    </w:p>
    <w:sectPr w:rsidR="00BF1E72" w:rsidRPr="00DF7B6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22DF"/>
    <w:multiLevelType w:val="hybridMultilevel"/>
    <w:tmpl w:val="9ADECDC0"/>
    <w:lvl w:ilvl="0" w:tplc="37623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C6637"/>
    <w:multiLevelType w:val="hybridMultilevel"/>
    <w:tmpl w:val="231C354E"/>
    <w:lvl w:ilvl="0" w:tplc="47DE6F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F7B62"/>
    <w:multiLevelType w:val="hybridMultilevel"/>
    <w:tmpl w:val="9CE48766"/>
    <w:lvl w:ilvl="0" w:tplc="485EA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F277C"/>
    <w:multiLevelType w:val="hybridMultilevel"/>
    <w:tmpl w:val="D4401AE6"/>
    <w:lvl w:ilvl="0" w:tplc="A48E7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7F29"/>
    <w:multiLevelType w:val="hybridMultilevel"/>
    <w:tmpl w:val="D4401AE6"/>
    <w:lvl w:ilvl="0" w:tplc="A48E7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4"/>
    <w:rsid w:val="005760CF"/>
    <w:rsid w:val="00BF1E72"/>
    <w:rsid w:val="00C35987"/>
    <w:rsid w:val="00DF7B67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F1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E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F1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3</cp:revision>
  <dcterms:created xsi:type="dcterms:W3CDTF">2021-01-04T18:10:00Z</dcterms:created>
  <dcterms:modified xsi:type="dcterms:W3CDTF">2021-01-04T18:30:00Z</dcterms:modified>
</cp:coreProperties>
</file>