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AFE" w:rsidRDefault="00DB394D" w:rsidP="00F25B6E">
      <w:pPr>
        <w:jc w:val="center"/>
        <w:rPr>
          <w:rFonts w:asciiTheme="minorBidi" w:hAnsiTheme="minorBidi"/>
          <w:sz w:val="28"/>
          <w:szCs w:val="28"/>
        </w:rPr>
      </w:pPr>
      <w:bookmarkStart w:id="0" w:name="_GoBack"/>
      <w:r w:rsidRPr="00DB394D">
        <w:rPr>
          <w:rFonts w:asciiTheme="minorBidi" w:hAnsiTheme="minorBidi"/>
          <w:sz w:val="28"/>
          <w:szCs w:val="28"/>
        </w:rPr>
        <w:t xml:space="preserve">Chapitre </w:t>
      </w:r>
      <w:r w:rsidR="00F25B6E">
        <w:rPr>
          <w:rFonts w:asciiTheme="minorBidi" w:hAnsiTheme="minorBidi"/>
          <w:sz w:val="28"/>
          <w:szCs w:val="28"/>
        </w:rPr>
        <w:t xml:space="preserve">2. </w:t>
      </w:r>
      <w:r w:rsidRPr="00DB394D">
        <w:rPr>
          <w:rFonts w:asciiTheme="minorBidi" w:hAnsiTheme="minorBidi"/>
          <w:sz w:val="28"/>
          <w:szCs w:val="28"/>
        </w:rPr>
        <w:t xml:space="preserve">Mécanismes de dégradation et </w:t>
      </w:r>
      <w:r w:rsidR="00F25B6E">
        <w:rPr>
          <w:rFonts w:asciiTheme="minorBidi" w:hAnsiTheme="minorBidi"/>
          <w:sz w:val="28"/>
          <w:szCs w:val="28"/>
        </w:rPr>
        <w:t xml:space="preserve">leurs </w:t>
      </w:r>
      <w:r w:rsidR="00F25B6E" w:rsidRPr="00DB394D">
        <w:rPr>
          <w:rFonts w:asciiTheme="minorBidi" w:hAnsiTheme="minorBidi"/>
          <w:sz w:val="28"/>
          <w:szCs w:val="28"/>
        </w:rPr>
        <w:t>infl</w:t>
      </w:r>
      <w:r w:rsidR="00F25B6E">
        <w:rPr>
          <w:rFonts w:asciiTheme="minorBidi" w:hAnsiTheme="minorBidi"/>
          <w:sz w:val="28"/>
          <w:szCs w:val="28"/>
        </w:rPr>
        <w:t>u</w:t>
      </w:r>
      <w:r w:rsidR="00F25B6E" w:rsidRPr="00DB394D">
        <w:rPr>
          <w:rFonts w:asciiTheme="minorBidi" w:hAnsiTheme="minorBidi"/>
          <w:sz w:val="28"/>
          <w:szCs w:val="28"/>
        </w:rPr>
        <w:t>ences</w:t>
      </w:r>
      <w:r w:rsidRPr="00DB394D">
        <w:rPr>
          <w:rFonts w:asciiTheme="minorBidi" w:hAnsiTheme="minorBidi"/>
          <w:sz w:val="28"/>
          <w:szCs w:val="28"/>
        </w:rPr>
        <w:t xml:space="preserve"> sur les propriétés du polymère</w:t>
      </w:r>
    </w:p>
    <w:bookmarkEnd w:id="0"/>
    <w:p w:rsidR="00DB394D" w:rsidRDefault="00DB394D" w:rsidP="00DB394D">
      <w:pPr>
        <w:rPr>
          <w:rFonts w:asciiTheme="minorBidi" w:hAnsiTheme="minorBidi"/>
          <w:sz w:val="28"/>
          <w:szCs w:val="28"/>
        </w:rPr>
      </w:pPr>
    </w:p>
    <w:p w:rsidR="00DB394D" w:rsidRPr="009806AE" w:rsidRDefault="00DB394D" w:rsidP="00DB394D">
      <w:pPr>
        <w:pStyle w:val="Paragraphedeliste"/>
        <w:numPr>
          <w:ilvl w:val="0"/>
          <w:numId w:val="1"/>
        </w:numPr>
        <w:rPr>
          <w:rFonts w:asciiTheme="minorBidi" w:hAnsiTheme="minorBidi"/>
          <w:b/>
          <w:bCs/>
          <w:sz w:val="28"/>
          <w:szCs w:val="28"/>
          <w:u w:val="single"/>
        </w:rPr>
      </w:pPr>
      <w:r w:rsidRPr="009806AE">
        <w:rPr>
          <w:rFonts w:ascii="Lucida Sans" w:hAnsi="Lucida Sans" w:cs="Lucida Sans"/>
          <w:b/>
          <w:bCs/>
          <w:color w:val="000000"/>
          <w:sz w:val="24"/>
          <w:szCs w:val="24"/>
          <w:u w:val="single"/>
        </w:rPr>
        <w:t>Notion de vieillissement</w:t>
      </w:r>
    </w:p>
    <w:p w:rsidR="00DB394D" w:rsidRPr="00DB394D" w:rsidRDefault="00DB394D" w:rsidP="00DB394D">
      <w:pPr>
        <w:pStyle w:val="Paragraphedeliste"/>
        <w:rPr>
          <w:rFonts w:asciiTheme="majorBidi" w:hAnsiTheme="majorBidi" w:cstheme="majorBidi"/>
          <w:b/>
          <w:bCs/>
          <w:color w:val="000000"/>
          <w:sz w:val="24"/>
          <w:szCs w:val="24"/>
        </w:rPr>
      </w:pPr>
    </w:p>
    <w:p w:rsidR="00DB394D" w:rsidRDefault="00DB394D" w:rsidP="00DB394D">
      <w:pPr>
        <w:autoSpaceDE w:val="0"/>
        <w:autoSpaceDN w:val="0"/>
        <w:adjustRightInd w:val="0"/>
        <w:spacing w:after="0" w:line="312" w:lineRule="auto"/>
        <w:jc w:val="both"/>
        <w:rPr>
          <w:rFonts w:asciiTheme="majorBidi" w:hAnsiTheme="majorBidi" w:cstheme="majorBidi"/>
          <w:color w:val="000000"/>
          <w:sz w:val="24"/>
          <w:szCs w:val="24"/>
        </w:rPr>
      </w:pPr>
      <w:r w:rsidRPr="00DB394D">
        <w:rPr>
          <w:rFonts w:asciiTheme="majorBidi" w:hAnsiTheme="majorBidi" w:cstheme="majorBidi"/>
          <w:color w:val="000000"/>
          <w:sz w:val="24"/>
          <w:szCs w:val="24"/>
        </w:rPr>
        <w:t>Nous conviendrons par la suite d’appeler « vieillissement » ce processus dès lors que sa lenteur interdit de l’appréhender</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dans les conditions d’utilisation et rend nécessaire le recours à des essais de « vieillissement accéléré ». Nous appellerons</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 durée de vie » du matériau le temps écoulé entre sa mise en service et le moment où sa probabilité de défaillance atteint un</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seuil arbitrairement défini, en principe inacceptable pour des raisons technologiques (sécurité d’utilisation du système) ou</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simplement économiques (coût du remplacement rendu nécessaire à cause d’une modification d’aspect). Par extension, on</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pourra définir la « durée de vie » à partir d’un « critère de fin de vie » sur une propriété du matériau (comme la ténacité) ou</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sur une caractéristique structurale (comme la masse molaire), l’essentiel étant que la grandeur choisie soit liée à un maillon</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 xml:space="preserve">de la chaîne causale conduisant à la défaillance comme suit : </w:t>
      </w:r>
    </w:p>
    <w:p w:rsidR="00DB394D" w:rsidRPr="00DB394D" w:rsidRDefault="00DB394D" w:rsidP="00DB394D">
      <w:pPr>
        <w:autoSpaceDE w:val="0"/>
        <w:autoSpaceDN w:val="0"/>
        <w:adjustRightInd w:val="0"/>
        <w:spacing w:after="0" w:line="312" w:lineRule="auto"/>
        <w:jc w:val="both"/>
        <w:rPr>
          <w:rFonts w:asciiTheme="majorBidi" w:hAnsiTheme="majorBidi" w:cstheme="majorBidi"/>
          <w:sz w:val="24"/>
          <w:szCs w:val="24"/>
        </w:rPr>
      </w:pPr>
    </w:p>
    <w:p w:rsidR="00DB394D" w:rsidRPr="00DB394D" w:rsidRDefault="00DB394D" w:rsidP="00DB394D">
      <w:pPr>
        <w:pStyle w:val="Paragraphedeliste"/>
        <w:numPr>
          <w:ilvl w:val="0"/>
          <w:numId w:val="2"/>
        </w:numPr>
        <w:autoSpaceDE w:val="0"/>
        <w:autoSpaceDN w:val="0"/>
        <w:adjustRightInd w:val="0"/>
        <w:spacing w:after="0" w:line="312" w:lineRule="auto"/>
        <w:jc w:val="both"/>
        <w:rPr>
          <w:rFonts w:asciiTheme="majorBidi" w:hAnsiTheme="majorBidi" w:cstheme="majorBidi"/>
          <w:color w:val="000000"/>
          <w:sz w:val="24"/>
          <w:szCs w:val="24"/>
        </w:rPr>
      </w:pPr>
      <w:r w:rsidRPr="00DB394D">
        <w:rPr>
          <w:rFonts w:asciiTheme="majorBidi" w:hAnsiTheme="majorBidi" w:cstheme="majorBidi"/>
          <w:color w:val="000000"/>
          <w:sz w:val="24"/>
          <w:szCs w:val="24"/>
        </w:rPr>
        <w:t>Vieillissement</w:t>
      </w:r>
    </w:p>
    <w:p w:rsidR="00DB394D" w:rsidRPr="00DB394D" w:rsidRDefault="00DB394D" w:rsidP="00DB394D">
      <w:pPr>
        <w:pStyle w:val="Paragraphedeliste"/>
        <w:numPr>
          <w:ilvl w:val="0"/>
          <w:numId w:val="2"/>
        </w:numPr>
        <w:autoSpaceDE w:val="0"/>
        <w:autoSpaceDN w:val="0"/>
        <w:adjustRightInd w:val="0"/>
        <w:spacing w:after="0" w:line="312" w:lineRule="auto"/>
        <w:jc w:val="both"/>
        <w:rPr>
          <w:rFonts w:asciiTheme="majorBidi" w:hAnsiTheme="majorBidi" w:cstheme="majorBidi"/>
          <w:color w:val="000000"/>
          <w:sz w:val="24"/>
          <w:szCs w:val="24"/>
        </w:rPr>
      </w:pPr>
      <w:r w:rsidRPr="00DB394D">
        <w:rPr>
          <w:rFonts w:asciiTheme="majorBidi" w:hAnsiTheme="majorBidi" w:cstheme="majorBidi"/>
          <w:color w:val="000000"/>
          <w:sz w:val="24"/>
          <w:szCs w:val="24"/>
        </w:rPr>
        <w:t>Chute de la masse molaire</w:t>
      </w:r>
    </w:p>
    <w:p w:rsidR="00DB394D" w:rsidRPr="00DB394D" w:rsidRDefault="00DB394D" w:rsidP="00DB394D">
      <w:pPr>
        <w:pStyle w:val="Paragraphedeliste"/>
        <w:numPr>
          <w:ilvl w:val="0"/>
          <w:numId w:val="2"/>
        </w:numPr>
        <w:autoSpaceDE w:val="0"/>
        <w:autoSpaceDN w:val="0"/>
        <w:adjustRightInd w:val="0"/>
        <w:spacing w:after="0" w:line="312" w:lineRule="auto"/>
        <w:jc w:val="both"/>
        <w:rPr>
          <w:rFonts w:asciiTheme="majorBidi" w:hAnsiTheme="majorBidi" w:cstheme="majorBidi"/>
          <w:color w:val="000000"/>
          <w:sz w:val="24"/>
          <w:szCs w:val="24"/>
        </w:rPr>
      </w:pPr>
      <w:r w:rsidRPr="00DB394D">
        <w:rPr>
          <w:rFonts w:asciiTheme="majorBidi" w:hAnsiTheme="majorBidi" w:cstheme="majorBidi"/>
          <w:color w:val="000000"/>
          <w:sz w:val="24"/>
          <w:szCs w:val="24"/>
        </w:rPr>
        <w:t>Fragilisation du matériau</w:t>
      </w:r>
    </w:p>
    <w:p w:rsidR="00DB394D" w:rsidRPr="00DB394D" w:rsidRDefault="00DB394D" w:rsidP="00DB394D">
      <w:pPr>
        <w:pStyle w:val="Paragraphedeliste"/>
        <w:numPr>
          <w:ilvl w:val="0"/>
          <w:numId w:val="2"/>
        </w:numPr>
        <w:spacing w:line="312" w:lineRule="auto"/>
        <w:jc w:val="both"/>
        <w:rPr>
          <w:rFonts w:asciiTheme="majorBidi" w:hAnsiTheme="majorBidi" w:cstheme="majorBidi"/>
          <w:sz w:val="24"/>
          <w:szCs w:val="24"/>
        </w:rPr>
      </w:pPr>
      <w:r w:rsidRPr="00DB394D">
        <w:rPr>
          <w:rFonts w:asciiTheme="majorBidi" w:hAnsiTheme="majorBidi" w:cstheme="majorBidi"/>
          <w:color w:val="000000"/>
          <w:sz w:val="24"/>
          <w:szCs w:val="24"/>
        </w:rPr>
        <w:t>Rupture de la pièce</w:t>
      </w:r>
    </w:p>
    <w:p w:rsidR="00DB394D" w:rsidRDefault="00DB394D" w:rsidP="00DB394D">
      <w:pPr>
        <w:autoSpaceDE w:val="0"/>
        <w:autoSpaceDN w:val="0"/>
        <w:adjustRightInd w:val="0"/>
        <w:spacing w:after="0" w:line="240" w:lineRule="auto"/>
        <w:ind w:left="360"/>
        <w:jc w:val="both"/>
        <w:rPr>
          <w:rFonts w:ascii="Lucida Sans" w:hAnsi="Lucida Sans" w:cs="Lucida Sans"/>
          <w:b/>
          <w:bCs/>
          <w:color w:val="000000"/>
          <w:sz w:val="20"/>
          <w:szCs w:val="20"/>
        </w:rPr>
      </w:pPr>
      <w:r w:rsidRPr="00DB394D">
        <w:rPr>
          <w:rFonts w:ascii="Lucida Sans" w:hAnsi="Lucida Sans" w:cs="Lucida Sans"/>
          <w:b/>
          <w:bCs/>
          <w:color w:val="000000"/>
          <w:sz w:val="20"/>
          <w:szCs w:val="20"/>
        </w:rPr>
        <w:t>On voit ici deux passages impliquant un ou plusieurs changements d’échelle :</w:t>
      </w:r>
    </w:p>
    <w:p w:rsidR="00DB394D" w:rsidRPr="00DB394D" w:rsidRDefault="00DB394D" w:rsidP="00DB394D">
      <w:pPr>
        <w:autoSpaceDE w:val="0"/>
        <w:autoSpaceDN w:val="0"/>
        <w:adjustRightInd w:val="0"/>
        <w:spacing w:after="0" w:line="240" w:lineRule="auto"/>
        <w:ind w:left="360"/>
        <w:jc w:val="both"/>
        <w:rPr>
          <w:rFonts w:ascii="Lucida Sans" w:hAnsi="Lucida Sans" w:cs="Lucida Sans"/>
          <w:b/>
          <w:bCs/>
          <w:color w:val="000000"/>
          <w:sz w:val="20"/>
          <w:szCs w:val="20"/>
        </w:rPr>
      </w:pPr>
    </w:p>
    <w:p w:rsidR="00DB394D" w:rsidRPr="00DB394D" w:rsidRDefault="00DB394D" w:rsidP="00DB394D">
      <w:pPr>
        <w:pStyle w:val="Paragraphedeliste"/>
        <w:numPr>
          <w:ilvl w:val="0"/>
          <w:numId w:val="6"/>
        </w:numPr>
        <w:autoSpaceDE w:val="0"/>
        <w:autoSpaceDN w:val="0"/>
        <w:adjustRightInd w:val="0"/>
        <w:spacing w:after="0" w:line="312" w:lineRule="auto"/>
        <w:jc w:val="both"/>
        <w:rPr>
          <w:rFonts w:asciiTheme="majorBidi" w:hAnsiTheme="majorBidi" w:cstheme="majorBidi"/>
          <w:color w:val="000000"/>
          <w:sz w:val="24"/>
          <w:szCs w:val="24"/>
        </w:rPr>
      </w:pPr>
      <w:r w:rsidRPr="00DB394D">
        <w:rPr>
          <w:rFonts w:asciiTheme="majorBidi" w:hAnsiTheme="majorBidi" w:cstheme="majorBidi"/>
          <w:color w:val="000000"/>
          <w:sz w:val="24"/>
          <w:szCs w:val="24"/>
        </w:rPr>
        <w:t xml:space="preserve">De la physico-chimie décrivant les modifications structurales à l’échelle moléculaire aux propriétés mécaniques du </w:t>
      </w:r>
      <w:r>
        <w:rPr>
          <w:rFonts w:asciiTheme="majorBidi" w:hAnsiTheme="majorBidi" w:cstheme="majorBidi"/>
          <w:color w:val="000000"/>
          <w:sz w:val="24"/>
          <w:szCs w:val="24"/>
        </w:rPr>
        <w:t>m</w:t>
      </w:r>
      <w:r w:rsidRPr="00DB394D">
        <w:rPr>
          <w:rFonts w:asciiTheme="majorBidi" w:hAnsiTheme="majorBidi" w:cstheme="majorBidi"/>
          <w:color w:val="000000"/>
          <w:sz w:val="24"/>
          <w:szCs w:val="24"/>
        </w:rPr>
        <w:t>atériau.</w:t>
      </w:r>
    </w:p>
    <w:p w:rsidR="00DB394D" w:rsidRPr="00DB394D" w:rsidRDefault="00DB394D" w:rsidP="00DB394D">
      <w:pPr>
        <w:pStyle w:val="Paragraphedeliste"/>
        <w:numPr>
          <w:ilvl w:val="0"/>
          <w:numId w:val="6"/>
        </w:numPr>
        <w:autoSpaceDE w:val="0"/>
        <w:autoSpaceDN w:val="0"/>
        <w:adjustRightInd w:val="0"/>
        <w:spacing w:after="0" w:line="312" w:lineRule="auto"/>
        <w:jc w:val="both"/>
        <w:rPr>
          <w:rFonts w:asciiTheme="majorBidi" w:hAnsiTheme="majorBidi" w:cstheme="majorBidi"/>
          <w:color w:val="000000"/>
          <w:sz w:val="24"/>
          <w:szCs w:val="24"/>
        </w:rPr>
      </w:pPr>
      <w:r w:rsidRPr="00DB394D">
        <w:rPr>
          <w:rFonts w:asciiTheme="majorBidi" w:hAnsiTheme="majorBidi" w:cstheme="majorBidi"/>
          <w:color w:val="000000"/>
          <w:sz w:val="24"/>
          <w:szCs w:val="24"/>
        </w:rPr>
        <w:t>Des propriétés mécaniques du matériau au comportement de la structure (dans le sens « mécanique des structures ») dans laquelle il est intégré.</w:t>
      </w:r>
    </w:p>
    <w:p w:rsidR="00DB394D" w:rsidRPr="00DB394D" w:rsidRDefault="00DB394D" w:rsidP="00DB394D">
      <w:pPr>
        <w:autoSpaceDE w:val="0"/>
        <w:autoSpaceDN w:val="0"/>
        <w:adjustRightInd w:val="0"/>
        <w:spacing w:after="0" w:line="312" w:lineRule="auto"/>
        <w:ind w:left="420"/>
        <w:jc w:val="both"/>
        <w:rPr>
          <w:rFonts w:asciiTheme="majorBidi" w:hAnsiTheme="majorBidi" w:cstheme="majorBidi"/>
          <w:color w:val="000000"/>
          <w:sz w:val="24"/>
          <w:szCs w:val="24"/>
        </w:rPr>
      </w:pPr>
    </w:p>
    <w:p w:rsidR="00DB394D" w:rsidRPr="009806AE" w:rsidRDefault="00DB394D" w:rsidP="00DB394D">
      <w:pPr>
        <w:pStyle w:val="Paragraphedeliste"/>
        <w:numPr>
          <w:ilvl w:val="0"/>
          <w:numId w:val="1"/>
        </w:numPr>
        <w:spacing w:line="312" w:lineRule="auto"/>
        <w:jc w:val="both"/>
        <w:rPr>
          <w:rFonts w:asciiTheme="majorBidi" w:hAnsiTheme="majorBidi" w:cstheme="majorBidi"/>
          <w:b/>
          <w:bCs/>
          <w:sz w:val="24"/>
          <w:szCs w:val="24"/>
          <w:u w:val="single"/>
        </w:rPr>
      </w:pPr>
      <w:r w:rsidRPr="009806AE">
        <w:rPr>
          <w:rFonts w:ascii="Lucida Sans" w:hAnsi="Lucida Sans" w:cs="Lucida Sans"/>
          <w:b/>
          <w:bCs/>
          <w:color w:val="000000"/>
          <w:sz w:val="24"/>
          <w:szCs w:val="24"/>
          <w:u w:val="single"/>
        </w:rPr>
        <w:t>Méthodologie</w:t>
      </w:r>
    </w:p>
    <w:p w:rsidR="00DB394D" w:rsidRDefault="00DB394D" w:rsidP="00E640D7">
      <w:pPr>
        <w:autoSpaceDE w:val="0"/>
        <w:autoSpaceDN w:val="0"/>
        <w:adjustRightInd w:val="0"/>
        <w:spacing w:after="0" w:line="312" w:lineRule="auto"/>
        <w:ind w:left="360"/>
        <w:jc w:val="both"/>
        <w:rPr>
          <w:rFonts w:asciiTheme="majorBidi" w:hAnsiTheme="majorBidi" w:cstheme="majorBidi"/>
          <w:color w:val="000000"/>
          <w:sz w:val="24"/>
          <w:szCs w:val="24"/>
        </w:rPr>
      </w:pPr>
      <w:r w:rsidRPr="00DB394D">
        <w:rPr>
          <w:rFonts w:asciiTheme="majorBidi" w:hAnsiTheme="majorBidi" w:cstheme="majorBidi"/>
          <w:color w:val="000000"/>
          <w:sz w:val="24"/>
          <w:szCs w:val="24"/>
        </w:rPr>
        <w:t>La difficulté majeure, dans le domaine du vieillissement, réside dans la nécessité de prédire les durées de vie, ces dernières étant généralement trop longues pour être directement accessibles par l'expérience. Il faut donc disposer d'un modèle dont les</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paramètres, identifiés à partir d'essais de vieillissement accéléré, soient les mêmes que ceux de vieillissement naturel et qu'ils</w:t>
      </w:r>
      <w:r>
        <w:rPr>
          <w:rFonts w:asciiTheme="majorBidi" w:hAnsiTheme="majorBidi" w:cstheme="majorBidi"/>
          <w:color w:val="000000"/>
          <w:sz w:val="24"/>
          <w:szCs w:val="24"/>
        </w:rPr>
        <w:t xml:space="preserve"> </w:t>
      </w:r>
      <w:r w:rsidRPr="00DB394D">
        <w:rPr>
          <w:rFonts w:asciiTheme="majorBidi" w:hAnsiTheme="majorBidi" w:cstheme="majorBidi"/>
          <w:color w:val="000000"/>
          <w:sz w:val="24"/>
          <w:szCs w:val="24"/>
        </w:rPr>
        <w:t>obéissent aux mêmes lois cinétiques, ce qui peut se révéler extrêmement difficile à démontrer.</w:t>
      </w:r>
    </w:p>
    <w:p w:rsidR="00E640D7" w:rsidRDefault="00E640D7" w:rsidP="00E640D7">
      <w:pPr>
        <w:autoSpaceDE w:val="0"/>
        <w:autoSpaceDN w:val="0"/>
        <w:adjustRightInd w:val="0"/>
        <w:spacing w:after="0" w:line="312" w:lineRule="auto"/>
        <w:ind w:left="360"/>
        <w:jc w:val="both"/>
        <w:rPr>
          <w:rFonts w:asciiTheme="majorBidi" w:hAnsiTheme="majorBidi" w:cstheme="majorBidi"/>
          <w:color w:val="000000"/>
          <w:sz w:val="24"/>
          <w:szCs w:val="24"/>
        </w:rPr>
      </w:pPr>
    </w:p>
    <w:p w:rsidR="00E640D7" w:rsidRDefault="00E640D7" w:rsidP="00E640D7">
      <w:pPr>
        <w:autoSpaceDE w:val="0"/>
        <w:autoSpaceDN w:val="0"/>
        <w:adjustRightInd w:val="0"/>
        <w:spacing w:after="0" w:line="312" w:lineRule="auto"/>
        <w:jc w:val="both"/>
        <w:rPr>
          <w:rFonts w:asciiTheme="majorBidi" w:hAnsiTheme="majorBidi" w:cstheme="majorBidi"/>
          <w:color w:val="000000"/>
          <w:sz w:val="24"/>
          <w:szCs w:val="24"/>
        </w:rPr>
      </w:pPr>
    </w:p>
    <w:p w:rsidR="00E640D7" w:rsidRDefault="00E640D7" w:rsidP="00E640D7">
      <w:pPr>
        <w:autoSpaceDE w:val="0"/>
        <w:autoSpaceDN w:val="0"/>
        <w:adjustRightInd w:val="0"/>
        <w:spacing w:after="0" w:line="312" w:lineRule="auto"/>
        <w:jc w:val="both"/>
        <w:rPr>
          <w:rFonts w:asciiTheme="majorBidi" w:hAnsiTheme="majorBidi" w:cstheme="majorBidi"/>
          <w:color w:val="000000"/>
          <w:sz w:val="24"/>
          <w:szCs w:val="24"/>
        </w:rPr>
      </w:pPr>
    </w:p>
    <w:p w:rsidR="00E640D7" w:rsidRDefault="00E640D7" w:rsidP="00E640D7">
      <w:pPr>
        <w:autoSpaceDE w:val="0"/>
        <w:autoSpaceDN w:val="0"/>
        <w:adjustRightInd w:val="0"/>
        <w:spacing w:after="0" w:line="312" w:lineRule="auto"/>
        <w:jc w:val="both"/>
        <w:rPr>
          <w:rFonts w:asciiTheme="majorBidi" w:hAnsiTheme="majorBidi" w:cstheme="majorBidi"/>
          <w:color w:val="000000"/>
          <w:sz w:val="24"/>
          <w:szCs w:val="24"/>
        </w:rPr>
      </w:pPr>
    </w:p>
    <w:p w:rsidR="00E640D7" w:rsidRDefault="00E640D7" w:rsidP="00E640D7">
      <w:pPr>
        <w:autoSpaceDE w:val="0"/>
        <w:autoSpaceDN w:val="0"/>
        <w:adjustRightInd w:val="0"/>
        <w:spacing w:after="0" w:line="312" w:lineRule="auto"/>
        <w:jc w:val="both"/>
        <w:rPr>
          <w:rFonts w:asciiTheme="majorBidi" w:hAnsiTheme="majorBidi" w:cstheme="majorBidi"/>
          <w:color w:val="000000"/>
          <w:sz w:val="24"/>
          <w:szCs w:val="24"/>
        </w:rPr>
      </w:pPr>
    </w:p>
    <w:p w:rsidR="00E640D7" w:rsidRPr="00E640D7" w:rsidRDefault="00E640D7" w:rsidP="00E640D7">
      <w:pPr>
        <w:autoSpaceDE w:val="0"/>
        <w:autoSpaceDN w:val="0"/>
        <w:adjustRightInd w:val="0"/>
        <w:spacing w:after="0" w:line="312" w:lineRule="auto"/>
        <w:jc w:val="both"/>
        <w:rPr>
          <w:rFonts w:asciiTheme="majorBidi" w:hAnsiTheme="majorBidi" w:cstheme="majorBidi"/>
          <w:color w:val="000000"/>
          <w:sz w:val="24"/>
          <w:szCs w:val="24"/>
        </w:rPr>
      </w:pPr>
      <w:r w:rsidRPr="00E640D7">
        <w:rPr>
          <w:rFonts w:asciiTheme="majorBidi" w:hAnsiTheme="majorBidi" w:cstheme="majorBidi"/>
          <w:color w:val="000000"/>
          <w:sz w:val="24"/>
          <w:szCs w:val="24"/>
        </w:rPr>
        <w:t>L'élaboration d'un modèle non empirique passe par la connaissance</w:t>
      </w:r>
      <w:r>
        <w:rPr>
          <w:rFonts w:asciiTheme="majorBidi" w:hAnsiTheme="majorBidi" w:cstheme="majorBidi"/>
          <w:color w:val="000000"/>
          <w:sz w:val="24"/>
          <w:szCs w:val="24"/>
        </w:rPr>
        <w:t xml:space="preserve"> </w:t>
      </w:r>
      <w:r w:rsidRPr="00E640D7">
        <w:rPr>
          <w:rFonts w:asciiTheme="majorBidi" w:hAnsiTheme="majorBidi" w:cstheme="majorBidi"/>
          <w:color w:val="000000"/>
          <w:sz w:val="24"/>
          <w:szCs w:val="24"/>
        </w:rPr>
        <w:t>du mécanisme de vieillissement. La démarche idéale pourrait être schématisée par la Fig. 1 :</w:t>
      </w:r>
    </w:p>
    <w:p w:rsidR="00E640D7" w:rsidRPr="00DB394D" w:rsidRDefault="00E640D7" w:rsidP="00E640D7">
      <w:pPr>
        <w:autoSpaceDE w:val="0"/>
        <w:autoSpaceDN w:val="0"/>
        <w:adjustRightInd w:val="0"/>
        <w:spacing w:after="0" w:line="240" w:lineRule="auto"/>
        <w:ind w:left="360"/>
        <w:jc w:val="both"/>
        <w:rPr>
          <w:rFonts w:asciiTheme="majorBidi" w:hAnsiTheme="majorBidi" w:cstheme="majorBidi"/>
          <w:color w:val="000000"/>
          <w:sz w:val="24"/>
          <w:szCs w:val="24"/>
        </w:rPr>
      </w:pPr>
    </w:p>
    <w:p w:rsidR="00DB394D" w:rsidRPr="00DB394D" w:rsidRDefault="00DB394D" w:rsidP="00DB394D">
      <w:pPr>
        <w:autoSpaceDE w:val="0"/>
        <w:autoSpaceDN w:val="0"/>
        <w:adjustRightInd w:val="0"/>
        <w:spacing w:after="0" w:line="240" w:lineRule="auto"/>
        <w:ind w:left="360"/>
        <w:rPr>
          <w:rFonts w:asciiTheme="majorBidi" w:hAnsiTheme="majorBidi" w:cstheme="majorBidi"/>
          <w:color w:val="000000"/>
          <w:sz w:val="24"/>
          <w:szCs w:val="24"/>
        </w:rPr>
      </w:pPr>
    </w:p>
    <w:p w:rsidR="00DB394D" w:rsidRDefault="00E640D7" w:rsidP="00DB394D">
      <w:pPr>
        <w:spacing w:line="312" w:lineRule="auto"/>
        <w:ind w:left="360"/>
        <w:jc w:val="both"/>
        <w:rPr>
          <w:rFonts w:asciiTheme="majorBidi" w:hAnsiTheme="majorBidi" w:cstheme="majorBidi"/>
          <w:color w:val="000000"/>
          <w:sz w:val="24"/>
          <w:szCs w:val="24"/>
        </w:rPr>
      </w:pPr>
      <w:r>
        <w:rPr>
          <w:noProof/>
        </w:rPr>
        <w:drawing>
          <wp:inline distT="0" distB="0" distL="0" distR="0" wp14:anchorId="1446AA57" wp14:editId="02615B37">
            <wp:extent cx="5760720" cy="25990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599055"/>
                    </a:xfrm>
                    <a:prstGeom prst="rect">
                      <a:avLst/>
                    </a:prstGeom>
                  </pic:spPr>
                </pic:pic>
              </a:graphicData>
            </a:graphic>
          </wp:inline>
        </w:drawing>
      </w:r>
    </w:p>
    <w:p w:rsidR="00E640D7" w:rsidRDefault="00E640D7" w:rsidP="00E640D7">
      <w:pPr>
        <w:spacing w:line="312" w:lineRule="auto"/>
        <w:ind w:left="360"/>
        <w:jc w:val="center"/>
        <w:rPr>
          <w:rFonts w:ascii="Arial" w:hAnsi="Arial" w:cs="Arial"/>
          <w:i/>
          <w:iCs/>
          <w:color w:val="000000"/>
          <w:sz w:val="20"/>
          <w:szCs w:val="20"/>
        </w:rPr>
      </w:pPr>
      <w:r w:rsidRPr="00E640D7">
        <w:rPr>
          <w:rFonts w:ascii="Arial" w:hAnsi="Arial" w:cs="Arial"/>
          <w:b/>
          <w:bCs/>
          <w:color w:val="000000"/>
          <w:sz w:val="20"/>
          <w:szCs w:val="20"/>
          <w:u w:val="single"/>
        </w:rPr>
        <w:t>Figure 1.</w:t>
      </w:r>
      <w:r>
        <w:rPr>
          <w:rFonts w:ascii="Arial" w:hAnsi="Arial" w:cs="Arial"/>
          <w:i/>
          <w:iCs/>
          <w:color w:val="000000"/>
          <w:sz w:val="20"/>
          <w:szCs w:val="20"/>
        </w:rPr>
        <w:t xml:space="preserve">  Schématisation de la prédiction de durée de vie.  En pointillé : démarche empirique habituelle.</w:t>
      </w:r>
    </w:p>
    <w:p w:rsidR="00E640D7" w:rsidRDefault="00E640D7" w:rsidP="00E640D7">
      <w:pPr>
        <w:autoSpaceDE w:val="0"/>
        <w:autoSpaceDN w:val="0"/>
        <w:adjustRightInd w:val="0"/>
        <w:spacing w:after="0" w:line="240" w:lineRule="auto"/>
        <w:jc w:val="both"/>
        <w:rPr>
          <w:rFonts w:asciiTheme="majorBidi" w:hAnsiTheme="majorBidi" w:cstheme="majorBidi"/>
          <w:color w:val="000000"/>
          <w:sz w:val="24"/>
          <w:szCs w:val="24"/>
        </w:rPr>
      </w:pPr>
      <w:r w:rsidRPr="00E640D7">
        <w:rPr>
          <w:rFonts w:asciiTheme="majorBidi" w:hAnsiTheme="majorBidi" w:cstheme="majorBidi"/>
          <w:color w:val="000000"/>
          <w:sz w:val="24"/>
          <w:szCs w:val="24"/>
        </w:rPr>
        <w:t>Cette démarche peut être résumée comme suit :</w:t>
      </w:r>
    </w:p>
    <w:p w:rsidR="009806AE" w:rsidRPr="00E640D7" w:rsidRDefault="009806AE" w:rsidP="00E640D7">
      <w:pPr>
        <w:autoSpaceDE w:val="0"/>
        <w:autoSpaceDN w:val="0"/>
        <w:adjustRightInd w:val="0"/>
        <w:spacing w:after="0" w:line="240" w:lineRule="auto"/>
        <w:jc w:val="both"/>
        <w:rPr>
          <w:rFonts w:asciiTheme="majorBidi" w:hAnsiTheme="majorBidi" w:cstheme="majorBidi"/>
          <w:color w:val="000000"/>
          <w:sz w:val="24"/>
          <w:szCs w:val="24"/>
        </w:rPr>
      </w:pPr>
    </w:p>
    <w:p w:rsidR="00E640D7" w:rsidRPr="009806AE" w:rsidRDefault="00E640D7" w:rsidP="009806AE">
      <w:pPr>
        <w:pStyle w:val="Paragraphedeliste"/>
        <w:numPr>
          <w:ilvl w:val="0"/>
          <w:numId w:val="7"/>
        </w:numPr>
        <w:autoSpaceDE w:val="0"/>
        <w:autoSpaceDN w:val="0"/>
        <w:adjustRightInd w:val="0"/>
        <w:spacing w:after="0" w:line="240" w:lineRule="auto"/>
        <w:jc w:val="both"/>
        <w:rPr>
          <w:rFonts w:asciiTheme="majorBidi" w:hAnsiTheme="majorBidi" w:cstheme="majorBidi"/>
          <w:color w:val="000000"/>
          <w:sz w:val="24"/>
          <w:szCs w:val="24"/>
        </w:rPr>
      </w:pPr>
      <w:r w:rsidRPr="009806AE">
        <w:rPr>
          <w:rFonts w:asciiTheme="majorBidi" w:hAnsiTheme="majorBidi" w:cstheme="majorBidi"/>
          <w:color w:val="000000"/>
          <w:sz w:val="24"/>
          <w:szCs w:val="24"/>
        </w:rPr>
        <w:t>Analyse des effets du vieillissement, modifications de l'état structural.</w:t>
      </w:r>
    </w:p>
    <w:p w:rsidR="009806AE" w:rsidRPr="009806AE" w:rsidRDefault="009806AE" w:rsidP="009806AE">
      <w:pPr>
        <w:autoSpaceDE w:val="0"/>
        <w:autoSpaceDN w:val="0"/>
        <w:adjustRightInd w:val="0"/>
        <w:spacing w:after="0" w:line="240" w:lineRule="auto"/>
        <w:jc w:val="both"/>
        <w:rPr>
          <w:rFonts w:asciiTheme="majorBidi" w:hAnsiTheme="majorBidi" w:cstheme="majorBidi"/>
          <w:color w:val="000000"/>
          <w:sz w:val="24"/>
          <w:szCs w:val="24"/>
        </w:rPr>
      </w:pPr>
    </w:p>
    <w:p w:rsidR="00E640D7" w:rsidRPr="009806AE" w:rsidRDefault="00E640D7" w:rsidP="009806AE">
      <w:pPr>
        <w:pStyle w:val="Paragraphedeliste"/>
        <w:numPr>
          <w:ilvl w:val="0"/>
          <w:numId w:val="7"/>
        </w:numPr>
        <w:autoSpaceDE w:val="0"/>
        <w:autoSpaceDN w:val="0"/>
        <w:adjustRightInd w:val="0"/>
        <w:spacing w:after="0" w:line="312" w:lineRule="auto"/>
        <w:jc w:val="both"/>
        <w:rPr>
          <w:rFonts w:asciiTheme="majorBidi" w:hAnsiTheme="majorBidi" w:cstheme="majorBidi"/>
          <w:color w:val="000000"/>
          <w:sz w:val="24"/>
          <w:szCs w:val="24"/>
        </w:rPr>
      </w:pPr>
      <w:r w:rsidRPr="009806AE">
        <w:rPr>
          <w:rFonts w:asciiTheme="majorBidi" w:hAnsiTheme="majorBidi" w:cstheme="majorBidi"/>
          <w:color w:val="000000"/>
          <w:sz w:val="24"/>
          <w:szCs w:val="24"/>
        </w:rPr>
        <w:t>A partir des résultats de (1), établissement du mécanisme de vieillissement. Ce dernier affecte la structure à un certain</w:t>
      </w:r>
      <w:r w:rsidR="009806AE" w:rsidRPr="009806AE">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rPr>
        <w:t>niveau : motif monomère, volume libre, morphologie, composition etc.</w:t>
      </w:r>
    </w:p>
    <w:p w:rsidR="00E640D7" w:rsidRPr="009806AE" w:rsidRDefault="00E640D7" w:rsidP="009806AE">
      <w:pPr>
        <w:pStyle w:val="Paragraphedeliste"/>
        <w:numPr>
          <w:ilvl w:val="0"/>
          <w:numId w:val="7"/>
        </w:numPr>
        <w:autoSpaceDE w:val="0"/>
        <w:autoSpaceDN w:val="0"/>
        <w:adjustRightInd w:val="0"/>
        <w:spacing w:after="0" w:line="312" w:lineRule="auto"/>
        <w:jc w:val="both"/>
        <w:rPr>
          <w:rFonts w:asciiTheme="majorBidi" w:hAnsiTheme="majorBidi" w:cstheme="majorBidi"/>
          <w:color w:val="000000"/>
          <w:sz w:val="24"/>
          <w:szCs w:val="24"/>
        </w:rPr>
      </w:pPr>
      <w:r w:rsidRPr="009806AE">
        <w:rPr>
          <w:rFonts w:asciiTheme="majorBidi" w:hAnsiTheme="majorBidi" w:cstheme="majorBidi"/>
          <w:color w:val="000000"/>
          <w:sz w:val="24"/>
          <w:szCs w:val="24"/>
        </w:rPr>
        <w:t>A partir du schéma mécanistique, établissement du modèle cinétique. Ce dernier va permettre de prédire l'évolution de</w:t>
      </w:r>
      <w:r w:rsidR="009806AE" w:rsidRPr="009806AE">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rPr>
        <w:t>l'état structural concerné en fonction du temps et des conditions d'exposition.</w:t>
      </w:r>
    </w:p>
    <w:p w:rsidR="00E640D7" w:rsidRPr="009806AE" w:rsidRDefault="00E640D7" w:rsidP="009806AE">
      <w:pPr>
        <w:pStyle w:val="Paragraphedeliste"/>
        <w:numPr>
          <w:ilvl w:val="0"/>
          <w:numId w:val="7"/>
        </w:numPr>
        <w:autoSpaceDE w:val="0"/>
        <w:autoSpaceDN w:val="0"/>
        <w:adjustRightInd w:val="0"/>
        <w:spacing w:after="0" w:line="312" w:lineRule="auto"/>
        <w:jc w:val="both"/>
        <w:rPr>
          <w:rFonts w:asciiTheme="majorBidi" w:hAnsiTheme="majorBidi" w:cstheme="majorBidi"/>
          <w:color w:val="000000"/>
          <w:sz w:val="24"/>
          <w:szCs w:val="24"/>
        </w:rPr>
      </w:pPr>
      <w:r w:rsidRPr="009806AE">
        <w:rPr>
          <w:rFonts w:asciiTheme="majorBidi" w:hAnsiTheme="majorBidi" w:cstheme="majorBidi"/>
          <w:color w:val="000000"/>
          <w:sz w:val="24"/>
          <w:szCs w:val="24"/>
        </w:rPr>
        <w:t>Il va falloir effectuer un passage de l'échelle S (« cible » du vieillissement) à l'échelle M influençant la propriété</w:t>
      </w:r>
      <w:r w:rsidR="009806AE" w:rsidRPr="009806AE">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rPr>
        <w:t>d'utilisation P étudiée.</w:t>
      </w:r>
    </w:p>
    <w:p w:rsidR="009806AE" w:rsidRPr="009806AE" w:rsidRDefault="00E640D7" w:rsidP="009806AE">
      <w:pPr>
        <w:pStyle w:val="Paragraphedeliste"/>
        <w:numPr>
          <w:ilvl w:val="0"/>
          <w:numId w:val="7"/>
        </w:numPr>
        <w:autoSpaceDE w:val="0"/>
        <w:autoSpaceDN w:val="0"/>
        <w:adjustRightInd w:val="0"/>
        <w:spacing w:after="0" w:line="312" w:lineRule="auto"/>
        <w:jc w:val="both"/>
        <w:rPr>
          <w:rFonts w:asciiTheme="majorBidi" w:hAnsiTheme="majorBidi" w:cstheme="majorBidi"/>
          <w:color w:val="000000"/>
          <w:sz w:val="24"/>
          <w:szCs w:val="24"/>
        </w:rPr>
      </w:pPr>
      <w:r w:rsidRPr="009806AE">
        <w:rPr>
          <w:rFonts w:asciiTheme="majorBidi" w:hAnsiTheme="majorBidi" w:cstheme="majorBidi"/>
          <w:color w:val="000000"/>
          <w:sz w:val="24"/>
          <w:szCs w:val="24"/>
        </w:rPr>
        <w:t>Au terme de la démarche ci-dessus, on dispose d'une fonction M = f(t) décrivant la variation de l'état structural M, en</w:t>
      </w:r>
      <w:r w:rsidR="009806AE" w:rsidRPr="009806AE">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rPr>
        <w:t>fonction du temps dans les conditions (température, intensité d'irradiation etc…) d'exposition, et de la relation entre l'état</w:t>
      </w:r>
      <w:r w:rsidR="009806AE" w:rsidRPr="009806AE">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rPr>
        <w:t xml:space="preserve">structural et la propriété considérée M = g(P). On va alors : </w:t>
      </w:r>
    </w:p>
    <w:p w:rsidR="009806AE" w:rsidRDefault="009806AE" w:rsidP="009806AE">
      <w:pPr>
        <w:autoSpaceDE w:val="0"/>
        <w:autoSpaceDN w:val="0"/>
        <w:adjustRightInd w:val="0"/>
        <w:spacing w:after="0" w:line="312" w:lineRule="auto"/>
        <w:jc w:val="both"/>
        <w:rPr>
          <w:rFonts w:asciiTheme="majorBidi" w:hAnsiTheme="majorBidi" w:cstheme="majorBidi"/>
          <w:color w:val="000000"/>
          <w:sz w:val="24"/>
          <w:szCs w:val="24"/>
        </w:rPr>
      </w:pPr>
    </w:p>
    <w:p w:rsidR="009806AE" w:rsidRDefault="00E640D7" w:rsidP="009806AE">
      <w:pPr>
        <w:autoSpaceDE w:val="0"/>
        <w:autoSpaceDN w:val="0"/>
        <w:adjustRightInd w:val="0"/>
        <w:spacing w:after="0" w:line="312" w:lineRule="auto"/>
        <w:jc w:val="both"/>
        <w:rPr>
          <w:rFonts w:asciiTheme="majorBidi" w:hAnsiTheme="majorBidi" w:cstheme="majorBidi"/>
          <w:color w:val="000000"/>
          <w:sz w:val="24"/>
          <w:szCs w:val="24"/>
        </w:rPr>
      </w:pPr>
      <w:r w:rsidRPr="00E640D7">
        <w:rPr>
          <w:rFonts w:asciiTheme="majorBidi" w:hAnsiTheme="majorBidi" w:cstheme="majorBidi"/>
          <w:color w:val="000000"/>
          <w:sz w:val="24"/>
          <w:szCs w:val="24"/>
        </w:rPr>
        <w:t>i) choisir un critère de fin de vie pertinent P</w:t>
      </w:r>
      <w:r w:rsidR="009806AE">
        <w:rPr>
          <w:rFonts w:asciiTheme="majorBidi" w:hAnsiTheme="majorBidi" w:cstheme="majorBidi"/>
          <w:color w:val="000000"/>
          <w:sz w:val="24"/>
          <w:szCs w:val="24"/>
          <w:vertAlign w:val="subscript"/>
        </w:rPr>
        <w:t>F</w:t>
      </w:r>
      <w:r w:rsidR="009806AE">
        <w:rPr>
          <w:rFonts w:asciiTheme="majorBidi" w:hAnsiTheme="majorBidi" w:cstheme="majorBidi"/>
          <w:color w:val="000000"/>
          <w:sz w:val="24"/>
          <w:szCs w:val="24"/>
        </w:rPr>
        <w:t xml:space="preserve">  </w:t>
      </w:r>
    </w:p>
    <w:p w:rsidR="009806AE" w:rsidRDefault="00E640D7" w:rsidP="009806AE">
      <w:pPr>
        <w:autoSpaceDE w:val="0"/>
        <w:autoSpaceDN w:val="0"/>
        <w:adjustRightInd w:val="0"/>
        <w:spacing w:after="0" w:line="312" w:lineRule="auto"/>
        <w:jc w:val="both"/>
        <w:rPr>
          <w:rFonts w:asciiTheme="majorBidi" w:hAnsiTheme="majorBidi" w:cstheme="majorBidi"/>
          <w:color w:val="000000"/>
          <w:sz w:val="24"/>
          <w:szCs w:val="24"/>
        </w:rPr>
      </w:pPr>
      <w:r w:rsidRPr="00E640D7">
        <w:rPr>
          <w:rFonts w:asciiTheme="majorBidi" w:hAnsiTheme="majorBidi" w:cstheme="majorBidi"/>
          <w:color w:val="000000"/>
          <w:sz w:val="24"/>
          <w:szCs w:val="24"/>
        </w:rPr>
        <w:t>ii) en tirer l'état</w:t>
      </w:r>
      <w:r w:rsidR="009806AE">
        <w:rPr>
          <w:rFonts w:asciiTheme="majorBidi" w:hAnsiTheme="majorBidi" w:cstheme="majorBidi"/>
          <w:color w:val="000000"/>
          <w:sz w:val="24"/>
          <w:szCs w:val="24"/>
        </w:rPr>
        <w:t xml:space="preserve"> </w:t>
      </w:r>
      <w:r w:rsidRPr="00E640D7">
        <w:rPr>
          <w:rFonts w:asciiTheme="majorBidi" w:hAnsiTheme="majorBidi" w:cstheme="majorBidi"/>
          <w:color w:val="000000"/>
          <w:sz w:val="24"/>
          <w:szCs w:val="24"/>
        </w:rPr>
        <w:t xml:space="preserve">structural final </w:t>
      </w:r>
      <w:proofErr w:type="gramStart"/>
      <w:r w:rsidRPr="00E640D7">
        <w:rPr>
          <w:rFonts w:asciiTheme="majorBidi" w:hAnsiTheme="majorBidi" w:cstheme="majorBidi"/>
          <w:color w:val="000000"/>
          <w:sz w:val="24"/>
          <w:szCs w:val="24"/>
        </w:rPr>
        <w:t>M</w:t>
      </w:r>
      <w:r w:rsidRPr="009806AE">
        <w:rPr>
          <w:rFonts w:asciiTheme="majorBidi" w:hAnsiTheme="majorBidi" w:cstheme="majorBidi"/>
          <w:color w:val="000000"/>
          <w:sz w:val="24"/>
          <w:szCs w:val="24"/>
          <w:vertAlign w:val="subscript"/>
        </w:rPr>
        <w:t>F</w:t>
      </w:r>
      <w:r w:rsidR="009806AE">
        <w:rPr>
          <w:rFonts w:asciiTheme="majorBidi" w:hAnsiTheme="majorBidi" w:cstheme="majorBidi"/>
          <w:color w:val="000000"/>
          <w:sz w:val="24"/>
          <w:szCs w:val="24"/>
        </w:rPr>
        <w:t xml:space="preserve"> </w:t>
      </w:r>
      <w:r w:rsidRPr="00E640D7">
        <w:rPr>
          <w:rFonts w:asciiTheme="majorBidi" w:hAnsiTheme="majorBidi" w:cstheme="majorBidi"/>
          <w:color w:val="000000"/>
          <w:sz w:val="24"/>
          <w:szCs w:val="24"/>
        </w:rPr>
        <w:t xml:space="preserve"> =</w:t>
      </w:r>
      <w:proofErr w:type="gramEnd"/>
      <w:r w:rsidRPr="00E640D7">
        <w:rPr>
          <w:rFonts w:asciiTheme="majorBidi" w:hAnsiTheme="majorBidi" w:cstheme="majorBidi"/>
          <w:color w:val="000000"/>
          <w:sz w:val="24"/>
          <w:szCs w:val="24"/>
        </w:rPr>
        <w:t xml:space="preserve"> g(P</w:t>
      </w:r>
      <w:r w:rsidRPr="009806AE">
        <w:rPr>
          <w:rFonts w:asciiTheme="majorBidi" w:hAnsiTheme="majorBidi" w:cstheme="majorBidi"/>
          <w:color w:val="000000"/>
          <w:sz w:val="24"/>
          <w:szCs w:val="24"/>
          <w:vertAlign w:val="subscript"/>
        </w:rPr>
        <w:t>F</w:t>
      </w:r>
      <w:r w:rsidRPr="00E640D7">
        <w:rPr>
          <w:rFonts w:asciiTheme="majorBidi" w:hAnsiTheme="majorBidi" w:cstheme="majorBidi"/>
          <w:color w:val="000000"/>
          <w:sz w:val="24"/>
          <w:szCs w:val="24"/>
        </w:rPr>
        <w:t xml:space="preserve">) </w:t>
      </w:r>
    </w:p>
    <w:p w:rsidR="00E640D7" w:rsidRPr="00E640D7" w:rsidRDefault="00E640D7" w:rsidP="009806AE">
      <w:pPr>
        <w:autoSpaceDE w:val="0"/>
        <w:autoSpaceDN w:val="0"/>
        <w:adjustRightInd w:val="0"/>
        <w:spacing w:after="0" w:line="312" w:lineRule="auto"/>
        <w:jc w:val="both"/>
        <w:rPr>
          <w:rFonts w:asciiTheme="majorBidi" w:hAnsiTheme="majorBidi" w:cstheme="majorBidi"/>
          <w:sz w:val="24"/>
          <w:szCs w:val="24"/>
        </w:rPr>
      </w:pPr>
      <w:r w:rsidRPr="00E640D7">
        <w:rPr>
          <w:rFonts w:asciiTheme="majorBidi" w:hAnsiTheme="majorBidi" w:cstheme="majorBidi"/>
          <w:color w:val="000000"/>
          <w:sz w:val="24"/>
          <w:szCs w:val="24"/>
        </w:rPr>
        <w:t xml:space="preserve">iii) déterminer la durée de vie </w:t>
      </w:r>
      <w:proofErr w:type="spellStart"/>
      <w:proofErr w:type="gramStart"/>
      <w:r w:rsidRPr="00E640D7">
        <w:rPr>
          <w:rFonts w:asciiTheme="majorBidi" w:hAnsiTheme="majorBidi" w:cstheme="majorBidi"/>
          <w:color w:val="000000"/>
          <w:sz w:val="24"/>
          <w:szCs w:val="24"/>
        </w:rPr>
        <w:t>t</w:t>
      </w:r>
      <w:r w:rsidRPr="009806AE">
        <w:rPr>
          <w:rFonts w:asciiTheme="majorBidi" w:hAnsiTheme="majorBidi" w:cstheme="majorBidi"/>
          <w:color w:val="000000"/>
          <w:sz w:val="24"/>
          <w:szCs w:val="24"/>
          <w:vertAlign w:val="subscript"/>
        </w:rPr>
        <w:t>F</w:t>
      </w:r>
      <w:proofErr w:type="spellEnd"/>
      <w:r w:rsidR="009806AE">
        <w:rPr>
          <w:rFonts w:asciiTheme="majorBidi" w:hAnsiTheme="majorBidi" w:cstheme="majorBidi"/>
          <w:color w:val="000000"/>
          <w:sz w:val="24"/>
          <w:szCs w:val="24"/>
        </w:rPr>
        <w:t xml:space="preserve"> </w:t>
      </w:r>
      <w:r w:rsidRPr="00E640D7">
        <w:rPr>
          <w:rFonts w:asciiTheme="majorBidi" w:hAnsiTheme="majorBidi" w:cstheme="majorBidi"/>
          <w:color w:val="000000"/>
          <w:sz w:val="24"/>
          <w:szCs w:val="24"/>
        </w:rPr>
        <w:t xml:space="preserve"> =</w:t>
      </w:r>
      <w:proofErr w:type="gramEnd"/>
      <w:r w:rsidRPr="00E640D7">
        <w:rPr>
          <w:rFonts w:asciiTheme="majorBidi" w:hAnsiTheme="majorBidi" w:cstheme="majorBidi"/>
          <w:color w:val="000000"/>
          <w:sz w:val="24"/>
          <w:szCs w:val="24"/>
        </w:rPr>
        <w:t xml:space="preserve"> f</w:t>
      </w:r>
      <w:r w:rsidR="009806AE">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vertAlign w:val="superscript"/>
        </w:rPr>
        <w:t>-1</w:t>
      </w:r>
      <w:r w:rsidR="009806AE">
        <w:rPr>
          <w:rFonts w:asciiTheme="majorBidi" w:hAnsiTheme="majorBidi" w:cstheme="majorBidi"/>
          <w:color w:val="000000"/>
          <w:sz w:val="24"/>
          <w:szCs w:val="24"/>
        </w:rPr>
        <w:t xml:space="preserve"> </w:t>
      </w:r>
      <w:r w:rsidRPr="00E640D7">
        <w:rPr>
          <w:rFonts w:asciiTheme="majorBidi" w:hAnsiTheme="majorBidi" w:cstheme="majorBidi"/>
          <w:color w:val="000000"/>
          <w:sz w:val="24"/>
          <w:szCs w:val="24"/>
        </w:rPr>
        <w:t>(M</w:t>
      </w:r>
      <w:r w:rsidRPr="009806AE">
        <w:rPr>
          <w:rFonts w:asciiTheme="majorBidi" w:hAnsiTheme="majorBidi" w:cstheme="majorBidi"/>
          <w:color w:val="000000"/>
          <w:sz w:val="24"/>
          <w:szCs w:val="24"/>
          <w:vertAlign w:val="subscript"/>
        </w:rPr>
        <w:t>F</w:t>
      </w:r>
      <w:r w:rsidR="009806AE">
        <w:rPr>
          <w:rFonts w:asciiTheme="majorBidi" w:hAnsiTheme="majorBidi" w:cstheme="majorBidi"/>
          <w:color w:val="000000"/>
          <w:sz w:val="24"/>
          <w:szCs w:val="24"/>
        </w:rPr>
        <w:t xml:space="preserve"> </w:t>
      </w:r>
      <w:r w:rsidRPr="00E640D7">
        <w:rPr>
          <w:rFonts w:asciiTheme="majorBidi" w:hAnsiTheme="majorBidi" w:cstheme="majorBidi"/>
          <w:color w:val="000000"/>
          <w:sz w:val="24"/>
          <w:szCs w:val="24"/>
        </w:rPr>
        <w:t>) où f</w:t>
      </w:r>
      <w:r w:rsidR="009806AE">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vertAlign w:val="superscript"/>
        </w:rPr>
        <w:t>-1</w:t>
      </w:r>
      <w:r w:rsidR="009806AE">
        <w:rPr>
          <w:rFonts w:asciiTheme="majorBidi" w:hAnsiTheme="majorBidi" w:cstheme="majorBidi"/>
          <w:color w:val="000000"/>
          <w:sz w:val="24"/>
          <w:szCs w:val="24"/>
        </w:rPr>
        <w:t xml:space="preserve"> </w:t>
      </w:r>
      <w:r w:rsidRPr="00E640D7">
        <w:rPr>
          <w:rFonts w:asciiTheme="majorBidi" w:hAnsiTheme="majorBidi" w:cstheme="majorBidi"/>
          <w:color w:val="000000"/>
          <w:sz w:val="24"/>
          <w:szCs w:val="24"/>
        </w:rPr>
        <w:t xml:space="preserve"> est la fonction réciproque de </w:t>
      </w:r>
      <w:proofErr w:type="spellStart"/>
      <w:r w:rsidR="009806AE">
        <w:rPr>
          <w:rFonts w:asciiTheme="majorBidi" w:hAnsiTheme="majorBidi" w:cstheme="majorBidi"/>
          <w:color w:val="000000"/>
          <w:sz w:val="24"/>
          <w:szCs w:val="24"/>
        </w:rPr>
        <w:t>f</w:t>
      </w:r>
      <w:r w:rsidRPr="009806AE">
        <w:rPr>
          <w:rFonts w:asciiTheme="majorBidi" w:hAnsiTheme="majorBidi" w:cstheme="majorBidi"/>
          <w:color w:val="000000"/>
          <w:sz w:val="24"/>
          <w:szCs w:val="24"/>
          <w:vertAlign w:val="subscript"/>
        </w:rPr>
        <w:t>F</w:t>
      </w:r>
      <w:proofErr w:type="spellEnd"/>
    </w:p>
    <w:p w:rsidR="009806AE" w:rsidRPr="009806AE" w:rsidRDefault="009806AE" w:rsidP="009806AE">
      <w:pPr>
        <w:pStyle w:val="Paragraphedeliste"/>
        <w:numPr>
          <w:ilvl w:val="0"/>
          <w:numId w:val="1"/>
        </w:numPr>
        <w:autoSpaceDE w:val="0"/>
        <w:autoSpaceDN w:val="0"/>
        <w:adjustRightInd w:val="0"/>
        <w:spacing w:after="0" w:line="240" w:lineRule="auto"/>
        <w:rPr>
          <w:rFonts w:ascii="Lucida Sans" w:hAnsi="Lucida Sans" w:cs="Lucida Sans"/>
          <w:b/>
          <w:bCs/>
          <w:color w:val="000000"/>
          <w:sz w:val="24"/>
          <w:szCs w:val="24"/>
        </w:rPr>
      </w:pPr>
      <w:r w:rsidRPr="009806AE">
        <w:rPr>
          <w:rFonts w:ascii="Lucida Sans" w:hAnsi="Lucida Sans" w:cs="Lucida Sans"/>
          <w:b/>
          <w:bCs/>
          <w:color w:val="000000"/>
          <w:sz w:val="24"/>
          <w:szCs w:val="24"/>
        </w:rPr>
        <w:t>MECANISMES DE DEGRADATION/VIEILLISSEMENT</w:t>
      </w:r>
    </w:p>
    <w:p w:rsidR="00E640D7" w:rsidRDefault="00E640D7" w:rsidP="009806AE">
      <w:pPr>
        <w:spacing w:line="312" w:lineRule="auto"/>
        <w:jc w:val="both"/>
        <w:rPr>
          <w:rFonts w:asciiTheme="majorBidi" w:hAnsiTheme="majorBidi" w:cstheme="majorBidi"/>
          <w:sz w:val="24"/>
          <w:szCs w:val="24"/>
        </w:rPr>
      </w:pPr>
    </w:p>
    <w:p w:rsidR="009806AE" w:rsidRPr="009806AE" w:rsidRDefault="009806AE" w:rsidP="009806AE">
      <w:pPr>
        <w:autoSpaceDE w:val="0"/>
        <w:autoSpaceDN w:val="0"/>
        <w:adjustRightInd w:val="0"/>
        <w:spacing w:after="0" w:line="240" w:lineRule="auto"/>
        <w:jc w:val="both"/>
        <w:rPr>
          <w:rFonts w:asciiTheme="majorBidi" w:hAnsiTheme="majorBidi" w:cstheme="majorBidi"/>
          <w:color w:val="000000"/>
          <w:sz w:val="24"/>
          <w:szCs w:val="24"/>
        </w:rPr>
      </w:pPr>
      <w:r w:rsidRPr="009806AE">
        <w:rPr>
          <w:rFonts w:asciiTheme="majorBidi" w:hAnsiTheme="majorBidi" w:cstheme="majorBidi"/>
          <w:color w:val="000000"/>
          <w:sz w:val="24"/>
          <w:szCs w:val="24"/>
        </w:rPr>
        <w:t>Nous nous contenterons donc</w:t>
      </w:r>
      <w:r>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rPr>
        <w:t>simplement de rappeler les différents phénomènes et leurs caractéristiques en utilisant la classification indiquée dans le</w:t>
      </w:r>
      <w:r>
        <w:rPr>
          <w:rFonts w:asciiTheme="majorBidi" w:hAnsiTheme="majorBidi" w:cstheme="majorBidi"/>
          <w:color w:val="000000"/>
          <w:sz w:val="24"/>
          <w:szCs w:val="24"/>
        </w:rPr>
        <w:t xml:space="preserve"> </w:t>
      </w:r>
      <w:r w:rsidRPr="009806AE">
        <w:rPr>
          <w:rFonts w:asciiTheme="majorBidi" w:hAnsiTheme="majorBidi" w:cstheme="majorBidi"/>
          <w:color w:val="000000"/>
          <w:sz w:val="24"/>
          <w:szCs w:val="24"/>
        </w:rPr>
        <w:t>tableau 2. Nous détaillons dans les paragraphes suivants quelques aspects particuliers de ces mécanismes.</w:t>
      </w:r>
    </w:p>
    <w:p w:rsidR="009806AE" w:rsidRDefault="009806AE" w:rsidP="009806AE">
      <w:pPr>
        <w:spacing w:line="312" w:lineRule="auto"/>
        <w:jc w:val="both"/>
        <w:rPr>
          <w:rFonts w:asciiTheme="majorBidi" w:hAnsiTheme="majorBidi" w:cstheme="majorBidi"/>
          <w:sz w:val="24"/>
          <w:szCs w:val="24"/>
        </w:rPr>
      </w:pPr>
    </w:p>
    <w:p w:rsidR="009806AE" w:rsidRDefault="009806AE" w:rsidP="009806AE">
      <w:pPr>
        <w:spacing w:line="312" w:lineRule="auto"/>
        <w:jc w:val="both"/>
        <w:rPr>
          <w:rFonts w:asciiTheme="majorBidi" w:hAnsiTheme="majorBidi" w:cstheme="majorBidi"/>
          <w:sz w:val="24"/>
          <w:szCs w:val="24"/>
        </w:rPr>
      </w:pPr>
      <w:r>
        <w:rPr>
          <w:noProof/>
        </w:rPr>
        <w:drawing>
          <wp:inline distT="0" distB="0" distL="0" distR="0" wp14:anchorId="71D3A165" wp14:editId="4AC0C83C">
            <wp:extent cx="5760720" cy="24403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440305"/>
                    </a:xfrm>
                    <a:prstGeom prst="rect">
                      <a:avLst/>
                    </a:prstGeom>
                  </pic:spPr>
                </pic:pic>
              </a:graphicData>
            </a:graphic>
          </wp:inline>
        </w:drawing>
      </w:r>
    </w:p>
    <w:p w:rsidR="00DF601D" w:rsidRPr="00DF601D" w:rsidRDefault="00DF601D" w:rsidP="00DF601D">
      <w:pPr>
        <w:pStyle w:val="Paragraphedeliste"/>
        <w:numPr>
          <w:ilvl w:val="1"/>
          <w:numId w:val="1"/>
        </w:numPr>
        <w:spacing w:line="312" w:lineRule="auto"/>
        <w:rPr>
          <w:rFonts w:asciiTheme="majorBidi" w:hAnsiTheme="majorBidi" w:cstheme="majorBidi"/>
          <w:color w:val="000000"/>
          <w:sz w:val="24"/>
          <w:szCs w:val="24"/>
        </w:rPr>
      </w:pPr>
      <w:r>
        <w:rPr>
          <w:rFonts w:ascii="Lucida Sans" w:hAnsi="Lucida Sans" w:cs="Lucida Sans"/>
          <w:b/>
          <w:bCs/>
          <w:color w:val="000000"/>
          <w:sz w:val="24"/>
          <w:szCs w:val="24"/>
        </w:rPr>
        <w:t xml:space="preserve">Vieillissement </w:t>
      </w:r>
      <w:r w:rsidRPr="009806AE">
        <w:rPr>
          <w:rFonts w:ascii="Lucida Sans" w:hAnsi="Lucida Sans" w:cs="Lucida Sans"/>
          <w:b/>
          <w:bCs/>
          <w:color w:val="000000"/>
          <w:sz w:val="24"/>
          <w:szCs w:val="24"/>
        </w:rPr>
        <w:t>physique</w:t>
      </w:r>
      <w:r>
        <w:rPr>
          <w:rFonts w:ascii="Lucida Sans" w:hAnsi="Lucida Sans" w:cs="Lucida Sans"/>
          <w:b/>
          <w:bCs/>
          <w:color w:val="000000"/>
          <w:sz w:val="24"/>
          <w:szCs w:val="24"/>
        </w:rPr>
        <w:t xml:space="preserve"> sans transfert de masse</w:t>
      </w:r>
    </w:p>
    <w:p w:rsidR="00DF601D" w:rsidRDefault="00DF601D" w:rsidP="00B13B83">
      <w:pPr>
        <w:autoSpaceDE w:val="0"/>
        <w:autoSpaceDN w:val="0"/>
        <w:adjustRightInd w:val="0"/>
        <w:spacing w:after="0" w:line="312" w:lineRule="auto"/>
        <w:jc w:val="both"/>
        <w:rPr>
          <w:rFonts w:asciiTheme="majorBidi" w:hAnsiTheme="majorBidi" w:cstheme="majorBidi"/>
          <w:color w:val="000000"/>
          <w:sz w:val="24"/>
          <w:szCs w:val="24"/>
        </w:rPr>
      </w:pPr>
      <w:r w:rsidRPr="00DF601D">
        <w:rPr>
          <w:rFonts w:asciiTheme="majorBidi" w:hAnsiTheme="majorBidi" w:cstheme="majorBidi"/>
          <w:color w:val="000000"/>
          <w:sz w:val="24"/>
          <w:szCs w:val="24"/>
        </w:rPr>
        <w:t>Le vieillissement résulte seulement de l'instabilité de la configuration du réseau de</w:t>
      </w:r>
      <w:r>
        <w:rPr>
          <w:rFonts w:asciiTheme="majorBidi" w:hAnsiTheme="majorBidi" w:cstheme="majorBidi"/>
          <w:color w:val="000000"/>
          <w:sz w:val="24"/>
          <w:szCs w:val="24"/>
        </w:rPr>
        <w:t xml:space="preserve"> m</w:t>
      </w:r>
      <w:r w:rsidRPr="00DF601D">
        <w:rPr>
          <w:rFonts w:asciiTheme="majorBidi" w:hAnsiTheme="majorBidi" w:cstheme="majorBidi"/>
          <w:color w:val="000000"/>
          <w:sz w:val="24"/>
          <w:szCs w:val="24"/>
        </w:rPr>
        <w:t>acromolécules. Celui-ci :</w:t>
      </w:r>
    </w:p>
    <w:p w:rsidR="00DF601D" w:rsidRPr="00DF601D" w:rsidRDefault="00DF601D" w:rsidP="00B13B83">
      <w:pPr>
        <w:autoSpaceDE w:val="0"/>
        <w:autoSpaceDN w:val="0"/>
        <w:adjustRightInd w:val="0"/>
        <w:spacing w:after="0" w:line="312" w:lineRule="auto"/>
        <w:jc w:val="both"/>
        <w:rPr>
          <w:rFonts w:asciiTheme="majorBidi" w:hAnsiTheme="majorBidi" w:cstheme="majorBidi"/>
          <w:color w:val="000000"/>
          <w:sz w:val="24"/>
          <w:szCs w:val="24"/>
        </w:rPr>
      </w:pPr>
    </w:p>
    <w:p w:rsidR="00DF601D" w:rsidRDefault="00DF601D" w:rsidP="00B13B83">
      <w:pPr>
        <w:pStyle w:val="Paragraphedeliste"/>
        <w:numPr>
          <w:ilvl w:val="1"/>
          <w:numId w:val="6"/>
        </w:numPr>
        <w:autoSpaceDE w:val="0"/>
        <w:autoSpaceDN w:val="0"/>
        <w:adjustRightInd w:val="0"/>
        <w:spacing w:after="0" w:line="312" w:lineRule="auto"/>
        <w:jc w:val="both"/>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tend</w:t>
      </w:r>
      <w:proofErr w:type="gramEnd"/>
      <w:r w:rsidRPr="00DF601D">
        <w:rPr>
          <w:rFonts w:asciiTheme="majorBidi" w:hAnsiTheme="majorBidi" w:cstheme="majorBidi"/>
          <w:color w:val="000000"/>
          <w:sz w:val="24"/>
          <w:szCs w:val="24"/>
        </w:rPr>
        <w:t xml:space="preserve"> à se compacter à l'état vitreux parce que cet état est toujours hors de l'équilibre thermodynamique, on l’appelle communément le vieillissement par relaxation structurale</w:t>
      </w:r>
    </w:p>
    <w:p w:rsidR="00DF601D" w:rsidRPr="00DF601D" w:rsidRDefault="00DF601D" w:rsidP="00B13B83">
      <w:pPr>
        <w:pStyle w:val="Paragraphedeliste"/>
        <w:autoSpaceDE w:val="0"/>
        <w:autoSpaceDN w:val="0"/>
        <w:adjustRightInd w:val="0"/>
        <w:spacing w:after="0" w:line="312" w:lineRule="auto"/>
        <w:ind w:left="1440"/>
        <w:jc w:val="both"/>
        <w:rPr>
          <w:rFonts w:asciiTheme="majorBidi" w:hAnsiTheme="majorBidi" w:cstheme="majorBidi"/>
          <w:color w:val="000000"/>
          <w:sz w:val="24"/>
          <w:szCs w:val="24"/>
        </w:rPr>
      </w:pPr>
    </w:p>
    <w:p w:rsidR="00DF601D" w:rsidRPr="00DF601D" w:rsidRDefault="00DF601D" w:rsidP="00B13B83">
      <w:pPr>
        <w:pStyle w:val="Paragraphedeliste"/>
        <w:numPr>
          <w:ilvl w:val="1"/>
          <w:numId w:val="6"/>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tend</w:t>
      </w:r>
      <w:proofErr w:type="gramEnd"/>
      <w:r w:rsidRPr="00DF601D">
        <w:rPr>
          <w:rFonts w:asciiTheme="majorBidi" w:hAnsiTheme="majorBidi" w:cstheme="majorBidi"/>
          <w:color w:val="000000"/>
          <w:sz w:val="24"/>
          <w:szCs w:val="24"/>
        </w:rPr>
        <w:t xml:space="preserve"> à s'ordonner (une partie de la phase amorphe devient progressivement cristalline) parce que le refroidissement trop rapide, au terme de la mise en œuvre, n'avait pas permis au polymère d'atteindre son taux de cristallinité d'équilibre. Les praticiens appellent souvent ce phénomène : post-cristallisation.</w:t>
      </w:r>
    </w:p>
    <w:p w:rsidR="00DF601D" w:rsidRDefault="00DF601D" w:rsidP="00B13B83">
      <w:pPr>
        <w:autoSpaceDE w:val="0"/>
        <w:autoSpaceDN w:val="0"/>
        <w:adjustRightInd w:val="0"/>
        <w:spacing w:after="0" w:line="312" w:lineRule="auto"/>
        <w:ind w:left="360"/>
        <w:rPr>
          <w:rFonts w:asciiTheme="majorBidi" w:hAnsiTheme="majorBidi" w:cstheme="majorBidi"/>
          <w:color w:val="000000"/>
          <w:sz w:val="24"/>
          <w:szCs w:val="24"/>
        </w:rPr>
      </w:pPr>
    </w:p>
    <w:p w:rsidR="00DF601D" w:rsidRPr="00DF601D" w:rsidRDefault="00DF601D" w:rsidP="00B13B83">
      <w:pPr>
        <w:pStyle w:val="Paragraphedeliste"/>
        <w:numPr>
          <w:ilvl w:val="1"/>
          <w:numId w:val="6"/>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tend</w:t>
      </w:r>
      <w:proofErr w:type="gramEnd"/>
      <w:r w:rsidRPr="00DF601D">
        <w:rPr>
          <w:rFonts w:asciiTheme="majorBidi" w:hAnsiTheme="majorBidi" w:cstheme="majorBidi"/>
          <w:color w:val="000000"/>
          <w:sz w:val="24"/>
          <w:szCs w:val="24"/>
        </w:rPr>
        <w:t xml:space="preserve"> à se désordonner : si les chaînes étaient initialement étirées (matériau localement ou globalement anisotrope), elles tendent, si elles ont une mobilité suffisante, à recouvrer leur configuration d'équilibre isotrope. On appelle ce phénomène : relaxation d'orientation. Il peut être accéléré par la pénétration de solvants. </w:t>
      </w:r>
    </w:p>
    <w:p w:rsidR="00DF601D" w:rsidRPr="00DF601D" w:rsidRDefault="00DF601D" w:rsidP="00DF601D">
      <w:pPr>
        <w:autoSpaceDE w:val="0"/>
        <w:autoSpaceDN w:val="0"/>
        <w:adjustRightInd w:val="0"/>
        <w:spacing w:after="0" w:line="240" w:lineRule="auto"/>
        <w:rPr>
          <w:rFonts w:asciiTheme="majorBidi" w:hAnsiTheme="majorBidi" w:cstheme="majorBidi"/>
          <w:color w:val="000000"/>
          <w:sz w:val="24"/>
          <w:szCs w:val="24"/>
        </w:rPr>
      </w:pPr>
    </w:p>
    <w:p w:rsidR="00DF601D" w:rsidRDefault="00DF601D" w:rsidP="00B13B83">
      <w:pPr>
        <w:autoSpaceDE w:val="0"/>
        <w:autoSpaceDN w:val="0"/>
        <w:adjustRightInd w:val="0"/>
        <w:spacing w:after="0" w:line="312" w:lineRule="auto"/>
        <w:jc w:val="both"/>
        <w:rPr>
          <w:rFonts w:asciiTheme="majorBidi" w:hAnsiTheme="majorBidi" w:cstheme="majorBidi"/>
          <w:color w:val="000000"/>
          <w:sz w:val="24"/>
          <w:szCs w:val="24"/>
        </w:rPr>
      </w:pPr>
      <w:r w:rsidRPr="00DF601D">
        <w:rPr>
          <w:rFonts w:asciiTheme="majorBidi" w:hAnsiTheme="majorBidi" w:cstheme="majorBidi"/>
          <w:color w:val="000000"/>
          <w:sz w:val="24"/>
          <w:szCs w:val="24"/>
        </w:rPr>
        <w:t xml:space="preserve"> Tous les mécanismes de vieillissement physique sans transfert de masse ont les caractéristiques communes suivantes</w:t>
      </w:r>
      <w:r>
        <w:rPr>
          <w:rFonts w:asciiTheme="majorBidi" w:hAnsiTheme="majorBidi" w:cstheme="majorBidi"/>
          <w:color w:val="000000"/>
          <w:sz w:val="24"/>
          <w:szCs w:val="24"/>
        </w:rPr>
        <w:t xml:space="preserve"> </w:t>
      </w:r>
      <w:r w:rsidRPr="00DF601D">
        <w:rPr>
          <w:rFonts w:asciiTheme="majorBidi" w:hAnsiTheme="majorBidi" w:cstheme="majorBidi"/>
          <w:color w:val="000000"/>
          <w:sz w:val="24"/>
          <w:szCs w:val="24"/>
        </w:rPr>
        <w:t>:</w:t>
      </w:r>
    </w:p>
    <w:p w:rsidR="00DF601D" w:rsidRPr="00DF601D" w:rsidRDefault="00DF601D" w:rsidP="00B13B83">
      <w:pPr>
        <w:autoSpaceDE w:val="0"/>
        <w:autoSpaceDN w:val="0"/>
        <w:adjustRightInd w:val="0"/>
        <w:spacing w:after="0" w:line="312" w:lineRule="auto"/>
        <w:jc w:val="both"/>
        <w:rPr>
          <w:rFonts w:asciiTheme="majorBidi" w:hAnsiTheme="majorBidi" w:cstheme="majorBidi"/>
          <w:color w:val="000000"/>
          <w:sz w:val="24"/>
          <w:szCs w:val="24"/>
        </w:rPr>
      </w:pPr>
    </w:p>
    <w:p w:rsidR="00DF601D" w:rsidRPr="00DF601D" w:rsidRDefault="00DF601D" w:rsidP="00B13B83">
      <w:pPr>
        <w:pStyle w:val="Paragraphedeliste"/>
        <w:numPr>
          <w:ilvl w:val="0"/>
          <w:numId w:val="12"/>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ils</w:t>
      </w:r>
      <w:proofErr w:type="gramEnd"/>
      <w:r w:rsidRPr="00DF601D">
        <w:rPr>
          <w:rFonts w:asciiTheme="majorBidi" w:hAnsiTheme="majorBidi" w:cstheme="majorBidi"/>
          <w:color w:val="000000"/>
          <w:sz w:val="24"/>
          <w:szCs w:val="24"/>
        </w:rPr>
        <w:t xml:space="preserve"> sont propres à l'état solide (polymères amorphes vitreux ou semi-cristallins).</w:t>
      </w:r>
    </w:p>
    <w:p w:rsidR="00DF601D" w:rsidRPr="00DF601D" w:rsidRDefault="00DF601D" w:rsidP="00B13B83">
      <w:pPr>
        <w:pStyle w:val="Paragraphedeliste"/>
        <w:numPr>
          <w:ilvl w:val="0"/>
          <w:numId w:val="12"/>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leur</w:t>
      </w:r>
      <w:proofErr w:type="gramEnd"/>
      <w:r w:rsidRPr="00DF601D">
        <w:rPr>
          <w:rFonts w:asciiTheme="majorBidi" w:hAnsiTheme="majorBidi" w:cstheme="majorBidi"/>
          <w:color w:val="000000"/>
          <w:sz w:val="24"/>
          <w:szCs w:val="24"/>
        </w:rPr>
        <w:t xml:space="preserve"> cinétique ne dépend que de la température.</w:t>
      </w:r>
    </w:p>
    <w:p w:rsidR="00DF601D" w:rsidRPr="00DF601D" w:rsidRDefault="00DF601D" w:rsidP="00B13B83">
      <w:pPr>
        <w:pStyle w:val="Paragraphedeliste"/>
        <w:numPr>
          <w:ilvl w:val="0"/>
          <w:numId w:val="12"/>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ils</w:t>
      </w:r>
      <w:proofErr w:type="gramEnd"/>
      <w:r w:rsidRPr="00DF601D">
        <w:rPr>
          <w:rFonts w:asciiTheme="majorBidi" w:hAnsiTheme="majorBidi" w:cstheme="majorBidi"/>
          <w:color w:val="000000"/>
          <w:sz w:val="24"/>
          <w:szCs w:val="24"/>
        </w:rPr>
        <w:t xml:space="preserve"> sont indépendants de l'atmosphère (oxygène, azote…).</w:t>
      </w:r>
    </w:p>
    <w:p w:rsidR="00DF601D" w:rsidRPr="00DF601D" w:rsidRDefault="00DF601D" w:rsidP="00B13B83">
      <w:pPr>
        <w:pStyle w:val="Paragraphedeliste"/>
        <w:numPr>
          <w:ilvl w:val="0"/>
          <w:numId w:val="12"/>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ils</w:t>
      </w:r>
      <w:proofErr w:type="gramEnd"/>
      <w:r w:rsidRPr="00DF601D">
        <w:rPr>
          <w:rFonts w:asciiTheme="majorBidi" w:hAnsiTheme="majorBidi" w:cstheme="majorBidi"/>
          <w:color w:val="000000"/>
          <w:sz w:val="24"/>
          <w:szCs w:val="24"/>
        </w:rPr>
        <w:t xml:space="preserve"> ne modifient pas la structure des macromolécules (pas de variation de masse molaire) ou la composition du matériau (pas de variation de masse).</w:t>
      </w:r>
    </w:p>
    <w:p w:rsidR="00DF601D" w:rsidRPr="00DF601D" w:rsidRDefault="00DF601D" w:rsidP="00DF601D">
      <w:pPr>
        <w:autoSpaceDE w:val="0"/>
        <w:autoSpaceDN w:val="0"/>
        <w:adjustRightInd w:val="0"/>
        <w:spacing w:after="0" w:line="240" w:lineRule="auto"/>
        <w:ind w:left="360"/>
        <w:rPr>
          <w:rFonts w:ascii="Lucida Sans" w:hAnsi="Lucida Sans" w:cs="Lucida Sans"/>
          <w:b/>
          <w:bCs/>
          <w:color w:val="000000"/>
          <w:sz w:val="20"/>
          <w:szCs w:val="20"/>
        </w:rPr>
      </w:pPr>
    </w:p>
    <w:p w:rsidR="00DF601D" w:rsidRPr="009806AE" w:rsidRDefault="00DF601D" w:rsidP="009806AE">
      <w:pPr>
        <w:spacing w:line="312" w:lineRule="auto"/>
        <w:jc w:val="both"/>
        <w:rPr>
          <w:rFonts w:asciiTheme="majorBidi" w:hAnsiTheme="majorBidi" w:cstheme="majorBidi"/>
          <w:sz w:val="24"/>
          <w:szCs w:val="24"/>
        </w:rPr>
      </w:pPr>
    </w:p>
    <w:p w:rsidR="00E640D7" w:rsidRPr="009806AE" w:rsidRDefault="009806AE" w:rsidP="009806AE">
      <w:pPr>
        <w:pStyle w:val="Paragraphedeliste"/>
        <w:numPr>
          <w:ilvl w:val="1"/>
          <w:numId w:val="1"/>
        </w:numPr>
        <w:spacing w:line="312" w:lineRule="auto"/>
        <w:rPr>
          <w:rFonts w:asciiTheme="majorBidi" w:hAnsiTheme="majorBidi" w:cstheme="majorBidi"/>
          <w:color w:val="000000"/>
          <w:sz w:val="24"/>
          <w:szCs w:val="24"/>
        </w:rPr>
      </w:pPr>
      <w:r w:rsidRPr="009806AE">
        <w:rPr>
          <w:rFonts w:ascii="Lucida Sans" w:hAnsi="Lucida Sans" w:cs="Lucida Sans"/>
          <w:b/>
          <w:bCs/>
          <w:color w:val="000000"/>
          <w:sz w:val="24"/>
          <w:szCs w:val="24"/>
        </w:rPr>
        <w:t xml:space="preserve">Vieillissement physique </w:t>
      </w:r>
      <w:r w:rsidR="00DF601D">
        <w:rPr>
          <w:rFonts w:ascii="Lucida Sans" w:hAnsi="Lucida Sans" w:cs="Lucida Sans"/>
          <w:b/>
          <w:bCs/>
          <w:color w:val="000000"/>
          <w:sz w:val="24"/>
          <w:szCs w:val="24"/>
        </w:rPr>
        <w:t>avec</w:t>
      </w:r>
      <w:r w:rsidRPr="009806AE">
        <w:rPr>
          <w:rFonts w:ascii="Lucida Sans" w:hAnsi="Lucida Sans" w:cs="Lucida Sans"/>
          <w:b/>
          <w:bCs/>
          <w:color w:val="000000"/>
          <w:sz w:val="24"/>
          <w:szCs w:val="24"/>
        </w:rPr>
        <w:t xml:space="preserve"> transfert de masse</w:t>
      </w:r>
    </w:p>
    <w:p w:rsidR="00DF601D" w:rsidRDefault="00DF601D" w:rsidP="00B13B83">
      <w:pPr>
        <w:autoSpaceDE w:val="0"/>
        <w:autoSpaceDN w:val="0"/>
        <w:adjustRightInd w:val="0"/>
        <w:spacing w:after="0" w:line="312" w:lineRule="auto"/>
        <w:ind w:left="360"/>
        <w:jc w:val="both"/>
        <w:rPr>
          <w:rFonts w:asciiTheme="majorBidi" w:hAnsiTheme="majorBidi" w:cstheme="majorBidi"/>
          <w:color w:val="000000"/>
          <w:sz w:val="24"/>
          <w:szCs w:val="24"/>
        </w:rPr>
      </w:pPr>
      <w:r w:rsidRPr="00DF601D">
        <w:rPr>
          <w:rFonts w:asciiTheme="majorBidi" w:hAnsiTheme="majorBidi" w:cstheme="majorBidi"/>
          <w:color w:val="000000"/>
          <w:sz w:val="24"/>
          <w:szCs w:val="24"/>
        </w:rPr>
        <w:t>Ces phénomènes peuvent être schématisés par la Figure 2. Pour qu'il y ait transfert de masse dans un sens ou dans</w:t>
      </w:r>
      <w:r>
        <w:rPr>
          <w:rFonts w:asciiTheme="majorBidi" w:hAnsiTheme="majorBidi" w:cstheme="majorBidi"/>
          <w:color w:val="000000"/>
          <w:sz w:val="24"/>
          <w:szCs w:val="24"/>
        </w:rPr>
        <w:t xml:space="preserve"> </w:t>
      </w:r>
      <w:r w:rsidRPr="00DF601D">
        <w:rPr>
          <w:rFonts w:asciiTheme="majorBidi" w:hAnsiTheme="majorBidi" w:cstheme="majorBidi"/>
          <w:color w:val="000000"/>
          <w:sz w:val="24"/>
          <w:szCs w:val="24"/>
        </w:rPr>
        <w:t>l'autre, il faut que le polymère soit en présence de "petites molécules" (de masse molaire typiquement inférieure à 1.000</w:t>
      </w:r>
      <w:r>
        <w:rPr>
          <w:rFonts w:asciiTheme="majorBidi" w:hAnsiTheme="majorBidi" w:cstheme="majorBidi"/>
          <w:color w:val="000000"/>
          <w:sz w:val="24"/>
          <w:szCs w:val="24"/>
        </w:rPr>
        <w:t xml:space="preserve"> </w:t>
      </w:r>
      <w:r w:rsidRPr="00DF601D">
        <w:rPr>
          <w:rFonts w:asciiTheme="majorBidi" w:hAnsiTheme="majorBidi" w:cstheme="majorBidi"/>
          <w:color w:val="000000"/>
          <w:sz w:val="24"/>
          <w:szCs w:val="24"/>
        </w:rPr>
        <w:t>g.mol-1). Si elles sont initialement présentes dans le polymère (adjuvants), elles ont tendance à le quitter pour tendre vers</w:t>
      </w:r>
      <w:r>
        <w:rPr>
          <w:rFonts w:asciiTheme="majorBidi" w:hAnsiTheme="majorBidi" w:cstheme="majorBidi"/>
          <w:color w:val="000000"/>
          <w:sz w:val="24"/>
          <w:szCs w:val="24"/>
        </w:rPr>
        <w:t xml:space="preserve"> </w:t>
      </w:r>
      <w:r w:rsidRPr="00DF601D">
        <w:rPr>
          <w:rFonts w:asciiTheme="majorBidi" w:hAnsiTheme="majorBidi" w:cstheme="majorBidi"/>
          <w:color w:val="000000"/>
          <w:sz w:val="24"/>
          <w:szCs w:val="24"/>
        </w:rPr>
        <w:t>l'équilibre des potentiels chimiques. Leur volatilité n'étant pas nulle, elles vont s'évaporer à la surface du matériau si ce</w:t>
      </w:r>
      <w:r>
        <w:rPr>
          <w:rFonts w:asciiTheme="majorBidi" w:hAnsiTheme="majorBidi" w:cstheme="majorBidi"/>
          <w:color w:val="000000"/>
          <w:sz w:val="24"/>
          <w:szCs w:val="24"/>
        </w:rPr>
        <w:t xml:space="preserve"> </w:t>
      </w:r>
      <w:r w:rsidRPr="00DF601D">
        <w:rPr>
          <w:rFonts w:asciiTheme="majorBidi" w:hAnsiTheme="majorBidi" w:cstheme="majorBidi"/>
          <w:color w:val="000000"/>
          <w:sz w:val="24"/>
          <w:szCs w:val="24"/>
        </w:rPr>
        <w:t xml:space="preserve">dernier se trouve dans l'atmosphère ou se dissoudre dans le milieu si ce dernier est liquide (extraction). </w:t>
      </w:r>
    </w:p>
    <w:p w:rsidR="00DF601D" w:rsidRDefault="00DF601D" w:rsidP="00B13B83">
      <w:pPr>
        <w:autoSpaceDE w:val="0"/>
        <w:autoSpaceDN w:val="0"/>
        <w:adjustRightInd w:val="0"/>
        <w:spacing w:after="0" w:line="312" w:lineRule="auto"/>
        <w:ind w:left="360"/>
        <w:jc w:val="both"/>
        <w:rPr>
          <w:rFonts w:asciiTheme="majorBidi" w:hAnsiTheme="majorBidi" w:cstheme="majorBidi"/>
          <w:color w:val="000000"/>
          <w:sz w:val="24"/>
          <w:szCs w:val="24"/>
        </w:rPr>
      </w:pPr>
    </w:p>
    <w:p w:rsidR="00DF601D" w:rsidRDefault="00DF601D" w:rsidP="00DF601D">
      <w:pPr>
        <w:autoSpaceDE w:val="0"/>
        <w:autoSpaceDN w:val="0"/>
        <w:adjustRightInd w:val="0"/>
        <w:spacing w:after="0" w:line="240" w:lineRule="auto"/>
        <w:jc w:val="both"/>
        <w:rPr>
          <w:rFonts w:asciiTheme="majorBidi" w:hAnsiTheme="majorBidi" w:cstheme="majorBidi"/>
          <w:color w:val="000000"/>
          <w:sz w:val="24"/>
          <w:szCs w:val="24"/>
        </w:rPr>
      </w:pPr>
    </w:p>
    <w:p w:rsidR="00DF601D" w:rsidRDefault="00DF601D" w:rsidP="00DF601D">
      <w:pPr>
        <w:autoSpaceDE w:val="0"/>
        <w:autoSpaceDN w:val="0"/>
        <w:adjustRightInd w:val="0"/>
        <w:spacing w:after="0" w:line="240" w:lineRule="auto"/>
        <w:ind w:left="360"/>
        <w:jc w:val="both"/>
        <w:rPr>
          <w:rFonts w:asciiTheme="majorBidi" w:hAnsiTheme="majorBidi" w:cstheme="majorBidi"/>
          <w:color w:val="000000"/>
          <w:sz w:val="24"/>
          <w:szCs w:val="24"/>
        </w:rPr>
      </w:pPr>
      <w:r>
        <w:rPr>
          <w:noProof/>
        </w:rPr>
        <w:drawing>
          <wp:inline distT="0" distB="0" distL="0" distR="0" wp14:anchorId="35294D29" wp14:editId="7B2EEFDB">
            <wp:extent cx="5760720" cy="15576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557655"/>
                    </a:xfrm>
                    <a:prstGeom prst="rect">
                      <a:avLst/>
                    </a:prstGeom>
                  </pic:spPr>
                </pic:pic>
              </a:graphicData>
            </a:graphic>
          </wp:inline>
        </w:drawing>
      </w:r>
    </w:p>
    <w:p w:rsidR="00DF601D" w:rsidRDefault="00DF601D" w:rsidP="00DF601D">
      <w:pPr>
        <w:autoSpaceDE w:val="0"/>
        <w:autoSpaceDN w:val="0"/>
        <w:adjustRightInd w:val="0"/>
        <w:spacing w:after="0" w:line="240" w:lineRule="auto"/>
        <w:jc w:val="center"/>
        <w:rPr>
          <w:rFonts w:ascii="Arial" w:hAnsi="Arial" w:cs="Arial"/>
          <w:i/>
          <w:iCs/>
          <w:color w:val="000000"/>
          <w:sz w:val="20"/>
          <w:szCs w:val="20"/>
        </w:rPr>
      </w:pPr>
      <w:r w:rsidRPr="00DF601D">
        <w:rPr>
          <w:rFonts w:ascii="Arial" w:hAnsi="Arial" w:cs="Arial"/>
          <w:b/>
          <w:bCs/>
          <w:color w:val="000000"/>
          <w:sz w:val="20"/>
          <w:szCs w:val="20"/>
          <w:u w:val="single"/>
        </w:rPr>
        <w:t>Figure 2.</w:t>
      </w:r>
      <w:r>
        <w:rPr>
          <w:rFonts w:ascii="Arial" w:hAnsi="Arial" w:cs="Arial"/>
          <w:i/>
          <w:iCs/>
          <w:color w:val="000000"/>
          <w:sz w:val="20"/>
          <w:szCs w:val="20"/>
        </w:rPr>
        <w:t xml:space="preserve"> Schématisation des processus de vieillissement physique avec transfert de masse.</w:t>
      </w:r>
    </w:p>
    <w:p w:rsidR="00DF601D" w:rsidRDefault="00DF601D" w:rsidP="00DF601D">
      <w:pPr>
        <w:autoSpaceDE w:val="0"/>
        <w:autoSpaceDN w:val="0"/>
        <w:adjustRightInd w:val="0"/>
        <w:spacing w:after="0" w:line="240" w:lineRule="auto"/>
        <w:ind w:left="360"/>
        <w:jc w:val="both"/>
        <w:rPr>
          <w:rFonts w:asciiTheme="majorBidi" w:hAnsiTheme="majorBidi" w:cstheme="majorBidi"/>
          <w:color w:val="000000"/>
          <w:sz w:val="24"/>
          <w:szCs w:val="24"/>
        </w:rPr>
      </w:pPr>
    </w:p>
    <w:p w:rsidR="00DF601D" w:rsidRPr="00DF601D" w:rsidRDefault="00DF601D" w:rsidP="00B13B83">
      <w:pPr>
        <w:autoSpaceDE w:val="0"/>
        <w:autoSpaceDN w:val="0"/>
        <w:adjustRightInd w:val="0"/>
        <w:spacing w:after="0" w:line="312" w:lineRule="auto"/>
        <w:rPr>
          <w:rFonts w:asciiTheme="majorBidi" w:hAnsiTheme="majorBidi" w:cstheme="majorBidi"/>
          <w:color w:val="000000"/>
          <w:sz w:val="24"/>
          <w:szCs w:val="24"/>
        </w:rPr>
      </w:pPr>
      <w:r w:rsidRPr="00DF601D">
        <w:rPr>
          <w:rFonts w:asciiTheme="majorBidi" w:hAnsiTheme="majorBidi" w:cstheme="majorBidi"/>
          <w:color w:val="000000"/>
          <w:sz w:val="24"/>
          <w:szCs w:val="24"/>
        </w:rPr>
        <w:t>Les vieillissements physiques par transfert de masse ont les caractéristiques communes suivantes :</w:t>
      </w:r>
    </w:p>
    <w:p w:rsidR="00DF601D" w:rsidRPr="00DF601D" w:rsidRDefault="00DF601D" w:rsidP="00B13B83">
      <w:pPr>
        <w:pStyle w:val="Paragraphedeliste"/>
        <w:numPr>
          <w:ilvl w:val="1"/>
          <w:numId w:val="15"/>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on</w:t>
      </w:r>
      <w:proofErr w:type="gramEnd"/>
      <w:r w:rsidRPr="00DF601D">
        <w:rPr>
          <w:rFonts w:asciiTheme="majorBidi" w:hAnsiTheme="majorBidi" w:cstheme="majorBidi"/>
          <w:color w:val="000000"/>
          <w:sz w:val="24"/>
          <w:szCs w:val="24"/>
        </w:rPr>
        <w:t xml:space="preserve"> peut les observer dans tous les types de matériaux polymères.</w:t>
      </w:r>
    </w:p>
    <w:p w:rsidR="00DF601D" w:rsidRPr="00DF601D" w:rsidRDefault="00DF601D" w:rsidP="00B13B83">
      <w:pPr>
        <w:pStyle w:val="Paragraphedeliste"/>
        <w:numPr>
          <w:ilvl w:val="1"/>
          <w:numId w:val="15"/>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leur</w:t>
      </w:r>
      <w:proofErr w:type="gramEnd"/>
      <w:r w:rsidRPr="00DF601D">
        <w:rPr>
          <w:rFonts w:asciiTheme="majorBidi" w:hAnsiTheme="majorBidi" w:cstheme="majorBidi"/>
          <w:color w:val="000000"/>
          <w:sz w:val="24"/>
          <w:szCs w:val="24"/>
        </w:rPr>
        <w:t xml:space="preserve"> cinétique ne dépend que de la température (en milieu non confiné).</w:t>
      </w:r>
    </w:p>
    <w:p w:rsidR="00DF601D" w:rsidRPr="00DF601D" w:rsidRDefault="00DF601D" w:rsidP="00B13B83">
      <w:pPr>
        <w:pStyle w:val="Paragraphedeliste"/>
        <w:numPr>
          <w:ilvl w:val="1"/>
          <w:numId w:val="15"/>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ils</w:t>
      </w:r>
      <w:proofErr w:type="gramEnd"/>
      <w:r w:rsidRPr="00DF601D">
        <w:rPr>
          <w:rFonts w:asciiTheme="majorBidi" w:hAnsiTheme="majorBidi" w:cstheme="majorBidi"/>
          <w:color w:val="000000"/>
          <w:sz w:val="24"/>
          <w:szCs w:val="24"/>
        </w:rPr>
        <w:t xml:space="preserve"> sont indépendants de l'atmosphère (oxygène/azote).</w:t>
      </w:r>
    </w:p>
    <w:p w:rsidR="009806AE" w:rsidRDefault="00DF601D" w:rsidP="00B13B83">
      <w:pPr>
        <w:pStyle w:val="Paragraphedeliste"/>
        <w:numPr>
          <w:ilvl w:val="1"/>
          <w:numId w:val="15"/>
        </w:numPr>
        <w:autoSpaceDE w:val="0"/>
        <w:autoSpaceDN w:val="0"/>
        <w:adjustRightInd w:val="0"/>
        <w:spacing w:after="0" w:line="312" w:lineRule="auto"/>
        <w:rPr>
          <w:rFonts w:asciiTheme="majorBidi" w:hAnsiTheme="majorBidi" w:cstheme="majorBidi"/>
          <w:color w:val="000000"/>
          <w:sz w:val="24"/>
          <w:szCs w:val="24"/>
        </w:rPr>
      </w:pPr>
      <w:proofErr w:type="gramStart"/>
      <w:r w:rsidRPr="00DF601D">
        <w:rPr>
          <w:rFonts w:asciiTheme="majorBidi" w:hAnsiTheme="majorBidi" w:cstheme="majorBidi"/>
          <w:color w:val="000000"/>
          <w:sz w:val="24"/>
          <w:szCs w:val="24"/>
        </w:rPr>
        <w:t>ils</w:t>
      </w:r>
      <w:proofErr w:type="gramEnd"/>
      <w:r w:rsidRPr="00DF601D">
        <w:rPr>
          <w:rFonts w:asciiTheme="majorBidi" w:hAnsiTheme="majorBidi" w:cstheme="majorBidi"/>
          <w:color w:val="000000"/>
          <w:sz w:val="24"/>
          <w:szCs w:val="24"/>
        </w:rPr>
        <w:t xml:space="preserve"> ne modifient pas la structure des macromolécules. Par contre ils modifient la composition du matériau et se traduisent par des variations de masse.</w:t>
      </w:r>
    </w:p>
    <w:p w:rsidR="00DF601D" w:rsidRDefault="00DF601D" w:rsidP="00DF601D">
      <w:pPr>
        <w:autoSpaceDE w:val="0"/>
        <w:autoSpaceDN w:val="0"/>
        <w:adjustRightInd w:val="0"/>
        <w:spacing w:after="0" w:line="240" w:lineRule="auto"/>
        <w:rPr>
          <w:rFonts w:asciiTheme="majorBidi" w:hAnsiTheme="majorBidi" w:cstheme="majorBidi"/>
          <w:color w:val="000000"/>
          <w:sz w:val="24"/>
          <w:szCs w:val="24"/>
        </w:rPr>
      </w:pPr>
    </w:p>
    <w:p w:rsidR="00DF601D" w:rsidRPr="00B13B83" w:rsidRDefault="00DF601D" w:rsidP="00B13B83">
      <w:pPr>
        <w:pStyle w:val="Paragraphedeliste"/>
        <w:numPr>
          <w:ilvl w:val="0"/>
          <w:numId w:val="1"/>
        </w:numPr>
        <w:autoSpaceDE w:val="0"/>
        <w:autoSpaceDN w:val="0"/>
        <w:adjustRightInd w:val="0"/>
        <w:spacing w:after="0" w:line="240" w:lineRule="auto"/>
        <w:rPr>
          <w:rFonts w:ascii="Lucida Sans" w:hAnsi="Lucida Sans" w:cs="Lucida Sans"/>
          <w:b/>
          <w:bCs/>
          <w:color w:val="000000"/>
          <w:sz w:val="24"/>
          <w:szCs w:val="24"/>
        </w:rPr>
      </w:pPr>
      <w:r w:rsidRPr="00B13B83">
        <w:rPr>
          <w:rFonts w:ascii="Lucida Sans" w:hAnsi="Lucida Sans" w:cs="Lucida Sans"/>
          <w:b/>
          <w:bCs/>
          <w:color w:val="000000"/>
          <w:sz w:val="24"/>
          <w:szCs w:val="24"/>
        </w:rPr>
        <w:t>Vieillissement chimique</w:t>
      </w:r>
    </w:p>
    <w:p w:rsidR="00B13B83" w:rsidRDefault="00B13B83" w:rsidP="00B13B83">
      <w:pPr>
        <w:autoSpaceDE w:val="0"/>
        <w:autoSpaceDN w:val="0"/>
        <w:adjustRightInd w:val="0"/>
        <w:spacing w:after="0" w:line="240" w:lineRule="auto"/>
        <w:ind w:left="360"/>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ind w:left="360"/>
        <w:rPr>
          <w:rFonts w:asciiTheme="majorBidi" w:hAnsiTheme="majorBidi" w:cstheme="majorBidi"/>
          <w:color w:val="000000"/>
          <w:sz w:val="24"/>
          <w:szCs w:val="24"/>
        </w:rPr>
      </w:pPr>
      <w:r w:rsidRPr="00B13B83">
        <w:rPr>
          <w:rFonts w:asciiTheme="majorBidi" w:hAnsiTheme="majorBidi" w:cstheme="majorBidi"/>
          <w:color w:val="000000"/>
          <w:sz w:val="24"/>
          <w:szCs w:val="24"/>
        </w:rPr>
        <w:lastRenderedPageBreak/>
        <w:t>Contrairement au vieillissement physique, le vieillissement chimique se traduit par une modification de la structure chimique</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des macromolécules. On peut distinguer trois cas de figure :</w:t>
      </w:r>
    </w:p>
    <w:p w:rsidR="00B13B83" w:rsidRPr="00B13B83" w:rsidRDefault="00B13B83" w:rsidP="00B13B83">
      <w:pPr>
        <w:autoSpaceDE w:val="0"/>
        <w:autoSpaceDN w:val="0"/>
        <w:adjustRightInd w:val="0"/>
        <w:spacing w:after="0" w:line="312" w:lineRule="auto"/>
        <w:ind w:left="360"/>
        <w:rPr>
          <w:rFonts w:asciiTheme="majorBidi" w:hAnsiTheme="majorBidi" w:cstheme="majorBidi"/>
          <w:color w:val="000000"/>
          <w:sz w:val="24"/>
          <w:szCs w:val="24"/>
        </w:rPr>
      </w:pPr>
    </w:p>
    <w:p w:rsidR="00B13B83" w:rsidRDefault="00B13B83" w:rsidP="00B13B83">
      <w:pPr>
        <w:pStyle w:val="Paragraphedeliste"/>
        <w:numPr>
          <w:ilvl w:val="1"/>
          <w:numId w:val="6"/>
        </w:numPr>
        <w:autoSpaceDE w:val="0"/>
        <w:autoSpaceDN w:val="0"/>
        <w:adjustRightInd w:val="0"/>
        <w:spacing w:after="0" w:line="312" w:lineRule="auto"/>
        <w:rPr>
          <w:rFonts w:asciiTheme="majorBidi" w:hAnsiTheme="majorBidi" w:cstheme="majorBidi"/>
          <w:color w:val="000000"/>
          <w:sz w:val="24"/>
          <w:szCs w:val="24"/>
        </w:rPr>
      </w:pPr>
      <w:proofErr w:type="gramStart"/>
      <w:r w:rsidRPr="00B13B83">
        <w:rPr>
          <w:rFonts w:asciiTheme="majorBidi" w:hAnsiTheme="majorBidi" w:cstheme="majorBidi"/>
          <w:color w:val="000000"/>
          <w:sz w:val="24"/>
          <w:szCs w:val="24"/>
        </w:rPr>
        <w:t>les</w:t>
      </w:r>
      <w:proofErr w:type="gramEnd"/>
      <w:r w:rsidRPr="00B13B83">
        <w:rPr>
          <w:rFonts w:asciiTheme="majorBidi" w:hAnsiTheme="majorBidi" w:cstheme="majorBidi"/>
          <w:color w:val="000000"/>
          <w:sz w:val="24"/>
          <w:szCs w:val="24"/>
        </w:rPr>
        <w:t xml:space="preserve"> coupures statistiques de chaîne (décroissance de la masse molaire) qui tendent à prédominer dans le processus d'oxydation (sauf dans le cas de polymères insaturés) et d'hydrolyse. Les coupures de chaînes se traduisent généralement par une fragilisation brutale indiquant l'existence d'un état critique (voir plus loin).</w:t>
      </w:r>
    </w:p>
    <w:p w:rsidR="00B13B83" w:rsidRPr="00B13B83" w:rsidRDefault="00B13B83" w:rsidP="00B13B83">
      <w:pPr>
        <w:pStyle w:val="Paragraphedeliste"/>
        <w:autoSpaceDE w:val="0"/>
        <w:autoSpaceDN w:val="0"/>
        <w:adjustRightInd w:val="0"/>
        <w:spacing w:after="0" w:line="312" w:lineRule="auto"/>
        <w:ind w:left="1440"/>
        <w:rPr>
          <w:rFonts w:asciiTheme="majorBidi" w:hAnsiTheme="majorBidi" w:cstheme="majorBidi"/>
          <w:color w:val="000000"/>
          <w:sz w:val="24"/>
          <w:szCs w:val="24"/>
        </w:rPr>
      </w:pPr>
    </w:p>
    <w:p w:rsidR="00B13B83" w:rsidRPr="00B13B83" w:rsidRDefault="00B13B83" w:rsidP="00B13B83">
      <w:pPr>
        <w:pStyle w:val="Paragraphedeliste"/>
        <w:numPr>
          <w:ilvl w:val="1"/>
          <w:numId w:val="6"/>
        </w:numPr>
        <w:autoSpaceDE w:val="0"/>
        <w:autoSpaceDN w:val="0"/>
        <w:adjustRightInd w:val="0"/>
        <w:spacing w:after="0" w:line="312" w:lineRule="auto"/>
        <w:rPr>
          <w:rFonts w:asciiTheme="majorBidi" w:hAnsiTheme="majorBidi" w:cstheme="majorBidi"/>
          <w:sz w:val="24"/>
          <w:szCs w:val="24"/>
        </w:rPr>
      </w:pPr>
      <w:proofErr w:type="gramStart"/>
      <w:r w:rsidRPr="00B13B83">
        <w:rPr>
          <w:rFonts w:asciiTheme="majorBidi" w:hAnsiTheme="majorBidi" w:cstheme="majorBidi"/>
          <w:color w:val="000000"/>
          <w:sz w:val="24"/>
          <w:szCs w:val="24"/>
        </w:rPr>
        <w:t>les</w:t>
      </w:r>
      <w:proofErr w:type="gramEnd"/>
      <w:r w:rsidRPr="00B13B83">
        <w:rPr>
          <w:rFonts w:asciiTheme="majorBidi" w:hAnsiTheme="majorBidi" w:cstheme="majorBidi"/>
          <w:color w:val="000000"/>
          <w:sz w:val="24"/>
          <w:szCs w:val="24"/>
        </w:rPr>
        <w:t xml:space="preserve"> réticulations (soudure des chaînes "par points") tendent à prédominer dans les processus d'oxydation des polymères insaturés (</w:t>
      </w:r>
      <w:proofErr w:type="spellStart"/>
      <w:r w:rsidRPr="00B13B83">
        <w:rPr>
          <w:rFonts w:asciiTheme="majorBidi" w:hAnsiTheme="majorBidi" w:cstheme="majorBidi"/>
          <w:color w:val="000000"/>
          <w:sz w:val="24"/>
          <w:szCs w:val="24"/>
        </w:rPr>
        <w:t>polydiènes</w:t>
      </w:r>
      <w:proofErr w:type="spellEnd"/>
      <w:r w:rsidRPr="00B13B83">
        <w:rPr>
          <w:rFonts w:asciiTheme="majorBidi" w:hAnsiTheme="majorBidi" w:cstheme="majorBidi"/>
          <w:color w:val="000000"/>
          <w:sz w:val="24"/>
          <w:szCs w:val="24"/>
        </w:rPr>
        <w:t xml:space="preserve">) et dans les processus de vieillissement radiochimique d'un grand nombre de polymères </w:t>
      </w:r>
    </w:p>
    <w:p w:rsidR="00B13B83" w:rsidRPr="00B13B83" w:rsidRDefault="00B13B83" w:rsidP="00B13B83">
      <w:pPr>
        <w:autoSpaceDE w:val="0"/>
        <w:autoSpaceDN w:val="0"/>
        <w:adjustRightInd w:val="0"/>
        <w:spacing w:after="0" w:line="312" w:lineRule="auto"/>
        <w:ind w:left="360"/>
        <w:rPr>
          <w:rFonts w:asciiTheme="majorBidi" w:hAnsiTheme="majorBidi" w:cstheme="majorBidi"/>
          <w:color w:val="000000"/>
          <w:sz w:val="24"/>
          <w:szCs w:val="24"/>
        </w:rPr>
      </w:pPr>
      <w:r w:rsidRPr="00B13B83">
        <w:rPr>
          <w:rFonts w:asciiTheme="majorBidi" w:hAnsiTheme="majorBidi" w:cstheme="majorBidi"/>
          <w:color w:val="000000"/>
          <w:sz w:val="24"/>
          <w:szCs w:val="24"/>
        </w:rPr>
        <w:t>.</w:t>
      </w:r>
    </w:p>
    <w:p w:rsidR="00B13B83" w:rsidRPr="00B13B83" w:rsidRDefault="00B13B83" w:rsidP="00B13B83">
      <w:pPr>
        <w:autoSpaceDE w:val="0"/>
        <w:autoSpaceDN w:val="0"/>
        <w:adjustRightInd w:val="0"/>
        <w:spacing w:after="0" w:line="312" w:lineRule="auto"/>
        <w:ind w:left="360"/>
        <w:rPr>
          <w:rFonts w:asciiTheme="majorBidi" w:hAnsiTheme="majorBidi" w:cstheme="majorBidi"/>
          <w:color w:val="000000"/>
          <w:sz w:val="24"/>
          <w:szCs w:val="24"/>
        </w:rPr>
      </w:pPr>
      <w:r w:rsidRPr="00B13B83">
        <w:rPr>
          <w:rFonts w:asciiTheme="majorBidi" w:hAnsiTheme="majorBidi" w:cstheme="majorBidi"/>
          <w:color w:val="000000"/>
          <w:sz w:val="24"/>
          <w:szCs w:val="24"/>
        </w:rPr>
        <w:t>Elles se traduisent par une diminution progressive de l'allongement à la rupture et, pour les élastomères, par une</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augmentation du module d'élasticité.</w:t>
      </w:r>
    </w:p>
    <w:p w:rsidR="00B13B83" w:rsidRPr="00B13B83" w:rsidRDefault="00B13B83" w:rsidP="00B13B83">
      <w:pPr>
        <w:autoSpaceDE w:val="0"/>
        <w:autoSpaceDN w:val="0"/>
        <w:adjustRightInd w:val="0"/>
        <w:spacing w:after="0" w:line="312" w:lineRule="auto"/>
        <w:ind w:left="360"/>
        <w:rPr>
          <w:rFonts w:asciiTheme="majorBidi" w:hAnsiTheme="majorBidi" w:cstheme="majorBidi"/>
          <w:color w:val="000000"/>
          <w:sz w:val="24"/>
          <w:szCs w:val="24"/>
        </w:rPr>
      </w:pPr>
      <w:r w:rsidRPr="00B13B83">
        <w:rPr>
          <w:rFonts w:asciiTheme="majorBidi" w:hAnsiTheme="majorBidi" w:cstheme="majorBidi"/>
          <w:color w:val="000000"/>
          <w:sz w:val="24"/>
          <w:szCs w:val="24"/>
        </w:rPr>
        <w:t xml:space="preserve"> </w:t>
      </w:r>
    </w:p>
    <w:p w:rsidR="00B13B83" w:rsidRP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r w:rsidRPr="00B13B83">
        <w:rPr>
          <w:rFonts w:asciiTheme="majorBidi" w:hAnsiTheme="majorBidi" w:cstheme="majorBidi"/>
          <w:color w:val="000000"/>
          <w:sz w:val="24"/>
          <w:szCs w:val="24"/>
        </w:rPr>
        <w:t>Nous nous intéresserons uniquement ici aux processus de coupure de chaîne et de réticulation susceptibles de</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modifier le comportement mécanique. En nous limitant à trois caractéristiques mécaniques : le module d'élasticité E, la</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contrainte au seuil de plasticité C et l'allongement à la rupture A et à trois caractéristiques physiques : la masse P, la masse</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molaire (ou la densité de réticulation pour un réseau) M et la température de transition vitreuse G, il est en principe possible</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de distinguer les différents mécanismes de vieillissement à partir du sens de variation des grandeurs mesurées (Tableau 3).</w:t>
      </w: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Pr="00B13B83" w:rsidRDefault="00B13B83" w:rsidP="00B13B83">
      <w:pPr>
        <w:autoSpaceDE w:val="0"/>
        <w:autoSpaceDN w:val="0"/>
        <w:adjustRightInd w:val="0"/>
        <w:spacing w:after="0" w:line="240" w:lineRule="auto"/>
        <w:jc w:val="both"/>
        <w:rPr>
          <w:rFonts w:asciiTheme="majorBidi" w:hAnsiTheme="majorBidi" w:cstheme="majorBidi"/>
          <w:color w:val="000000"/>
          <w:sz w:val="24"/>
          <w:szCs w:val="24"/>
        </w:rPr>
      </w:pPr>
      <w:r>
        <w:rPr>
          <w:noProof/>
        </w:rPr>
        <w:lastRenderedPageBreak/>
        <w:drawing>
          <wp:inline distT="0" distB="0" distL="0" distR="0" wp14:anchorId="72156243" wp14:editId="6F7F4190">
            <wp:extent cx="6213166" cy="6191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3915" cy="620196"/>
                    </a:xfrm>
                    <a:prstGeom prst="rect">
                      <a:avLst/>
                    </a:prstGeom>
                  </pic:spPr>
                </pic:pic>
              </a:graphicData>
            </a:graphic>
          </wp:inline>
        </w:drawing>
      </w:r>
    </w:p>
    <w:p w:rsidR="00DF601D" w:rsidRDefault="00B13B83" w:rsidP="00B13B83">
      <w:pPr>
        <w:spacing w:line="312" w:lineRule="auto"/>
        <w:rPr>
          <w:rFonts w:asciiTheme="majorBidi" w:hAnsiTheme="majorBidi" w:cstheme="majorBidi"/>
          <w:color w:val="000000"/>
          <w:sz w:val="24"/>
          <w:szCs w:val="24"/>
        </w:rPr>
      </w:pPr>
      <w:r>
        <w:rPr>
          <w:noProof/>
        </w:rPr>
        <w:drawing>
          <wp:inline distT="0" distB="0" distL="0" distR="0" wp14:anchorId="2E1FB287" wp14:editId="3D1B5073">
            <wp:extent cx="5760720" cy="28860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886075"/>
                    </a:xfrm>
                    <a:prstGeom prst="rect">
                      <a:avLst/>
                    </a:prstGeom>
                  </pic:spPr>
                </pic:pic>
              </a:graphicData>
            </a:graphic>
          </wp:inline>
        </w:drawing>
      </w:r>
    </w:p>
    <w:p w:rsidR="00B13B83" w:rsidRDefault="00B13B83" w:rsidP="00B13B83">
      <w:pPr>
        <w:spacing w:line="312" w:lineRule="auto"/>
        <w:rPr>
          <w:rFonts w:asciiTheme="majorBidi" w:hAnsiTheme="majorBidi" w:cstheme="majorBidi"/>
          <w:color w:val="000000"/>
          <w:sz w:val="24"/>
          <w:szCs w:val="24"/>
        </w:rPr>
      </w:pP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r w:rsidRPr="00B13B83">
        <w:rPr>
          <w:rFonts w:asciiTheme="majorBidi" w:hAnsiTheme="majorBidi" w:cstheme="majorBidi"/>
          <w:color w:val="000000"/>
          <w:sz w:val="24"/>
          <w:szCs w:val="24"/>
        </w:rPr>
        <w:t>Bien entendu, plusieurs processus de vieillissement peuvent coexister, par exemple perte de plastifiant et</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vieillissement chimique lors du vieillissement thermique du PVC, cependant il est rare que l'évolution des propriétés</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mécaniques ne soit pas dominée par un seul de ces processus (le fait que plusieurs mécanismes aient un effet significatif dans</w:t>
      </w:r>
      <w:r>
        <w:rPr>
          <w:rFonts w:asciiTheme="majorBidi" w:hAnsiTheme="majorBidi" w:cstheme="majorBidi"/>
          <w:color w:val="000000"/>
          <w:sz w:val="24"/>
          <w:szCs w:val="24"/>
        </w:rPr>
        <w:t xml:space="preserve"> </w:t>
      </w:r>
      <w:r w:rsidRPr="00B13B83">
        <w:rPr>
          <w:rFonts w:asciiTheme="majorBidi" w:hAnsiTheme="majorBidi" w:cstheme="majorBidi"/>
          <w:color w:val="000000"/>
          <w:sz w:val="24"/>
          <w:szCs w:val="24"/>
        </w:rPr>
        <w:t>la même échelle de temps constitue une coïncidence).</w:t>
      </w:r>
    </w:p>
    <w:p w:rsid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p w:rsidR="00B13B83" w:rsidRPr="00B13B83" w:rsidRDefault="00B13B83" w:rsidP="00B13B83">
      <w:pPr>
        <w:autoSpaceDE w:val="0"/>
        <w:autoSpaceDN w:val="0"/>
        <w:adjustRightInd w:val="0"/>
        <w:spacing w:after="0" w:line="312" w:lineRule="auto"/>
        <w:jc w:val="both"/>
        <w:rPr>
          <w:rFonts w:asciiTheme="majorBidi" w:hAnsiTheme="majorBidi" w:cstheme="majorBidi"/>
          <w:color w:val="000000"/>
          <w:sz w:val="24"/>
          <w:szCs w:val="24"/>
        </w:rPr>
      </w:pPr>
    </w:p>
    <w:sectPr w:rsidR="00B13B83" w:rsidRPr="00B13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CC2"/>
    <w:multiLevelType w:val="multilevel"/>
    <w:tmpl w:val="2B885850"/>
    <w:lvl w:ilvl="0">
      <w:start w:val="1"/>
      <w:numFmt w:val="bullet"/>
      <w:lvlText w:val=""/>
      <w:lvlJc w:val="left"/>
      <w:pPr>
        <w:ind w:left="720" w:hanging="360"/>
      </w:pPr>
      <w:rPr>
        <w:rFonts w:ascii="Symbol" w:hAnsi="Symbol" w:hint="default"/>
        <w:b/>
        <w:color w:val="000000"/>
        <w:sz w:val="24"/>
      </w:rPr>
    </w:lvl>
    <w:lvl w:ilvl="1">
      <w:start w:val="1"/>
      <w:numFmt w:val="decimal"/>
      <w:isLgl/>
      <w:lvlText w:val="%1.%2."/>
      <w:lvlJc w:val="left"/>
      <w:pPr>
        <w:ind w:left="780" w:hanging="420"/>
      </w:pPr>
      <w:rPr>
        <w:rFonts w:ascii="Lucida Sans" w:hAnsi="Lucida Sans" w:cs="Lucida Sans" w:hint="default"/>
        <w:b/>
      </w:rPr>
    </w:lvl>
    <w:lvl w:ilvl="2">
      <w:start w:val="1"/>
      <w:numFmt w:val="decimal"/>
      <w:isLgl/>
      <w:lvlText w:val="%1.%2.%3."/>
      <w:lvlJc w:val="left"/>
      <w:pPr>
        <w:ind w:left="1080" w:hanging="720"/>
      </w:pPr>
      <w:rPr>
        <w:rFonts w:ascii="Lucida Sans" w:hAnsi="Lucida Sans" w:cs="Lucida Sans" w:hint="default"/>
        <w:b/>
      </w:rPr>
    </w:lvl>
    <w:lvl w:ilvl="3">
      <w:start w:val="1"/>
      <w:numFmt w:val="decimal"/>
      <w:isLgl/>
      <w:lvlText w:val="%1.%2.%3.%4."/>
      <w:lvlJc w:val="left"/>
      <w:pPr>
        <w:ind w:left="1080" w:hanging="720"/>
      </w:pPr>
      <w:rPr>
        <w:rFonts w:ascii="Lucida Sans" w:hAnsi="Lucida Sans" w:cs="Lucida Sans" w:hint="default"/>
        <w:b/>
      </w:rPr>
    </w:lvl>
    <w:lvl w:ilvl="4">
      <w:start w:val="1"/>
      <w:numFmt w:val="decimal"/>
      <w:isLgl/>
      <w:lvlText w:val="%1.%2.%3.%4.%5."/>
      <w:lvlJc w:val="left"/>
      <w:pPr>
        <w:ind w:left="1440" w:hanging="1080"/>
      </w:pPr>
      <w:rPr>
        <w:rFonts w:ascii="Lucida Sans" w:hAnsi="Lucida Sans" w:cs="Lucida Sans" w:hint="default"/>
        <w:b/>
      </w:rPr>
    </w:lvl>
    <w:lvl w:ilvl="5">
      <w:start w:val="1"/>
      <w:numFmt w:val="decimal"/>
      <w:isLgl/>
      <w:lvlText w:val="%1.%2.%3.%4.%5.%6."/>
      <w:lvlJc w:val="left"/>
      <w:pPr>
        <w:ind w:left="1440" w:hanging="1080"/>
      </w:pPr>
      <w:rPr>
        <w:rFonts w:ascii="Lucida Sans" w:hAnsi="Lucida Sans" w:cs="Lucida Sans" w:hint="default"/>
        <w:b/>
      </w:rPr>
    </w:lvl>
    <w:lvl w:ilvl="6">
      <w:start w:val="1"/>
      <w:numFmt w:val="decimal"/>
      <w:isLgl/>
      <w:lvlText w:val="%1.%2.%3.%4.%5.%6.%7."/>
      <w:lvlJc w:val="left"/>
      <w:pPr>
        <w:ind w:left="1800" w:hanging="1440"/>
      </w:pPr>
      <w:rPr>
        <w:rFonts w:ascii="Lucida Sans" w:hAnsi="Lucida Sans" w:cs="Lucida Sans" w:hint="default"/>
        <w:b/>
      </w:rPr>
    </w:lvl>
    <w:lvl w:ilvl="7">
      <w:start w:val="1"/>
      <w:numFmt w:val="decimal"/>
      <w:isLgl/>
      <w:lvlText w:val="%1.%2.%3.%4.%5.%6.%7.%8."/>
      <w:lvlJc w:val="left"/>
      <w:pPr>
        <w:ind w:left="1800" w:hanging="1440"/>
      </w:pPr>
      <w:rPr>
        <w:rFonts w:ascii="Lucida Sans" w:hAnsi="Lucida Sans" w:cs="Lucida Sans" w:hint="default"/>
        <w:b/>
      </w:rPr>
    </w:lvl>
    <w:lvl w:ilvl="8">
      <w:start w:val="1"/>
      <w:numFmt w:val="decimal"/>
      <w:isLgl/>
      <w:lvlText w:val="%1.%2.%3.%4.%5.%6.%7.%8.%9."/>
      <w:lvlJc w:val="left"/>
      <w:pPr>
        <w:ind w:left="2160" w:hanging="1800"/>
      </w:pPr>
      <w:rPr>
        <w:rFonts w:ascii="Lucida Sans" w:hAnsi="Lucida Sans" w:cs="Lucida Sans" w:hint="default"/>
        <w:b/>
      </w:rPr>
    </w:lvl>
  </w:abstractNum>
  <w:abstractNum w:abstractNumId="1" w15:restartNumberingAfterBreak="0">
    <w:nsid w:val="07004567"/>
    <w:multiLevelType w:val="hybridMultilevel"/>
    <w:tmpl w:val="A4305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37B6B"/>
    <w:multiLevelType w:val="multilevel"/>
    <w:tmpl w:val="D69A77FE"/>
    <w:lvl w:ilvl="0">
      <w:start w:val="1"/>
      <w:numFmt w:val="decimal"/>
      <w:lvlText w:val="%1."/>
      <w:lvlJc w:val="left"/>
      <w:pPr>
        <w:ind w:left="720" w:hanging="360"/>
      </w:pPr>
      <w:rPr>
        <w:rFonts w:ascii="Lucida Sans" w:hAnsi="Lucida Sans" w:cs="Lucida Sans" w:hint="default"/>
        <w:b/>
        <w:color w:val="000000"/>
        <w:sz w:val="24"/>
      </w:rPr>
    </w:lvl>
    <w:lvl w:ilvl="1">
      <w:start w:val="1"/>
      <w:numFmt w:val="decimal"/>
      <w:isLgl/>
      <w:lvlText w:val="%1.%2."/>
      <w:lvlJc w:val="left"/>
      <w:pPr>
        <w:ind w:left="780" w:hanging="420"/>
      </w:pPr>
      <w:rPr>
        <w:rFonts w:ascii="Lucida Sans" w:hAnsi="Lucida Sans" w:cs="Lucida Sans" w:hint="default"/>
        <w:b/>
      </w:rPr>
    </w:lvl>
    <w:lvl w:ilvl="2">
      <w:start w:val="1"/>
      <w:numFmt w:val="decimal"/>
      <w:isLgl/>
      <w:lvlText w:val="%1.%2.%3."/>
      <w:lvlJc w:val="left"/>
      <w:pPr>
        <w:ind w:left="1080" w:hanging="720"/>
      </w:pPr>
      <w:rPr>
        <w:rFonts w:ascii="Lucida Sans" w:hAnsi="Lucida Sans" w:cs="Lucida Sans" w:hint="default"/>
        <w:b/>
      </w:rPr>
    </w:lvl>
    <w:lvl w:ilvl="3">
      <w:start w:val="1"/>
      <w:numFmt w:val="decimal"/>
      <w:isLgl/>
      <w:lvlText w:val="%1.%2.%3.%4."/>
      <w:lvlJc w:val="left"/>
      <w:pPr>
        <w:ind w:left="1080" w:hanging="720"/>
      </w:pPr>
      <w:rPr>
        <w:rFonts w:ascii="Lucida Sans" w:hAnsi="Lucida Sans" w:cs="Lucida Sans" w:hint="default"/>
        <w:b/>
      </w:rPr>
    </w:lvl>
    <w:lvl w:ilvl="4">
      <w:start w:val="1"/>
      <w:numFmt w:val="decimal"/>
      <w:isLgl/>
      <w:lvlText w:val="%1.%2.%3.%4.%5."/>
      <w:lvlJc w:val="left"/>
      <w:pPr>
        <w:ind w:left="1440" w:hanging="1080"/>
      </w:pPr>
      <w:rPr>
        <w:rFonts w:ascii="Lucida Sans" w:hAnsi="Lucida Sans" w:cs="Lucida Sans" w:hint="default"/>
        <w:b/>
      </w:rPr>
    </w:lvl>
    <w:lvl w:ilvl="5">
      <w:start w:val="1"/>
      <w:numFmt w:val="decimal"/>
      <w:isLgl/>
      <w:lvlText w:val="%1.%2.%3.%4.%5.%6."/>
      <w:lvlJc w:val="left"/>
      <w:pPr>
        <w:ind w:left="1440" w:hanging="1080"/>
      </w:pPr>
      <w:rPr>
        <w:rFonts w:ascii="Lucida Sans" w:hAnsi="Lucida Sans" w:cs="Lucida Sans" w:hint="default"/>
        <w:b/>
      </w:rPr>
    </w:lvl>
    <w:lvl w:ilvl="6">
      <w:start w:val="1"/>
      <w:numFmt w:val="decimal"/>
      <w:isLgl/>
      <w:lvlText w:val="%1.%2.%3.%4.%5.%6.%7."/>
      <w:lvlJc w:val="left"/>
      <w:pPr>
        <w:ind w:left="1800" w:hanging="1440"/>
      </w:pPr>
      <w:rPr>
        <w:rFonts w:ascii="Lucida Sans" w:hAnsi="Lucida Sans" w:cs="Lucida Sans" w:hint="default"/>
        <w:b/>
      </w:rPr>
    </w:lvl>
    <w:lvl w:ilvl="7">
      <w:start w:val="1"/>
      <w:numFmt w:val="decimal"/>
      <w:isLgl/>
      <w:lvlText w:val="%1.%2.%3.%4.%5.%6.%7.%8."/>
      <w:lvlJc w:val="left"/>
      <w:pPr>
        <w:ind w:left="1800" w:hanging="1440"/>
      </w:pPr>
      <w:rPr>
        <w:rFonts w:ascii="Lucida Sans" w:hAnsi="Lucida Sans" w:cs="Lucida Sans" w:hint="default"/>
        <w:b/>
      </w:rPr>
    </w:lvl>
    <w:lvl w:ilvl="8">
      <w:start w:val="1"/>
      <w:numFmt w:val="decimal"/>
      <w:isLgl/>
      <w:lvlText w:val="%1.%2.%3.%4.%5.%6.%7.%8.%9."/>
      <w:lvlJc w:val="left"/>
      <w:pPr>
        <w:ind w:left="2160" w:hanging="1800"/>
      </w:pPr>
      <w:rPr>
        <w:rFonts w:ascii="Lucida Sans" w:hAnsi="Lucida Sans" w:cs="Lucida Sans" w:hint="default"/>
        <w:b/>
      </w:rPr>
    </w:lvl>
  </w:abstractNum>
  <w:abstractNum w:abstractNumId="3" w15:restartNumberingAfterBreak="0">
    <w:nsid w:val="19686039"/>
    <w:multiLevelType w:val="hybridMultilevel"/>
    <w:tmpl w:val="733C1DD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7C2D97"/>
    <w:multiLevelType w:val="hybridMultilevel"/>
    <w:tmpl w:val="762AB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B04BE2"/>
    <w:multiLevelType w:val="hybridMultilevel"/>
    <w:tmpl w:val="C722EA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FBE5915"/>
    <w:multiLevelType w:val="hybridMultilevel"/>
    <w:tmpl w:val="683C3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E30061"/>
    <w:multiLevelType w:val="multilevel"/>
    <w:tmpl w:val="7AEC4112"/>
    <w:lvl w:ilvl="0">
      <w:start w:val="1"/>
      <w:numFmt w:val="bullet"/>
      <w:lvlText w:val=""/>
      <w:lvlJc w:val="left"/>
      <w:pPr>
        <w:ind w:left="720" w:hanging="360"/>
      </w:pPr>
      <w:rPr>
        <w:rFonts w:ascii="Symbol" w:hAnsi="Symbol" w:hint="default"/>
        <w:b/>
        <w:color w:val="000000"/>
        <w:sz w:val="24"/>
      </w:rPr>
    </w:lvl>
    <w:lvl w:ilvl="1">
      <w:start w:val="1"/>
      <w:numFmt w:val="decimal"/>
      <w:isLgl/>
      <w:lvlText w:val="%1.%2."/>
      <w:lvlJc w:val="left"/>
      <w:pPr>
        <w:ind w:left="780" w:hanging="420"/>
      </w:pPr>
      <w:rPr>
        <w:rFonts w:ascii="Lucida Sans" w:hAnsi="Lucida Sans" w:cs="Lucida Sans" w:hint="default"/>
        <w:b/>
      </w:rPr>
    </w:lvl>
    <w:lvl w:ilvl="2">
      <w:start w:val="1"/>
      <w:numFmt w:val="decimal"/>
      <w:isLgl/>
      <w:lvlText w:val="%1.%2.%3."/>
      <w:lvlJc w:val="left"/>
      <w:pPr>
        <w:ind w:left="1080" w:hanging="720"/>
      </w:pPr>
      <w:rPr>
        <w:rFonts w:ascii="Lucida Sans" w:hAnsi="Lucida Sans" w:cs="Lucida Sans" w:hint="default"/>
        <w:b/>
      </w:rPr>
    </w:lvl>
    <w:lvl w:ilvl="3">
      <w:start w:val="1"/>
      <w:numFmt w:val="decimal"/>
      <w:isLgl/>
      <w:lvlText w:val="%1.%2.%3.%4."/>
      <w:lvlJc w:val="left"/>
      <w:pPr>
        <w:ind w:left="1080" w:hanging="720"/>
      </w:pPr>
      <w:rPr>
        <w:rFonts w:ascii="Lucida Sans" w:hAnsi="Lucida Sans" w:cs="Lucida Sans" w:hint="default"/>
        <w:b/>
      </w:rPr>
    </w:lvl>
    <w:lvl w:ilvl="4">
      <w:start w:val="1"/>
      <w:numFmt w:val="decimal"/>
      <w:isLgl/>
      <w:lvlText w:val="%1.%2.%3.%4.%5."/>
      <w:lvlJc w:val="left"/>
      <w:pPr>
        <w:ind w:left="1440" w:hanging="1080"/>
      </w:pPr>
      <w:rPr>
        <w:rFonts w:ascii="Lucida Sans" w:hAnsi="Lucida Sans" w:cs="Lucida Sans" w:hint="default"/>
        <w:b/>
      </w:rPr>
    </w:lvl>
    <w:lvl w:ilvl="5">
      <w:start w:val="1"/>
      <w:numFmt w:val="decimal"/>
      <w:isLgl/>
      <w:lvlText w:val="%1.%2.%3.%4.%5.%6."/>
      <w:lvlJc w:val="left"/>
      <w:pPr>
        <w:ind w:left="1440" w:hanging="1080"/>
      </w:pPr>
      <w:rPr>
        <w:rFonts w:ascii="Lucida Sans" w:hAnsi="Lucida Sans" w:cs="Lucida Sans" w:hint="default"/>
        <w:b/>
      </w:rPr>
    </w:lvl>
    <w:lvl w:ilvl="6">
      <w:start w:val="1"/>
      <w:numFmt w:val="decimal"/>
      <w:isLgl/>
      <w:lvlText w:val="%1.%2.%3.%4.%5.%6.%7."/>
      <w:lvlJc w:val="left"/>
      <w:pPr>
        <w:ind w:left="1800" w:hanging="1440"/>
      </w:pPr>
      <w:rPr>
        <w:rFonts w:ascii="Lucida Sans" w:hAnsi="Lucida Sans" w:cs="Lucida Sans" w:hint="default"/>
        <w:b/>
      </w:rPr>
    </w:lvl>
    <w:lvl w:ilvl="7">
      <w:start w:val="1"/>
      <w:numFmt w:val="decimal"/>
      <w:isLgl/>
      <w:lvlText w:val="%1.%2.%3.%4.%5.%6.%7.%8."/>
      <w:lvlJc w:val="left"/>
      <w:pPr>
        <w:ind w:left="1800" w:hanging="1440"/>
      </w:pPr>
      <w:rPr>
        <w:rFonts w:ascii="Lucida Sans" w:hAnsi="Lucida Sans" w:cs="Lucida Sans" w:hint="default"/>
        <w:b/>
      </w:rPr>
    </w:lvl>
    <w:lvl w:ilvl="8">
      <w:start w:val="1"/>
      <w:numFmt w:val="decimal"/>
      <w:isLgl/>
      <w:lvlText w:val="%1.%2.%3.%4.%5.%6.%7.%8.%9."/>
      <w:lvlJc w:val="left"/>
      <w:pPr>
        <w:ind w:left="2160" w:hanging="1800"/>
      </w:pPr>
      <w:rPr>
        <w:rFonts w:ascii="Lucida Sans" w:hAnsi="Lucida Sans" w:cs="Lucida Sans" w:hint="default"/>
        <w:b/>
      </w:rPr>
    </w:lvl>
  </w:abstractNum>
  <w:abstractNum w:abstractNumId="8" w15:restartNumberingAfterBreak="0">
    <w:nsid w:val="3E60395D"/>
    <w:multiLevelType w:val="hybridMultilevel"/>
    <w:tmpl w:val="8EF6F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B56E82"/>
    <w:multiLevelType w:val="hybridMultilevel"/>
    <w:tmpl w:val="EE2EFCDC"/>
    <w:lvl w:ilvl="0" w:tplc="A3CC4CC8">
      <w:start w:val="4"/>
      <w:numFmt w:val="bullet"/>
      <w:lvlText w:val=""/>
      <w:lvlJc w:val="left"/>
      <w:pPr>
        <w:ind w:left="720" w:hanging="360"/>
      </w:pPr>
      <w:rPr>
        <w:rFonts w:ascii="Segoe UI Symbol" w:eastAsiaTheme="minorHAnsi" w:hAnsi="Segoe UI Symbol" w:cs="Segoe UI Symbol"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5164D7"/>
    <w:multiLevelType w:val="hybridMultilevel"/>
    <w:tmpl w:val="A8C40F3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5EC322C9"/>
    <w:multiLevelType w:val="hybridMultilevel"/>
    <w:tmpl w:val="BE704E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2E234FF"/>
    <w:multiLevelType w:val="hybridMultilevel"/>
    <w:tmpl w:val="BC70C8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125390"/>
    <w:multiLevelType w:val="hybridMultilevel"/>
    <w:tmpl w:val="05DE51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446494"/>
    <w:multiLevelType w:val="multilevel"/>
    <w:tmpl w:val="7AEC4112"/>
    <w:lvl w:ilvl="0">
      <w:start w:val="1"/>
      <w:numFmt w:val="bullet"/>
      <w:lvlText w:val=""/>
      <w:lvlJc w:val="left"/>
      <w:pPr>
        <w:ind w:left="720" w:hanging="360"/>
      </w:pPr>
      <w:rPr>
        <w:rFonts w:ascii="Symbol" w:hAnsi="Symbol" w:hint="default"/>
        <w:b/>
        <w:color w:val="000000"/>
        <w:sz w:val="24"/>
      </w:rPr>
    </w:lvl>
    <w:lvl w:ilvl="1">
      <w:start w:val="1"/>
      <w:numFmt w:val="decimal"/>
      <w:isLgl/>
      <w:lvlText w:val="%1.%2."/>
      <w:lvlJc w:val="left"/>
      <w:pPr>
        <w:ind w:left="780" w:hanging="420"/>
      </w:pPr>
      <w:rPr>
        <w:rFonts w:ascii="Lucida Sans" w:hAnsi="Lucida Sans" w:cs="Lucida Sans" w:hint="default"/>
        <w:b/>
      </w:rPr>
    </w:lvl>
    <w:lvl w:ilvl="2">
      <w:start w:val="1"/>
      <w:numFmt w:val="decimal"/>
      <w:isLgl/>
      <w:lvlText w:val="%1.%2.%3."/>
      <w:lvlJc w:val="left"/>
      <w:pPr>
        <w:ind w:left="1080" w:hanging="720"/>
      </w:pPr>
      <w:rPr>
        <w:rFonts w:ascii="Lucida Sans" w:hAnsi="Lucida Sans" w:cs="Lucida Sans" w:hint="default"/>
        <w:b/>
      </w:rPr>
    </w:lvl>
    <w:lvl w:ilvl="3">
      <w:start w:val="1"/>
      <w:numFmt w:val="decimal"/>
      <w:isLgl/>
      <w:lvlText w:val="%1.%2.%3.%4."/>
      <w:lvlJc w:val="left"/>
      <w:pPr>
        <w:ind w:left="1080" w:hanging="720"/>
      </w:pPr>
      <w:rPr>
        <w:rFonts w:ascii="Lucida Sans" w:hAnsi="Lucida Sans" w:cs="Lucida Sans" w:hint="default"/>
        <w:b/>
      </w:rPr>
    </w:lvl>
    <w:lvl w:ilvl="4">
      <w:start w:val="1"/>
      <w:numFmt w:val="decimal"/>
      <w:isLgl/>
      <w:lvlText w:val="%1.%2.%3.%4.%5."/>
      <w:lvlJc w:val="left"/>
      <w:pPr>
        <w:ind w:left="1440" w:hanging="1080"/>
      </w:pPr>
      <w:rPr>
        <w:rFonts w:ascii="Lucida Sans" w:hAnsi="Lucida Sans" w:cs="Lucida Sans" w:hint="default"/>
        <w:b/>
      </w:rPr>
    </w:lvl>
    <w:lvl w:ilvl="5">
      <w:start w:val="1"/>
      <w:numFmt w:val="decimal"/>
      <w:isLgl/>
      <w:lvlText w:val="%1.%2.%3.%4.%5.%6."/>
      <w:lvlJc w:val="left"/>
      <w:pPr>
        <w:ind w:left="1440" w:hanging="1080"/>
      </w:pPr>
      <w:rPr>
        <w:rFonts w:ascii="Lucida Sans" w:hAnsi="Lucida Sans" w:cs="Lucida Sans" w:hint="default"/>
        <w:b/>
      </w:rPr>
    </w:lvl>
    <w:lvl w:ilvl="6">
      <w:start w:val="1"/>
      <w:numFmt w:val="decimal"/>
      <w:isLgl/>
      <w:lvlText w:val="%1.%2.%3.%4.%5.%6.%7."/>
      <w:lvlJc w:val="left"/>
      <w:pPr>
        <w:ind w:left="1800" w:hanging="1440"/>
      </w:pPr>
      <w:rPr>
        <w:rFonts w:ascii="Lucida Sans" w:hAnsi="Lucida Sans" w:cs="Lucida Sans" w:hint="default"/>
        <w:b/>
      </w:rPr>
    </w:lvl>
    <w:lvl w:ilvl="7">
      <w:start w:val="1"/>
      <w:numFmt w:val="decimal"/>
      <w:isLgl/>
      <w:lvlText w:val="%1.%2.%3.%4.%5.%6.%7.%8."/>
      <w:lvlJc w:val="left"/>
      <w:pPr>
        <w:ind w:left="1800" w:hanging="1440"/>
      </w:pPr>
      <w:rPr>
        <w:rFonts w:ascii="Lucida Sans" w:hAnsi="Lucida Sans" w:cs="Lucida Sans" w:hint="default"/>
        <w:b/>
      </w:rPr>
    </w:lvl>
    <w:lvl w:ilvl="8">
      <w:start w:val="1"/>
      <w:numFmt w:val="decimal"/>
      <w:isLgl/>
      <w:lvlText w:val="%1.%2.%3.%4.%5.%6.%7.%8.%9."/>
      <w:lvlJc w:val="left"/>
      <w:pPr>
        <w:ind w:left="2160" w:hanging="1800"/>
      </w:pPr>
      <w:rPr>
        <w:rFonts w:ascii="Lucida Sans" w:hAnsi="Lucida Sans" w:cs="Lucida Sans" w:hint="default"/>
        <w:b/>
      </w:rPr>
    </w:lvl>
  </w:abstractNum>
  <w:abstractNum w:abstractNumId="15" w15:restartNumberingAfterBreak="0">
    <w:nsid w:val="762D6C11"/>
    <w:multiLevelType w:val="hybridMultilevel"/>
    <w:tmpl w:val="3FECA9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AD22852"/>
    <w:multiLevelType w:val="hybridMultilevel"/>
    <w:tmpl w:val="F0F813FA"/>
    <w:lvl w:ilvl="0" w:tplc="040C0001">
      <w:start w:val="1"/>
      <w:numFmt w:val="bullet"/>
      <w:lvlText w:val=""/>
      <w:lvlJc w:val="left"/>
      <w:pPr>
        <w:ind w:left="720" w:hanging="360"/>
      </w:pPr>
      <w:rPr>
        <w:rFonts w:ascii="Symbol" w:hAnsi="Symbol" w:hint="default"/>
      </w:rPr>
    </w:lvl>
    <w:lvl w:ilvl="1" w:tplc="9F921E38">
      <w:start w:val="5"/>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9"/>
  </w:num>
  <w:num w:numId="6">
    <w:abstractNumId w:val="16"/>
  </w:num>
  <w:num w:numId="7">
    <w:abstractNumId w:val="11"/>
  </w:num>
  <w:num w:numId="8">
    <w:abstractNumId w:val="4"/>
  </w:num>
  <w:num w:numId="9">
    <w:abstractNumId w:val="0"/>
  </w:num>
  <w:num w:numId="10">
    <w:abstractNumId w:val="1"/>
  </w:num>
  <w:num w:numId="11">
    <w:abstractNumId w:val="15"/>
  </w:num>
  <w:num w:numId="12">
    <w:abstractNumId w:val="10"/>
  </w:num>
  <w:num w:numId="13">
    <w:abstractNumId w:val="12"/>
  </w:num>
  <w:num w:numId="14">
    <w:abstractNumId w:val="13"/>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4D"/>
    <w:rsid w:val="00151AFE"/>
    <w:rsid w:val="001F5B58"/>
    <w:rsid w:val="002F568B"/>
    <w:rsid w:val="00304C19"/>
    <w:rsid w:val="00313D84"/>
    <w:rsid w:val="00325A58"/>
    <w:rsid w:val="00567C3C"/>
    <w:rsid w:val="00675D92"/>
    <w:rsid w:val="009806AE"/>
    <w:rsid w:val="00B13B83"/>
    <w:rsid w:val="00C34BFA"/>
    <w:rsid w:val="00DB394D"/>
    <w:rsid w:val="00DF601D"/>
    <w:rsid w:val="00E640D7"/>
    <w:rsid w:val="00E74BC3"/>
    <w:rsid w:val="00F144D6"/>
    <w:rsid w:val="00F25B6E"/>
    <w:rsid w:val="00F73330"/>
    <w:rsid w:val="00FD3B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5AB3"/>
  <w15:chartTrackingRefBased/>
  <w15:docId w15:val="{FB012927-378B-4F33-91BE-516B6533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3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1276</Words>
  <Characters>7022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ABM</dc:creator>
  <cp:keywords/>
  <dc:description/>
  <cp:lastModifiedBy>ABM</cp:lastModifiedBy>
  <cp:revision>2</cp:revision>
  <dcterms:created xsi:type="dcterms:W3CDTF">2020-12-27T05:14:00Z</dcterms:created>
  <dcterms:modified xsi:type="dcterms:W3CDTF">2021-01-14T08:34:00Z</dcterms:modified>
</cp:coreProperties>
</file>