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5B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مخطط</w:t>
      </w:r>
      <w:proofErr w:type="gramEnd"/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لنشر المقياس على منصة التعليم الالكتروني</w:t>
      </w:r>
    </w:p>
    <w:p w:rsidR="00932804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932804" w:rsidRPr="00E26050" w:rsidRDefault="00932804" w:rsidP="0093280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932804" w:rsidRPr="00932804" w:rsidRDefault="00932804" w:rsidP="00E26050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>كلية العلوم الاقتصادية والتجارية وعوم التسيير</w:t>
      </w:r>
    </w:p>
    <w:p w:rsidR="00932804" w:rsidRPr="00932804" w:rsidRDefault="00932804" w:rsidP="00E26050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قسم 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 xml:space="preserve">العلوم </w:t>
      </w:r>
      <w:r w:rsidRPr="00932804">
        <w:rPr>
          <w:rFonts w:ascii="Arial" w:hAnsi="Arial" w:cs="Arial" w:hint="cs"/>
          <w:sz w:val="21"/>
          <w:szCs w:val="21"/>
          <w:rtl/>
          <w:lang w:bidi="ar-DZ"/>
        </w:rPr>
        <w:t>المالية وال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>م</w:t>
      </w:r>
      <w:r w:rsidRPr="00932804">
        <w:rPr>
          <w:rFonts w:ascii="Arial" w:hAnsi="Arial" w:cs="Arial" w:hint="cs"/>
          <w:sz w:val="21"/>
          <w:szCs w:val="21"/>
          <w:rtl/>
          <w:lang w:bidi="ar-DZ"/>
        </w:rPr>
        <w:t>حاسبة</w:t>
      </w:r>
    </w:p>
    <w:p w:rsidR="00932804" w:rsidRPr="00932804" w:rsidRDefault="00FB7A42" w:rsidP="000C43DA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السنة 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>ثالثة</w:t>
      </w:r>
      <w:r>
        <w:rPr>
          <w:rFonts w:ascii="Arial" w:hAnsi="Arial" w:cs="Arial" w:hint="cs"/>
          <w:sz w:val="21"/>
          <w:szCs w:val="21"/>
          <w:rtl/>
          <w:lang w:bidi="ar-DZ"/>
        </w:rPr>
        <w:t xml:space="preserve"> مالية 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>البنوك والتأمينات</w:t>
      </w:r>
    </w:p>
    <w:p w:rsidR="00D01CEE" w:rsidRDefault="00932804" w:rsidP="000C43DA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  <w:lang w:bidi="ar-DZ"/>
        </w:rPr>
      </w:pPr>
      <w:proofErr w:type="gramStart"/>
      <w:r w:rsidRPr="00932804">
        <w:rPr>
          <w:rFonts w:ascii="Arial" w:hAnsi="Arial" w:cs="Arial" w:hint="cs"/>
          <w:sz w:val="21"/>
          <w:szCs w:val="21"/>
          <w:rtl/>
          <w:lang w:bidi="ar-DZ"/>
        </w:rPr>
        <w:t>السداسي</w:t>
      </w:r>
      <w:proofErr w:type="gramEnd"/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ال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>أخير</w:t>
      </w:r>
    </w:p>
    <w:p w:rsidR="00D01CEE" w:rsidRPr="00932804" w:rsidRDefault="00D01CEE" w:rsidP="000C43DA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  <w:lang w:bidi="ar-DZ"/>
        </w:rPr>
      </w:pPr>
      <w:proofErr w:type="gramStart"/>
      <w:r>
        <w:rPr>
          <w:rFonts w:ascii="Arial" w:hAnsi="Arial" w:cs="Arial" w:hint="cs"/>
          <w:sz w:val="21"/>
          <w:szCs w:val="21"/>
          <w:rtl/>
          <w:lang w:bidi="ar-DZ"/>
        </w:rPr>
        <w:t>الرصيد</w:t>
      </w:r>
      <w:proofErr w:type="gramEnd"/>
      <w:r>
        <w:rPr>
          <w:rFonts w:ascii="Arial" w:hAnsi="Arial" w:cs="Arial" w:hint="cs"/>
          <w:sz w:val="21"/>
          <w:szCs w:val="21"/>
          <w:rtl/>
          <w:lang w:bidi="ar-DZ"/>
        </w:rPr>
        <w:t xml:space="preserve">: </w:t>
      </w:r>
      <w:r w:rsidR="003243B0">
        <w:rPr>
          <w:rFonts w:ascii="Arial" w:hAnsi="Arial" w:cs="Arial"/>
          <w:sz w:val="21"/>
          <w:szCs w:val="21"/>
          <w:lang w:bidi="ar-DZ"/>
        </w:rPr>
        <w:t>2</w:t>
      </w:r>
    </w:p>
    <w:p w:rsidR="00932804" w:rsidRPr="00932804" w:rsidRDefault="00932804" w:rsidP="000C43DA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المعامل:  </w:t>
      </w:r>
      <w:r w:rsidR="003243B0">
        <w:rPr>
          <w:rFonts w:ascii="Arial" w:hAnsi="Arial" w:cs="Arial"/>
          <w:sz w:val="21"/>
          <w:szCs w:val="21"/>
          <w:lang w:bidi="ar-DZ"/>
        </w:rPr>
        <w:t>1</w:t>
      </w:r>
    </w:p>
    <w:p w:rsidR="00D01CEE" w:rsidRPr="00E26050" w:rsidRDefault="00932804" w:rsidP="000C43DA">
      <w:pPr>
        <w:pStyle w:val="NormalWeb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  <w:lang w:bidi="ar-DZ"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الحجم </w:t>
      </w:r>
      <w:proofErr w:type="spellStart"/>
      <w:r w:rsidRPr="00932804">
        <w:rPr>
          <w:rFonts w:ascii="Arial" w:hAnsi="Arial" w:cs="Arial" w:hint="cs"/>
          <w:sz w:val="21"/>
          <w:szCs w:val="21"/>
          <w:rtl/>
          <w:lang w:bidi="ar-DZ"/>
        </w:rPr>
        <w:t>الساعي:</w:t>
      </w:r>
      <w:proofErr w:type="spellEnd"/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سا</w:t>
      </w:r>
      <w:r>
        <w:rPr>
          <w:rFonts w:ascii="Arial" w:hAnsi="Arial" w:cs="Arial" w:hint="cs"/>
          <w:sz w:val="21"/>
          <w:szCs w:val="21"/>
          <w:rtl/>
          <w:lang w:bidi="ar-DZ"/>
        </w:rPr>
        <w:t>عة</w:t>
      </w: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>
        <w:rPr>
          <w:rFonts w:ascii="Arial" w:hAnsi="Arial" w:cs="Arial" w:hint="cs"/>
          <w:sz w:val="21"/>
          <w:szCs w:val="21"/>
          <w:rtl/>
          <w:lang w:bidi="ar-DZ"/>
        </w:rPr>
        <w:t>خلال السداسي</w:t>
      </w:r>
    </w:p>
    <w:p w:rsidR="00D01CEE" w:rsidRDefault="00EB7F5A" w:rsidP="000C43DA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543"/>
        <w:jc w:val="both"/>
        <w:rPr>
          <w:rFonts w:ascii="Arial" w:hAnsi="Arial" w:cs="Arial"/>
          <w:sz w:val="21"/>
          <w:szCs w:val="21"/>
          <w:rtl/>
          <w:lang w:bidi="ar-DZ"/>
        </w:rPr>
      </w:pPr>
      <w:proofErr w:type="spellStart"/>
      <w:proofErr w:type="gramStart"/>
      <w:r>
        <w:rPr>
          <w:rFonts w:ascii="Arial" w:hAnsi="Arial" w:cs="Arial" w:hint="cs"/>
          <w:sz w:val="21"/>
          <w:szCs w:val="21"/>
          <w:rtl/>
          <w:lang w:bidi="ar-DZ"/>
        </w:rPr>
        <w:t>الأستاذ</w:t>
      </w:r>
      <w:proofErr w:type="gramEnd"/>
      <w:r>
        <w:rPr>
          <w:rFonts w:ascii="Arial" w:hAnsi="Arial" w:cs="Arial" w:hint="cs"/>
          <w:sz w:val="21"/>
          <w:szCs w:val="21"/>
          <w:rtl/>
          <w:lang w:bidi="ar-DZ"/>
        </w:rPr>
        <w:t>:</w:t>
      </w:r>
      <w:proofErr w:type="spellEnd"/>
      <w:r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bookmarkStart w:id="0" w:name="_GoBack"/>
      <w:bookmarkEnd w:id="0"/>
      <w:r w:rsidR="000C43DA">
        <w:rPr>
          <w:rFonts w:ascii="Arial" w:hAnsi="Arial" w:cs="Arial" w:hint="cs"/>
          <w:sz w:val="21"/>
          <w:szCs w:val="21"/>
          <w:rtl/>
          <w:lang w:bidi="ar-DZ"/>
        </w:rPr>
        <w:t>برابح دلال</w:t>
      </w:r>
    </w:p>
    <w:p w:rsidR="00D01CEE" w:rsidRPr="00B204EB" w:rsidRDefault="00FB7A42" w:rsidP="000C43DA">
      <w:pPr>
        <w:shd w:val="clear" w:color="auto" w:fill="FFFFFF" w:themeFill="background1"/>
        <w:bidi/>
        <w:spacing w:after="0" w:line="240" w:lineRule="auto"/>
        <w:ind w:left="401"/>
        <w:rPr>
          <w:rFonts w:ascii="inherit" w:eastAsia="Times New Roman" w:hAnsi="inherit" w:cs="Helvetica"/>
          <w:sz w:val="20"/>
          <w:szCs w:val="20"/>
          <w:lang w:val="en-US" w:eastAsia="fr-FR"/>
        </w:rPr>
      </w:pPr>
      <w:proofErr w:type="gramStart"/>
      <w:r>
        <w:rPr>
          <w:rFonts w:ascii="Arial" w:hAnsi="Arial" w:cs="Arial" w:hint="cs"/>
          <w:sz w:val="21"/>
          <w:szCs w:val="21"/>
          <w:rtl/>
        </w:rPr>
        <w:t>البريد</w:t>
      </w:r>
      <w:proofErr w:type="gramEnd"/>
      <w:r>
        <w:rPr>
          <w:rFonts w:ascii="Arial" w:hAnsi="Arial" w:cs="Arial" w:hint="cs"/>
          <w:sz w:val="21"/>
          <w:szCs w:val="21"/>
          <w:rtl/>
        </w:rPr>
        <w:t xml:space="preserve"> الإلكتروني</w:t>
      </w:r>
      <w:r>
        <w:rPr>
          <w:rFonts w:ascii="Arial" w:hAnsi="Arial" w:cs="Arial" w:hint="cs"/>
          <w:sz w:val="21"/>
          <w:szCs w:val="21"/>
          <w:rtl/>
          <w:lang w:bidi="ar-DZ"/>
        </w:rPr>
        <w:t>:</w:t>
      </w:r>
      <w:r>
        <w:rPr>
          <w:rFonts w:ascii="Arial" w:hAnsi="Arial" w:cs="Arial" w:hint="cs"/>
          <w:sz w:val="21"/>
          <w:szCs w:val="21"/>
          <w:rtl/>
        </w:rPr>
        <w:t xml:space="preserve"> </w:t>
      </w:r>
      <w:r w:rsidR="000C43DA">
        <w:rPr>
          <w:rStyle w:val="gi"/>
        </w:rPr>
        <w:t>dalal.berrabeh</w:t>
      </w:r>
      <w:r>
        <w:rPr>
          <w:rStyle w:val="gi"/>
        </w:rPr>
        <w:t>@univ-msila.dz</w:t>
      </w:r>
    </w:p>
    <w:p w:rsidR="00D01CEE" w:rsidRPr="00D01CEE" w:rsidRDefault="00D01CEE" w:rsidP="00D01CEE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543"/>
        <w:jc w:val="both"/>
        <w:rPr>
          <w:rFonts w:ascii="Arial" w:hAnsi="Arial" w:cs="Arial"/>
          <w:sz w:val="21"/>
          <w:szCs w:val="21"/>
          <w:rtl/>
          <w:lang w:val="en-US"/>
        </w:rPr>
      </w:pPr>
    </w:p>
    <w:p w:rsidR="00D01CEE" w:rsidRPr="00E26050" w:rsidRDefault="00D01CEE" w:rsidP="00D01CE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 التشخيصي</w:t>
      </w:r>
    </w:p>
    <w:p w:rsidR="00D01CEE" w:rsidRPr="00D01CEE" w:rsidRDefault="00D01CEE" w:rsidP="000C43D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</w:t>
      </w:r>
      <w:r w:rsidR="006F2044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هية</w:t>
      </w:r>
      <w:proofErr w:type="gramEnd"/>
      <w:r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0C43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التأمين </w:t>
      </w:r>
      <w:proofErr w:type="spellStart"/>
      <w:r w:rsidR="007952BD"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proofErr w:type="spellEnd"/>
    </w:p>
    <w:p w:rsidR="00D01CEE" w:rsidRPr="00D01CEE" w:rsidRDefault="00D01CEE" w:rsidP="000C43D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ما هي </w:t>
      </w:r>
      <w:r w:rsidR="009C11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اهم </w:t>
      </w:r>
      <w:r w:rsidR="000C43D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منتجات التأمين</w:t>
      </w:r>
      <w:r w:rsidR="007952BD"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D01CEE" w:rsidRPr="009C1145" w:rsidRDefault="009C1145" w:rsidP="000C43DA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ماهي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C43DA">
        <w:rPr>
          <w:rFonts w:ascii="Simplified Arabic" w:hAnsi="Simplified Arabic" w:cs="Simplified Arabic" w:hint="cs"/>
          <w:sz w:val="24"/>
          <w:szCs w:val="24"/>
          <w:rtl/>
        </w:rPr>
        <w:t xml:space="preserve">مزايا </w:t>
      </w:r>
      <w:proofErr w:type="spellStart"/>
      <w:r w:rsidR="000C43DA">
        <w:rPr>
          <w:rFonts w:ascii="Simplified Arabic" w:hAnsi="Simplified Arabic" w:cs="Simplified Arabic" w:hint="cs"/>
          <w:sz w:val="24"/>
          <w:szCs w:val="24"/>
          <w:rtl/>
        </w:rPr>
        <w:t>هاته</w:t>
      </w:r>
      <w:proofErr w:type="spellEnd"/>
      <w:r w:rsidR="000C43DA">
        <w:rPr>
          <w:rFonts w:ascii="Simplified Arabic" w:hAnsi="Simplified Arabic" w:cs="Simplified Arabic" w:hint="cs"/>
          <w:sz w:val="24"/>
          <w:szCs w:val="24"/>
          <w:rtl/>
        </w:rPr>
        <w:t xml:space="preserve"> المنتجات وعيوبها</w:t>
      </w:r>
      <w:r>
        <w:rPr>
          <w:rFonts w:ascii="Simplified Arabic" w:hAnsi="Simplified Arabic" w:cs="Simplified Arabic" w:hint="cs"/>
          <w:sz w:val="24"/>
          <w:szCs w:val="24"/>
          <w:rtl/>
        </w:rPr>
        <w:t>؟</w:t>
      </w:r>
    </w:p>
    <w:p w:rsidR="00DF6CD0" w:rsidRPr="002F7310" w:rsidRDefault="00DF6CD0" w:rsidP="00DF6CD0">
      <w:pPr>
        <w:bidi/>
        <w:ind w:left="720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DF6CD0" w:rsidRPr="00E26050" w:rsidRDefault="00DF6CD0" w:rsidP="00DF6CD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أهداف المقياس (وفق المناهج</w:t>
      </w:r>
      <w:proofErr w:type="spell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)</w:t>
      </w:r>
      <w:proofErr w:type="spellEnd"/>
    </w:p>
    <w:p w:rsidR="00DF6CD0" w:rsidRDefault="00DF6CD0" w:rsidP="0036226F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 w:rsidRPr="00DF6C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إكساب الطالب صفة المختص في شعبة </w:t>
      </w:r>
      <w:r w:rsidR="0036226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مالية البنوك والتأمينات</w:t>
      </w:r>
      <w:r w:rsidRPr="00DF6C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DF6CD0" w:rsidRDefault="009C1145" w:rsidP="00F5484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معرفة </w:t>
      </w:r>
      <w:r w:rsidR="00F5484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منتجات التأمين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</w:t>
      </w:r>
      <w:r w:rsidR="00F5484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شائعة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</w:t>
      </w:r>
      <w:r w:rsidR="00F5484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الجزائر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A0720E" w:rsidRPr="00F54848" w:rsidRDefault="00A0720E" w:rsidP="00A072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highlight w:val="lightGray"/>
          <w:lang w:bidi="ar-DZ"/>
        </w:rPr>
      </w:pPr>
      <w:proofErr w:type="gram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الأبواب</w:t>
      </w:r>
      <w:proofErr w:type="gramEnd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</w:t>
      </w:r>
    </w:p>
    <w:p w:rsidR="00A0720E" w:rsidRPr="00F54848" w:rsidRDefault="006E7207" w:rsidP="00F54848">
      <w:pPr>
        <w:pStyle w:val="Paragraphedeliste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FF0000"/>
          <w:lang w:val="en-US" w:bidi="ar-DZ"/>
        </w:rPr>
      </w:pPr>
      <w:proofErr w:type="gramStart"/>
      <w:r w:rsidRPr="00F54848">
        <w:rPr>
          <w:rFonts w:ascii="Simplified Arabic" w:hAnsi="Simplified Arabic" w:cs="Simplified Arabic" w:hint="cs"/>
          <w:b/>
          <w:bCs/>
          <w:color w:val="FF0000"/>
          <w:rtl/>
          <w:lang w:bidi="ar-DZ"/>
        </w:rPr>
        <w:t>المحور</w:t>
      </w:r>
      <w:proofErr w:type="gramEnd"/>
      <w:r w:rsidRPr="00F54848">
        <w:rPr>
          <w:rFonts w:ascii="Simplified Arabic" w:hAnsi="Simplified Arabic" w:cs="Simplified Arabic" w:hint="cs"/>
          <w:b/>
          <w:bCs/>
          <w:color w:val="FF0000"/>
          <w:rtl/>
          <w:lang w:bidi="ar-DZ"/>
        </w:rPr>
        <w:t xml:space="preserve"> الأول:</w:t>
      </w:r>
      <w:r w:rsidR="0025185F" w:rsidRPr="00F54848">
        <w:rPr>
          <w:rFonts w:ascii="Simplified Arabic" w:hAnsi="Simplified Arabic" w:cs="Simplified Arabic" w:hint="cs"/>
          <w:b/>
          <w:bCs/>
          <w:color w:val="FF0000"/>
          <w:rtl/>
          <w:lang w:bidi="ar-DZ"/>
        </w:rPr>
        <w:t xml:space="preserve"> </w:t>
      </w:r>
      <w:r w:rsidR="00124698" w:rsidRPr="00F54848">
        <w:rPr>
          <w:rStyle w:val="fontstyle01"/>
          <w:sz w:val="22"/>
          <w:szCs w:val="22"/>
          <w:rtl/>
        </w:rPr>
        <w:t>مفاهيم عامة حول التأمين</w:t>
      </w:r>
      <w:r w:rsidR="00124698" w:rsidRPr="00F54848">
        <w:rPr>
          <w:rtl/>
        </w:rPr>
        <w:t xml:space="preserve"> </w:t>
      </w:r>
      <w:r w:rsidR="009C1145" w:rsidRPr="00F54848">
        <w:rPr>
          <w:rFonts w:ascii="Simplified Arabic" w:hAnsi="Simplified Arabic" w:cs="Simplified Arabic"/>
          <w:b/>
          <w:bCs/>
          <w:color w:val="FF0000"/>
        </w:rPr>
        <w:t>PDF</w:t>
      </w:r>
    </w:p>
    <w:p w:rsidR="00F54848" w:rsidRDefault="006E7207" w:rsidP="00F54848">
      <w:pPr>
        <w:pStyle w:val="Paragraphedeliste"/>
        <w:bidi/>
        <w:spacing w:line="276" w:lineRule="auto"/>
        <w:ind w:right="685"/>
        <w:jc w:val="both"/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</w:pPr>
      <w:proofErr w:type="gramStart"/>
      <w:r w:rsidRP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المحور</w:t>
      </w:r>
      <w:proofErr w:type="gramEnd"/>
      <w:r w:rsidRP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الثاني</w:t>
      </w:r>
      <w:r w:rsid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:</w:t>
      </w:r>
      <w:r w:rsidR="00124698" w:rsidRPr="00F54848">
        <w:rPr>
          <w:rtl/>
        </w:rPr>
        <w:t xml:space="preserve"> </w:t>
      </w:r>
      <w:r w:rsidR="00124698" w:rsidRPr="00F54848">
        <w:rPr>
          <w:rStyle w:val="fontstyle01"/>
          <w:sz w:val="22"/>
          <w:szCs w:val="22"/>
          <w:rtl/>
        </w:rPr>
        <w:t>تأمين السيارات</w:t>
      </w:r>
      <w:r w:rsidRPr="00F54848">
        <w:rPr>
          <w:rFonts w:ascii="Simplified Arabic" w:hAnsi="Simplified Arabic" w:cs="Simplified Arabic" w:hint="cs"/>
          <w:b/>
          <w:bCs/>
          <w:color w:val="FF0000"/>
          <w:rtl/>
          <w:lang w:val="en-US"/>
        </w:rPr>
        <w:t xml:space="preserve"> </w:t>
      </w:r>
      <w:r w:rsidRPr="00F54848">
        <w:rPr>
          <w:rFonts w:ascii="Simplified Arabic" w:hAnsi="Simplified Arabic" w:cs="Simplified Arabic"/>
          <w:b/>
          <w:bCs/>
          <w:color w:val="FF0000"/>
          <w:lang w:val="en-US" w:bidi="ar-DZ"/>
        </w:rPr>
        <w:t>PDF</w:t>
      </w:r>
    </w:p>
    <w:p w:rsidR="004561D3" w:rsidRPr="00F54848" w:rsidRDefault="006E7207" w:rsidP="00F54848">
      <w:pPr>
        <w:pStyle w:val="Paragraphedeliste"/>
        <w:bidi/>
        <w:spacing w:line="276" w:lineRule="auto"/>
        <w:ind w:right="685"/>
        <w:jc w:val="both"/>
        <w:rPr>
          <w:rFonts w:ascii="Simplified Arabic" w:hAnsi="Simplified Arabic" w:cs="Simplified Arabic"/>
          <w:b/>
          <w:bCs/>
          <w:color w:val="FF0000"/>
          <w:lang w:val="en-US"/>
        </w:rPr>
      </w:pPr>
      <w:r w:rsidRP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</w:t>
      </w:r>
      <w:proofErr w:type="gramStart"/>
      <w:r w:rsidRP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>المحور</w:t>
      </w:r>
      <w:proofErr w:type="gramEnd"/>
      <w:r w:rsidRP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الثالث:</w:t>
      </w:r>
      <w:r w:rsidR="007C150F" w:rsidRPr="00F54848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</w:t>
      </w:r>
      <w:r w:rsidR="00124698" w:rsidRPr="00F54848">
        <w:rPr>
          <w:rStyle w:val="fontstyle01"/>
          <w:sz w:val="22"/>
          <w:szCs w:val="22"/>
          <w:rtl/>
        </w:rPr>
        <w:t>التأمين الزراع</w:t>
      </w:r>
      <w:r w:rsidR="004561D3" w:rsidRPr="00F54848">
        <w:rPr>
          <w:rStyle w:val="fontstyle01"/>
          <w:rFonts w:hint="cs"/>
          <w:sz w:val="22"/>
          <w:szCs w:val="22"/>
          <w:rtl/>
        </w:rPr>
        <w:t>ي</w:t>
      </w:r>
      <w:r w:rsidR="004561D3" w:rsidRPr="00F54848">
        <w:rPr>
          <w:rFonts w:ascii="Simplified Arabic" w:hAnsi="Simplified Arabic" w:cs="Simplified Arabic"/>
          <w:b/>
          <w:bCs/>
          <w:color w:val="FF0000"/>
          <w:lang w:bidi="ar-DZ"/>
        </w:rPr>
        <w:t xml:space="preserve"> PDF</w:t>
      </w:r>
    </w:p>
    <w:p w:rsidR="00F54848" w:rsidRDefault="00124698" w:rsidP="00F54848">
      <w:pPr>
        <w:pStyle w:val="Paragraphedeliste"/>
        <w:bidi/>
        <w:spacing w:line="276" w:lineRule="auto"/>
        <w:jc w:val="both"/>
        <w:rPr>
          <w:rStyle w:val="fontstyle01"/>
          <w:sz w:val="22"/>
          <w:szCs w:val="22"/>
          <w:rtl/>
        </w:rPr>
      </w:pPr>
      <w:proofErr w:type="gramStart"/>
      <w:r w:rsidRPr="00F54848">
        <w:rPr>
          <w:rStyle w:val="fontstyle01"/>
          <w:color w:val="FF0000"/>
          <w:sz w:val="22"/>
          <w:szCs w:val="22"/>
          <w:rtl/>
        </w:rPr>
        <w:t>المحور</w:t>
      </w:r>
      <w:proofErr w:type="gramEnd"/>
      <w:r w:rsidRPr="00F54848">
        <w:rPr>
          <w:rStyle w:val="fontstyle01"/>
          <w:color w:val="FF0000"/>
          <w:sz w:val="22"/>
          <w:szCs w:val="22"/>
          <w:rtl/>
        </w:rPr>
        <w:t xml:space="preserve"> الرابع</w:t>
      </w:r>
      <w:r w:rsidRPr="00F54848">
        <w:rPr>
          <w:rStyle w:val="fontstyle01"/>
          <w:sz w:val="22"/>
          <w:szCs w:val="22"/>
        </w:rPr>
        <w:t xml:space="preserve">: </w:t>
      </w:r>
      <w:r w:rsidR="00F54848">
        <w:rPr>
          <w:rStyle w:val="fontstyle01"/>
          <w:rFonts w:hint="cs"/>
          <w:sz w:val="22"/>
          <w:szCs w:val="22"/>
          <w:rtl/>
        </w:rPr>
        <w:t xml:space="preserve"> </w:t>
      </w:r>
      <w:r w:rsidRPr="00F54848">
        <w:rPr>
          <w:rStyle w:val="fontstyle01"/>
          <w:sz w:val="22"/>
          <w:szCs w:val="22"/>
          <w:rtl/>
        </w:rPr>
        <w:t>تأمين خطر الكوارث الطبيعية</w:t>
      </w:r>
      <w:r w:rsidR="004561D3" w:rsidRPr="00F54848">
        <w:rPr>
          <w:rFonts w:ascii="Simplified Arabic" w:hAnsi="Simplified Arabic" w:cs="Simplified Arabic"/>
          <w:b/>
          <w:bCs/>
          <w:color w:val="FF0000"/>
          <w:lang w:bidi="ar-DZ"/>
        </w:rPr>
        <w:t xml:space="preserve"> PDF</w:t>
      </w:r>
    </w:p>
    <w:p w:rsidR="00F54848" w:rsidRDefault="00124698" w:rsidP="00F54848">
      <w:pPr>
        <w:pStyle w:val="Paragraphedeliste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proofErr w:type="gramStart"/>
      <w:r w:rsidRPr="00F54848">
        <w:rPr>
          <w:rStyle w:val="fontstyle01"/>
          <w:color w:val="FF0000"/>
          <w:sz w:val="22"/>
          <w:szCs w:val="22"/>
          <w:rtl/>
        </w:rPr>
        <w:t>المحور</w:t>
      </w:r>
      <w:proofErr w:type="gramEnd"/>
      <w:r w:rsidRPr="00F54848">
        <w:rPr>
          <w:rStyle w:val="fontstyle01"/>
          <w:color w:val="FF0000"/>
          <w:sz w:val="22"/>
          <w:szCs w:val="22"/>
          <w:rtl/>
        </w:rPr>
        <w:t xml:space="preserve"> </w:t>
      </w:r>
      <w:proofErr w:type="spellStart"/>
      <w:r w:rsidRPr="00F54848">
        <w:rPr>
          <w:rStyle w:val="fontstyle01"/>
          <w:color w:val="FF0000"/>
          <w:sz w:val="22"/>
          <w:szCs w:val="22"/>
          <w:rtl/>
        </w:rPr>
        <w:t>الخامس</w:t>
      </w:r>
      <w:r w:rsidRPr="00F54848">
        <w:rPr>
          <w:rStyle w:val="fontstyle01"/>
          <w:sz w:val="22"/>
          <w:szCs w:val="22"/>
          <w:rtl/>
        </w:rPr>
        <w:t>:</w:t>
      </w:r>
      <w:proofErr w:type="spellEnd"/>
      <w:r w:rsidRPr="00F54848">
        <w:rPr>
          <w:rStyle w:val="fontstyle01"/>
          <w:sz w:val="22"/>
          <w:szCs w:val="22"/>
          <w:rtl/>
        </w:rPr>
        <w:t xml:space="preserve"> تأمين خطر الحريق</w:t>
      </w:r>
      <w:r w:rsidR="004561D3" w:rsidRPr="00F54848">
        <w:rPr>
          <w:rFonts w:ascii="Simplified Arabic" w:hAnsi="Simplified Arabic" w:cs="Simplified Arabic"/>
          <w:b/>
          <w:bCs/>
          <w:color w:val="FF0000"/>
          <w:lang w:bidi="ar-DZ"/>
        </w:rPr>
        <w:t xml:space="preserve"> PDF</w:t>
      </w:r>
    </w:p>
    <w:p w:rsidR="00F54848" w:rsidRPr="00F54848" w:rsidRDefault="00124698" w:rsidP="00F54848">
      <w:pPr>
        <w:pStyle w:val="Paragraphedeliste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proofErr w:type="gramStart"/>
      <w:r w:rsidRPr="00F54848">
        <w:rPr>
          <w:rStyle w:val="fontstyle01"/>
          <w:color w:val="FF0000"/>
          <w:sz w:val="22"/>
          <w:szCs w:val="22"/>
          <w:rtl/>
        </w:rPr>
        <w:t>المحور</w:t>
      </w:r>
      <w:proofErr w:type="gramEnd"/>
      <w:r w:rsidRPr="00F54848">
        <w:rPr>
          <w:rStyle w:val="fontstyle01"/>
          <w:color w:val="FF0000"/>
          <w:sz w:val="22"/>
          <w:szCs w:val="22"/>
          <w:rtl/>
        </w:rPr>
        <w:t xml:space="preserve"> </w:t>
      </w:r>
      <w:proofErr w:type="spellStart"/>
      <w:r w:rsidRPr="00F54848">
        <w:rPr>
          <w:rStyle w:val="fontstyle01"/>
          <w:color w:val="FF0000"/>
          <w:sz w:val="22"/>
          <w:szCs w:val="22"/>
          <w:rtl/>
        </w:rPr>
        <w:t>السادس</w:t>
      </w:r>
      <w:r w:rsidRPr="00F54848">
        <w:rPr>
          <w:rStyle w:val="fontstyle01"/>
          <w:sz w:val="22"/>
          <w:szCs w:val="22"/>
          <w:rtl/>
        </w:rPr>
        <w:t>:</w:t>
      </w:r>
      <w:proofErr w:type="spellEnd"/>
      <w:r w:rsidRPr="00F54848">
        <w:rPr>
          <w:rStyle w:val="fontstyle01"/>
          <w:sz w:val="22"/>
          <w:szCs w:val="22"/>
          <w:rtl/>
        </w:rPr>
        <w:t xml:space="preserve"> تأمين العقارات</w:t>
      </w:r>
      <w:r w:rsidR="004561D3" w:rsidRPr="00F54848">
        <w:rPr>
          <w:rFonts w:ascii="Simplified Arabic" w:hAnsi="Simplified Arabic" w:cs="Simplified Arabic"/>
          <w:b/>
          <w:bCs/>
          <w:color w:val="FF0000"/>
          <w:lang w:bidi="ar-DZ"/>
        </w:rPr>
        <w:t xml:space="preserve"> PDF</w:t>
      </w:r>
    </w:p>
    <w:p w:rsidR="00F54848" w:rsidRPr="00124698" w:rsidRDefault="00F54848" w:rsidP="00F54848">
      <w:pPr>
        <w:pStyle w:val="Paragraphedeliste"/>
        <w:bidi/>
      </w:pPr>
    </w:p>
    <w:p w:rsidR="001E3DE5" w:rsidRPr="00E26050" w:rsidRDefault="00A760FD" w:rsidP="001E3DE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proofErr w:type="gram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</w:t>
      </w:r>
      <w:proofErr w:type="gramEnd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النهائي</w:t>
      </w:r>
    </w:p>
    <w:p w:rsidR="001E3DE5" w:rsidRPr="00BC5B7C" w:rsidRDefault="001E3DE5" w:rsidP="00F54848">
      <w:pPr>
        <w:pStyle w:val="Paragraphedelist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BC5B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السؤال</w:t>
      </w:r>
      <w:proofErr w:type="gramEnd"/>
      <w:r w:rsidRPr="00BC5B7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BC5B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="00F548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="00F5484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</w:t>
      </w:r>
      <w:r w:rsidR="007C150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شرح </w:t>
      </w:r>
      <w:r w:rsidR="00F54848" w:rsidRPr="00F54848">
        <w:rPr>
          <w:rFonts w:ascii="Simplified Arabic" w:hAnsi="Simplified Arabic" w:cs="Simplified Arabic" w:hint="cs"/>
          <w:rtl/>
          <w:lang w:bidi="ar-DZ"/>
        </w:rPr>
        <w:t>ال</w:t>
      </w:r>
      <w:r w:rsidR="00F54848" w:rsidRPr="00F54848">
        <w:rPr>
          <w:rFonts w:ascii="Simplified Arabic" w:hAnsi="Simplified Arabic" w:cs="Simplified Arabic"/>
          <w:color w:val="000000"/>
          <w:sz w:val="30"/>
          <w:rtl/>
        </w:rPr>
        <w:t xml:space="preserve">مكانة </w:t>
      </w:r>
      <w:r w:rsidR="00F54848">
        <w:rPr>
          <w:rFonts w:ascii="Simplified Arabic" w:hAnsi="Simplified Arabic" w:cs="Simplified Arabic" w:hint="cs"/>
          <w:color w:val="000000"/>
          <w:sz w:val="30"/>
          <w:rtl/>
        </w:rPr>
        <w:t>ال</w:t>
      </w:r>
      <w:r w:rsidR="00F54848" w:rsidRPr="00F54848">
        <w:rPr>
          <w:rFonts w:ascii="Simplified Arabic" w:hAnsi="Simplified Arabic" w:cs="Simplified Arabic"/>
          <w:color w:val="000000"/>
          <w:sz w:val="30"/>
          <w:rtl/>
        </w:rPr>
        <w:t xml:space="preserve">مهمة </w:t>
      </w:r>
      <w:r w:rsidR="00F54848">
        <w:rPr>
          <w:rFonts w:ascii="Simplified Arabic" w:hAnsi="Simplified Arabic" w:cs="Simplified Arabic" w:hint="cs"/>
          <w:color w:val="000000"/>
          <w:sz w:val="30"/>
          <w:rtl/>
        </w:rPr>
        <w:t>التي يحتلها</w:t>
      </w:r>
      <w:r w:rsidR="00F54848" w:rsidRPr="00F54848">
        <w:rPr>
          <w:rFonts w:ascii="Simplified Arabic" w:hAnsi="Simplified Arabic" w:cs="Simplified Arabic"/>
          <w:color w:val="000000"/>
          <w:sz w:val="30"/>
          <w:rtl/>
        </w:rPr>
        <w:t xml:space="preserve"> قطاع التأمين ضمن قطاعات اقتصاديات الدول لما يساهم </w:t>
      </w:r>
      <w:proofErr w:type="spellStart"/>
      <w:r w:rsidR="00F54848" w:rsidRPr="00F54848">
        <w:rPr>
          <w:rFonts w:ascii="Simplified Arabic" w:hAnsi="Simplified Arabic" w:cs="Simplified Arabic"/>
          <w:color w:val="000000"/>
          <w:sz w:val="30"/>
          <w:rtl/>
        </w:rPr>
        <w:t>به</w:t>
      </w:r>
      <w:proofErr w:type="spellEnd"/>
      <w:r w:rsidR="00F54848" w:rsidRPr="00F54848">
        <w:rPr>
          <w:rFonts w:ascii="Simplified Arabic" w:hAnsi="Simplified Arabic" w:cs="Simplified Arabic"/>
          <w:color w:val="000000"/>
          <w:sz w:val="30"/>
          <w:rtl/>
        </w:rPr>
        <w:t xml:space="preserve"> في</w:t>
      </w:r>
      <w:r w:rsidR="00F54848" w:rsidRPr="00F54848">
        <w:rPr>
          <w:rFonts w:ascii="Simplified Arabic" w:hAnsi="Simplified Arabic" w:cs="Simplified Arabic"/>
          <w:color w:val="000000"/>
          <w:sz w:val="30"/>
          <w:szCs w:val="30"/>
        </w:rPr>
        <w:br/>
      </w:r>
      <w:r w:rsidR="00F54848" w:rsidRPr="00F54848">
        <w:rPr>
          <w:rFonts w:ascii="Simplified Arabic" w:hAnsi="Simplified Arabic" w:cs="Simplified Arabic"/>
          <w:color w:val="000000"/>
          <w:sz w:val="30"/>
          <w:rtl/>
        </w:rPr>
        <w:t>التنمية الاقتصادية والاجتماعية</w:t>
      </w:r>
      <w:r w:rsidR="00F54848">
        <w:rPr>
          <w:rFonts w:ascii="Simplified Arabic" w:hAnsi="Simplified Arabic" w:cs="Simplified Arabic" w:hint="cs"/>
          <w:color w:val="000000"/>
          <w:sz w:val="30"/>
          <w:rtl/>
        </w:rPr>
        <w:t>؟</w:t>
      </w:r>
      <w:r w:rsidR="00E425C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A0720E" w:rsidRDefault="001E3DE5" w:rsidP="001E3DE5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12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</w:t>
      </w:r>
      <w:proofErr w:type="spellStart"/>
      <w:r w:rsidR="003012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proofErr w:type="spellEnd"/>
    </w:p>
    <w:p w:rsidR="00301226" w:rsidRDefault="00301226" w:rsidP="00301226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A0720E" w:rsidRDefault="00A0720E" w:rsidP="00A0720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7C150F" w:rsidRDefault="007C150F" w:rsidP="007C150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7C150F" w:rsidRDefault="007C150F" w:rsidP="007C150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7C150F" w:rsidRDefault="007C150F" w:rsidP="007C150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7C150F" w:rsidRDefault="007C150F" w:rsidP="007C150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C5B7C" w:rsidRDefault="00BC5B7C" w:rsidP="007C150F">
      <w:pPr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BC5B7C">
        <w:rPr>
          <w:rFonts w:ascii="Simplified Arabic" w:eastAsia="Times New Roman" w:hAnsi="Simplified Arabic" w:cs="Arabic Transparent" w:hint="cs"/>
          <w:b/>
          <w:bCs/>
          <w:sz w:val="24"/>
          <w:szCs w:val="24"/>
          <w:rtl/>
          <w:lang w:eastAsia="fr-FR" w:bidi="ar-DZ"/>
        </w:rPr>
        <w:lastRenderedPageBreak/>
        <w:t>السؤال</w:t>
      </w:r>
      <w:proofErr w:type="gramEnd"/>
      <w:r w:rsidRPr="00BC5B7C">
        <w:rPr>
          <w:rFonts w:ascii="Simplified Arabic" w:eastAsia="Times New Roman" w:hAnsi="Simplified Arabic" w:cs="Arabic Transparent" w:hint="cs"/>
          <w:b/>
          <w:bCs/>
          <w:sz w:val="24"/>
          <w:szCs w:val="24"/>
          <w:rtl/>
          <w:lang w:eastAsia="fr-FR" w:bidi="ar-DZ"/>
        </w:rPr>
        <w:t xml:space="preserve"> </w:t>
      </w:r>
      <w:proofErr w:type="spellStart"/>
      <w:r w:rsidRPr="00BC5B7C">
        <w:rPr>
          <w:rFonts w:ascii="Simplified Arabic" w:eastAsia="Times New Roman" w:hAnsi="Simplified Arabic" w:cs="Arabic Transparent" w:hint="cs"/>
          <w:b/>
          <w:bCs/>
          <w:sz w:val="24"/>
          <w:szCs w:val="24"/>
          <w:rtl/>
          <w:lang w:eastAsia="fr-FR" w:bidi="ar-DZ"/>
        </w:rPr>
        <w:t>الثاني</w:t>
      </w:r>
      <w:r w:rsidRPr="00A80FD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:</w:t>
      </w:r>
      <w:proofErr w:type="spellEnd"/>
      <w:r w:rsidRPr="00A80FD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 xml:space="preserve"> </w:t>
      </w:r>
      <w:r w:rsidR="00A80FDD" w:rsidRPr="00A80FD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أكمل ما يلي:</w:t>
      </w:r>
      <w:r w:rsidR="00A80FDD">
        <w:rPr>
          <w:rFonts w:ascii="Simplified Arabic" w:eastAsia="Times New Roman" w:hAnsi="Simplified Arabic" w:cs="Arabic Transparent" w:hint="cs"/>
          <w:sz w:val="24"/>
          <w:szCs w:val="24"/>
          <w:u w:val="single"/>
          <w:rtl/>
          <w:lang w:eastAsia="fr-FR" w:bidi="ar-DZ"/>
        </w:rPr>
        <w:t xml:space="preserve"> </w:t>
      </w:r>
    </w:p>
    <w:p w:rsidR="00BC5B7C" w:rsidRDefault="00A80FDD" w:rsidP="00A80FDD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يعرف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.............. التأمين 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في المادة </w:t>
      </w:r>
      <w:r w:rsidRPr="00A80FDD">
        <w:rPr>
          <w:rFonts w:ascii="Simplified Arabic" w:hAnsi="Simplified Arabic" w:cs="Simplified Arabic"/>
          <w:color w:val="000000"/>
          <w:sz w:val="28"/>
          <w:szCs w:val="28"/>
        </w:rPr>
        <w:t>916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من القانون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بأنه</w:t>
      </w:r>
      <w:r w:rsidRPr="00A80FDD">
        <w:rPr>
          <w:rFonts w:ascii="Simplified Arabic" w:hAnsi="Simplified Arabic" w:cs="Simplified Arabic"/>
          <w:color w:val="000000"/>
          <w:sz w:val="28"/>
          <w:szCs w:val="28"/>
        </w:rPr>
        <w:t xml:space="preserve"> "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>عقد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>يلتزم بمقتضاه أن يدفع المؤمن إلى المؤمن له أو إلى المستفيد الذي اشترط التأمين لصالحه مبلغا 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المال أو إيراد مرتب أو أي عوض مالي آخر في حالة وقوع الحادث أو تحقق الخطر المبين في </w:t>
      </w:r>
      <w:proofErr w:type="spellStart"/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>العقد،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وذلك </w:t>
      </w:r>
      <w:proofErr w:type="gramStart"/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مقابل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gram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</w:t>
      </w:r>
      <w:proofErr w:type="spellEnd"/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أو أي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....................</w:t>
      </w:r>
      <w:r w:rsidRPr="00A80FD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أخرى يؤديها المؤمن له للمؤمن</w:t>
      </w:r>
      <w:r w:rsidRPr="00A80FD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BC5B7C" w:rsidRDefault="00BC5B7C" w:rsidP="00BC5B7C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BC5B7C" w:rsidRPr="00E26050" w:rsidRDefault="00BC5B7C" w:rsidP="00BC5B7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proofErr w:type="gram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المصادر</w:t>
      </w:r>
      <w:proofErr w:type="gramEnd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والمراجع</w:t>
      </w:r>
    </w:p>
    <w:p w:rsidR="00A80FDD" w:rsidRPr="00A80FDD" w:rsidRDefault="00A80FDD" w:rsidP="0078441E">
      <w:pPr>
        <w:pStyle w:val="Paragraphedeliste"/>
        <w:numPr>
          <w:ilvl w:val="0"/>
          <w:numId w:val="9"/>
        </w:numPr>
        <w:tabs>
          <w:tab w:val="left" w:pos="-24"/>
        </w:tabs>
        <w:bidi/>
        <w:ind w:left="685"/>
        <w:rPr>
          <w:rStyle w:val="fontstyle21"/>
          <w:b/>
          <w:bCs/>
          <w:color w:val="auto"/>
        </w:rPr>
      </w:pPr>
      <w:proofErr w:type="spellStart"/>
      <w:r>
        <w:rPr>
          <w:rStyle w:val="fontstyle01"/>
          <w:rtl/>
        </w:rPr>
        <w:t>أولا:</w:t>
      </w:r>
      <w:proofErr w:type="spellEnd"/>
      <w:r>
        <w:rPr>
          <w:rStyle w:val="fontstyle01"/>
          <w:rtl/>
        </w:rPr>
        <w:t xml:space="preserve"> باللغة </w:t>
      </w:r>
      <w:proofErr w:type="gramStart"/>
      <w:r>
        <w:rPr>
          <w:rStyle w:val="fontstyle01"/>
          <w:rtl/>
        </w:rPr>
        <w:t>العربية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br/>
      </w:r>
      <w:r>
        <w:rPr>
          <w:rStyle w:val="fontstyle21"/>
        </w:rPr>
        <w:t>.</w:t>
      </w:r>
      <w:proofErr w:type="gramEnd"/>
      <w:r>
        <w:rPr>
          <w:rStyle w:val="fontstyle21"/>
        </w:rPr>
        <w:t>1</w:t>
      </w:r>
      <w:r>
        <w:rPr>
          <w:rStyle w:val="fontstyle21"/>
          <w:rtl/>
        </w:rPr>
        <w:t xml:space="preserve">أسامة عزمي سلام </w:t>
      </w:r>
      <w:proofErr w:type="spellStart"/>
      <w:r>
        <w:rPr>
          <w:rStyle w:val="fontstyle21"/>
          <w:rtl/>
        </w:rPr>
        <w:t>وأشقيري</w:t>
      </w:r>
      <w:proofErr w:type="spellEnd"/>
      <w:r>
        <w:rPr>
          <w:rStyle w:val="fontstyle21"/>
          <w:rtl/>
        </w:rPr>
        <w:t xml:space="preserve"> نوري </w:t>
      </w:r>
      <w:proofErr w:type="spellStart"/>
      <w:r>
        <w:rPr>
          <w:rStyle w:val="fontstyle21"/>
          <w:rtl/>
        </w:rPr>
        <w:t>موسى،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01"/>
          <w:sz w:val="28"/>
          <w:szCs w:val="28"/>
          <w:rtl/>
        </w:rPr>
        <w:t xml:space="preserve">إدارة الخطر </w:t>
      </w:r>
      <w:proofErr w:type="spellStart"/>
      <w:r>
        <w:rPr>
          <w:rStyle w:val="fontstyle01"/>
          <w:sz w:val="28"/>
          <w:szCs w:val="28"/>
          <w:rtl/>
        </w:rPr>
        <w:t>والتأمين</w:t>
      </w:r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دار الحامد للنشر </w:t>
      </w:r>
      <w:proofErr w:type="spellStart"/>
      <w:r>
        <w:rPr>
          <w:rStyle w:val="fontstyle21"/>
          <w:rtl/>
        </w:rPr>
        <w:t>والتوزيع،</w:t>
      </w:r>
      <w:proofErr w:type="spellEnd"/>
      <w:r>
        <w:rPr>
          <w:rStyle w:val="fontstyle21"/>
          <w:rFonts w:hint="cs"/>
          <w:rtl/>
        </w:rPr>
        <w:t xml:space="preserve"> </w:t>
      </w:r>
      <w:proofErr w:type="spellStart"/>
      <w:r>
        <w:rPr>
          <w:rStyle w:val="fontstyle21"/>
          <w:rFonts w:hint="cs"/>
          <w:rtl/>
        </w:rPr>
        <w:t>ط1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2007</w:t>
      </w:r>
      <w:r>
        <w:rPr>
          <w:rStyle w:val="fontstyle21"/>
          <w:rFonts w:hint="cs"/>
          <w:rtl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</w:rPr>
        <w:t>.2</w:t>
      </w:r>
      <w:r>
        <w:rPr>
          <w:rStyle w:val="fontstyle21"/>
          <w:rtl/>
        </w:rPr>
        <w:t xml:space="preserve">جديدي معراج، </w:t>
      </w:r>
      <w:r>
        <w:rPr>
          <w:rStyle w:val="fontstyle21"/>
        </w:rPr>
        <w:t>"</w:t>
      </w:r>
      <w:r>
        <w:rPr>
          <w:rStyle w:val="fontstyle01"/>
          <w:sz w:val="28"/>
          <w:szCs w:val="28"/>
          <w:rtl/>
        </w:rPr>
        <w:t>محاضرات في قانون التأمين الجزائري</w:t>
      </w:r>
      <w:r>
        <w:rPr>
          <w:rStyle w:val="fontstyle21"/>
        </w:rPr>
        <w:t>"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ديوان المطبوعات </w:t>
      </w:r>
      <w:proofErr w:type="spellStart"/>
      <w:r>
        <w:rPr>
          <w:rStyle w:val="fontstyle21"/>
          <w:rtl/>
        </w:rPr>
        <w:t>الجامعية،الجزائر،</w:t>
      </w:r>
      <w:proofErr w:type="spellEnd"/>
      <w:r>
        <w:rPr>
          <w:rStyle w:val="fontstyle21"/>
          <w:rtl/>
        </w:rPr>
        <w:t xml:space="preserve"> 2</w:t>
      </w:r>
      <w:r>
        <w:rPr>
          <w:rStyle w:val="fontstyle21"/>
          <w:rFonts w:hint="cs"/>
          <w:rtl/>
        </w:rPr>
        <w:t>008 .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</w:rPr>
        <w:t>.3</w:t>
      </w:r>
      <w:r>
        <w:rPr>
          <w:rStyle w:val="fontstyle21"/>
          <w:rtl/>
        </w:rPr>
        <w:t xml:space="preserve">حسن </w:t>
      </w:r>
      <w:proofErr w:type="spellStart"/>
      <w:r>
        <w:rPr>
          <w:rStyle w:val="fontstyle21"/>
          <w:rtl/>
        </w:rPr>
        <w:t>صبري،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01"/>
          <w:sz w:val="28"/>
          <w:szCs w:val="28"/>
          <w:rtl/>
        </w:rPr>
        <w:t xml:space="preserve">أخطار النار والانفجار في المؤسسات </w:t>
      </w:r>
      <w:proofErr w:type="spellStart"/>
      <w:r>
        <w:rPr>
          <w:rStyle w:val="fontstyle01"/>
          <w:sz w:val="28"/>
          <w:szCs w:val="28"/>
          <w:rtl/>
        </w:rPr>
        <w:t>الصناعية،</w:t>
      </w:r>
      <w:proofErr w:type="spellEnd"/>
      <w:r>
        <w:rPr>
          <w:rStyle w:val="fontstyle01"/>
          <w:sz w:val="28"/>
          <w:szCs w:val="28"/>
          <w:rtl/>
        </w:rPr>
        <w:t xml:space="preserve"> </w:t>
      </w:r>
      <w:r>
        <w:rPr>
          <w:rStyle w:val="fontstyle21"/>
          <w:rtl/>
        </w:rPr>
        <w:t>دار غريب للطباعة والنشر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Style w:val="fontstyle21"/>
          <w:rtl/>
        </w:rPr>
        <w:t>والتوزيع،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لقاهرة،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21"/>
          <w:rFonts w:hint="cs"/>
          <w:rtl/>
        </w:rPr>
        <w:t>2004.</w:t>
      </w:r>
    </w:p>
    <w:p w:rsidR="0078441E" w:rsidRDefault="00A80FDD" w:rsidP="0078441E">
      <w:pPr>
        <w:pStyle w:val="Paragraphedeliste"/>
        <w:tabs>
          <w:tab w:val="left" w:pos="-24"/>
        </w:tabs>
        <w:bidi/>
        <w:ind w:left="685"/>
        <w:rPr>
          <w:rStyle w:val="fontstyle21"/>
          <w:rtl/>
        </w:rPr>
      </w:pPr>
      <w:r>
        <w:rPr>
          <w:rStyle w:val="fontstyle21"/>
          <w:rFonts w:hint="cs"/>
          <w:rtl/>
        </w:rPr>
        <w:t xml:space="preserve">4. </w:t>
      </w:r>
      <w:r>
        <w:rPr>
          <w:rStyle w:val="fontstyle21"/>
          <w:rtl/>
        </w:rPr>
        <w:t xml:space="preserve">سعيد مقدم، </w:t>
      </w:r>
      <w:r>
        <w:rPr>
          <w:rStyle w:val="fontstyle01"/>
          <w:sz w:val="28"/>
          <w:szCs w:val="28"/>
        </w:rPr>
        <w:t>"</w:t>
      </w:r>
      <w:r>
        <w:rPr>
          <w:rStyle w:val="fontstyle01"/>
          <w:sz w:val="28"/>
          <w:szCs w:val="28"/>
          <w:rtl/>
        </w:rPr>
        <w:t>التأمين والمسؤولية المدنية</w:t>
      </w:r>
      <w:r>
        <w:rPr>
          <w:rStyle w:val="fontstyle01"/>
          <w:sz w:val="28"/>
          <w:szCs w:val="28"/>
        </w:rPr>
        <w:t xml:space="preserve"> "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ط</w:t>
      </w:r>
      <w:r>
        <w:rPr>
          <w:rStyle w:val="fontstyle21"/>
        </w:rPr>
        <w:t>1</w:t>
      </w:r>
      <w:r>
        <w:rPr>
          <w:rStyle w:val="fontstyle21"/>
          <w:rtl/>
        </w:rPr>
        <w:t xml:space="preserve"> ،كليك </w:t>
      </w:r>
      <w:proofErr w:type="spellStart"/>
      <w:r>
        <w:rPr>
          <w:rStyle w:val="fontstyle21"/>
          <w:rtl/>
        </w:rPr>
        <w:t>للنشر،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الجزائر،</w:t>
      </w:r>
      <w:proofErr w:type="spellEnd"/>
      <w:r>
        <w:rPr>
          <w:rStyle w:val="fontstyle21"/>
          <w:rtl/>
        </w:rPr>
        <w:t xml:space="preserve"> .2008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</w:rPr>
        <w:t>.5</w:t>
      </w:r>
      <w:r>
        <w:rPr>
          <w:rStyle w:val="fontstyle21"/>
          <w:rtl/>
        </w:rPr>
        <w:t xml:space="preserve">عبد الرزاق بن </w:t>
      </w:r>
      <w:proofErr w:type="spellStart"/>
      <w:r>
        <w:rPr>
          <w:rStyle w:val="fontstyle21"/>
          <w:rtl/>
        </w:rPr>
        <w:t>خروف،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01"/>
          <w:sz w:val="28"/>
          <w:szCs w:val="28"/>
          <w:rtl/>
        </w:rPr>
        <w:t xml:space="preserve">التأمينات الخاصة في التشريع </w:t>
      </w:r>
      <w:proofErr w:type="spellStart"/>
      <w:r>
        <w:rPr>
          <w:rStyle w:val="fontstyle01"/>
          <w:sz w:val="28"/>
          <w:szCs w:val="28"/>
          <w:rtl/>
        </w:rPr>
        <w:t>الجزائري</w:t>
      </w:r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ج1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مطبعة </w:t>
      </w:r>
      <w:proofErr w:type="spellStart"/>
      <w:r>
        <w:rPr>
          <w:rStyle w:val="fontstyle21"/>
          <w:rtl/>
        </w:rPr>
        <w:t>حيرد،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  <w:rtl/>
        </w:rPr>
        <w:t>الجزائر،1</w:t>
      </w:r>
      <w:r>
        <w:rPr>
          <w:rStyle w:val="fontstyle21"/>
          <w:rFonts w:hint="cs"/>
          <w:rtl/>
        </w:rPr>
        <w:t>998.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3C1F5C">
        <w:rPr>
          <w:rStyle w:val="fontstyle21"/>
          <w:rFonts w:hint="cs"/>
          <w:rtl/>
        </w:rPr>
        <w:t>6.</w:t>
      </w:r>
      <w:r>
        <w:rPr>
          <w:rStyle w:val="fontstyle21"/>
          <w:rtl/>
        </w:rPr>
        <w:t xml:space="preserve">غازي أبو العرابي، </w:t>
      </w:r>
      <w:r>
        <w:rPr>
          <w:rStyle w:val="fontstyle01"/>
          <w:sz w:val="28"/>
          <w:szCs w:val="28"/>
        </w:rPr>
        <w:t>"</w:t>
      </w:r>
      <w:r>
        <w:rPr>
          <w:rStyle w:val="fontstyle01"/>
          <w:sz w:val="28"/>
          <w:szCs w:val="28"/>
          <w:rtl/>
        </w:rPr>
        <w:t>مدى تغطية التأمين الإجباري للأضرار الجسدية الناشئة عن حوادث</w:t>
      </w:r>
      <w:r w:rsidR="003C1F5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Style w:val="fontstyle01"/>
          <w:sz w:val="28"/>
          <w:szCs w:val="28"/>
          <w:rtl/>
        </w:rPr>
        <w:t>السيارات في القانونين الأردني والإماراتي</w:t>
      </w:r>
      <w:r>
        <w:rPr>
          <w:rStyle w:val="fontstyle01"/>
          <w:sz w:val="28"/>
          <w:szCs w:val="28"/>
        </w:rPr>
        <w:t xml:space="preserve">" </w:t>
      </w:r>
      <w:r>
        <w:rPr>
          <w:rStyle w:val="fontstyle21"/>
        </w:rPr>
        <w:t>(</w:t>
      </w:r>
      <w:r>
        <w:rPr>
          <w:rStyle w:val="fontstyle21"/>
          <w:rtl/>
        </w:rPr>
        <w:t>دراسة مقارنة بالفقه الإسلامي</w:t>
      </w:r>
      <w:proofErr w:type="spellStart"/>
      <w:r>
        <w:rPr>
          <w:rStyle w:val="fontstyle21"/>
          <w:rtl/>
        </w:rPr>
        <w:t>)،</w:t>
      </w:r>
      <w:proofErr w:type="spellEnd"/>
      <w:r>
        <w:rPr>
          <w:rStyle w:val="fontstyle21"/>
          <w:rtl/>
        </w:rPr>
        <w:t xml:space="preserve"> مجلة الشريعة</w:t>
      </w:r>
      <w:r w:rsidR="003C1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Style w:val="fontstyle21"/>
          <w:rtl/>
        </w:rPr>
        <w:t>والقانون،</w:t>
      </w:r>
      <w:proofErr w:type="spellEnd"/>
      <w:r>
        <w:rPr>
          <w:rStyle w:val="fontstyle21"/>
          <w:rtl/>
        </w:rPr>
        <w:t xml:space="preserve"> العدد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21"/>
        </w:rPr>
        <w:t>36</w:t>
      </w:r>
      <w:r>
        <w:rPr>
          <w:rStyle w:val="fontstyle21"/>
          <w:rtl/>
        </w:rPr>
        <w:t>أكتوبر 2008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</w:rPr>
        <w:t>.7</w:t>
      </w:r>
      <w:r>
        <w:rPr>
          <w:rStyle w:val="fontstyle21"/>
          <w:rtl/>
        </w:rPr>
        <w:t xml:space="preserve">فاطمة الزهراء </w:t>
      </w:r>
      <w:proofErr w:type="spellStart"/>
      <w:r>
        <w:rPr>
          <w:rStyle w:val="fontstyle21"/>
          <w:rtl/>
        </w:rPr>
        <w:t>طاهري،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01"/>
          <w:sz w:val="28"/>
          <w:szCs w:val="28"/>
          <w:rtl/>
        </w:rPr>
        <w:t xml:space="preserve">دور التأمين في تسيير المخاطر </w:t>
      </w:r>
      <w:proofErr w:type="spellStart"/>
      <w:r>
        <w:rPr>
          <w:rStyle w:val="fontstyle01"/>
          <w:sz w:val="28"/>
          <w:szCs w:val="28"/>
          <w:rtl/>
        </w:rPr>
        <w:t>الزراعية</w:t>
      </w:r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مجلة العلوم </w:t>
      </w:r>
      <w:proofErr w:type="spellStart"/>
      <w:r>
        <w:rPr>
          <w:rStyle w:val="fontstyle21"/>
          <w:rtl/>
        </w:rPr>
        <w:t>الانسانية،</w:t>
      </w:r>
      <w:proofErr w:type="spellEnd"/>
      <w:r w:rsidR="003C1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  <w:rtl/>
        </w:rPr>
        <w:t>العدد</w:t>
      </w:r>
      <w:r w:rsidR="003C1F5C">
        <w:rPr>
          <w:rStyle w:val="fontstyle21"/>
        </w:rPr>
        <w:t>22</w:t>
      </w:r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جامعة محمد </w:t>
      </w:r>
      <w:proofErr w:type="spellStart"/>
      <w:r>
        <w:rPr>
          <w:rStyle w:val="fontstyle21"/>
          <w:rtl/>
        </w:rPr>
        <w:t>خيضر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بسكرة،</w:t>
      </w:r>
      <w:proofErr w:type="spellEnd"/>
      <w:r>
        <w:rPr>
          <w:rStyle w:val="fontstyle21"/>
          <w:rtl/>
        </w:rPr>
        <w:t xml:space="preserve"> 2</w:t>
      </w:r>
      <w:r w:rsidR="003C1F5C">
        <w:rPr>
          <w:rStyle w:val="fontstyle21"/>
          <w:rFonts w:hint="cs"/>
          <w:rtl/>
        </w:rPr>
        <w:t>0</w:t>
      </w:r>
      <w:r>
        <w:rPr>
          <w:rStyle w:val="fontstyle21"/>
          <w:rtl/>
        </w:rPr>
        <w:t>11</w:t>
      </w:r>
      <w:r w:rsidR="003C1F5C">
        <w:rPr>
          <w:rStyle w:val="fontstyle21"/>
          <w:rFonts w:hint="cs"/>
          <w:rtl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3C1F5C">
        <w:rPr>
          <w:rStyle w:val="fontstyle21"/>
          <w:rFonts w:hint="cs"/>
          <w:rtl/>
        </w:rPr>
        <w:t xml:space="preserve">8. </w:t>
      </w:r>
      <w:proofErr w:type="spellStart"/>
      <w:r>
        <w:rPr>
          <w:rStyle w:val="fontstyle21"/>
          <w:rtl/>
        </w:rPr>
        <w:t>قرباس</w:t>
      </w:r>
      <w:proofErr w:type="spellEnd"/>
      <w:r>
        <w:rPr>
          <w:rStyle w:val="fontstyle21"/>
          <w:rtl/>
        </w:rPr>
        <w:t xml:space="preserve"> حسن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01"/>
          <w:sz w:val="28"/>
          <w:szCs w:val="28"/>
          <w:rtl/>
        </w:rPr>
        <w:t xml:space="preserve">النظام القانوني لعقد التامين على الأشياء ضد الحريق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مذكرة لنيل شهادة</w:t>
      </w:r>
      <w:r w:rsidR="003C1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  <w:rtl/>
        </w:rPr>
        <w:t xml:space="preserve">الماجستير في </w:t>
      </w:r>
      <w:proofErr w:type="spellStart"/>
      <w:r>
        <w:rPr>
          <w:rStyle w:val="fontstyle21"/>
          <w:rtl/>
        </w:rPr>
        <w:t>الحقوق،</w:t>
      </w:r>
      <w:proofErr w:type="spellEnd"/>
      <w:r>
        <w:rPr>
          <w:rStyle w:val="fontstyle21"/>
          <w:rtl/>
        </w:rPr>
        <w:t xml:space="preserve"> تخصص قانون </w:t>
      </w:r>
      <w:proofErr w:type="spellStart"/>
      <w:r>
        <w:rPr>
          <w:rStyle w:val="fontstyle21"/>
          <w:rtl/>
        </w:rPr>
        <w:t>الأعمال،</w:t>
      </w:r>
      <w:proofErr w:type="spellEnd"/>
      <w:r>
        <w:rPr>
          <w:rStyle w:val="fontstyle21"/>
          <w:rtl/>
        </w:rPr>
        <w:t xml:space="preserve"> جامعة مولود معمري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تيزي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وزو</w:t>
      </w:r>
      <w:proofErr w:type="spellEnd"/>
      <w:r>
        <w:rPr>
          <w:rStyle w:val="fontstyle21"/>
          <w:rtl/>
        </w:rPr>
        <w:t xml:space="preserve"> ،</w:t>
      </w:r>
      <w:r w:rsidR="003C1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2012.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3C1F5C">
        <w:rPr>
          <w:rStyle w:val="fontstyle21"/>
          <w:rFonts w:hint="cs"/>
          <w:rtl/>
        </w:rPr>
        <w:t xml:space="preserve">9. </w:t>
      </w:r>
      <w:r>
        <w:rPr>
          <w:rStyle w:val="fontstyle21"/>
          <w:rtl/>
        </w:rPr>
        <w:t xml:space="preserve">يوسف بن عبد الله </w:t>
      </w:r>
      <w:proofErr w:type="spellStart"/>
      <w:r>
        <w:rPr>
          <w:rStyle w:val="fontstyle21"/>
          <w:rtl/>
        </w:rPr>
        <w:t>الزامل،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01"/>
          <w:sz w:val="28"/>
          <w:szCs w:val="28"/>
        </w:rPr>
        <w:t>"</w:t>
      </w:r>
      <w:r>
        <w:rPr>
          <w:rStyle w:val="fontstyle01"/>
          <w:sz w:val="28"/>
          <w:szCs w:val="28"/>
          <w:rtl/>
        </w:rPr>
        <w:t xml:space="preserve">الشركات التأمينية التجارية </w:t>
      </w:r>
      <w:proofErr w:type="spellStart"/>
      <w:r>
        <w:rPr>
          <w:rStyle w:val="fontstyle01"/>
          <w:sz w:val="28"/>
          <w:szCs w:val="28"/>
          <w:rtl/>
        </w:rPr>
        <w:t>التعاونية:</w:t>
      </w:r>
      <w:proofErr w:type="spellEnd"/>
      <w:r>
        <w:rPr>
          <w:rStyle w:val="fontstyle01"/>
          <w:sz w:val="28"/>
          <w:szCs w:val="28"/>
          <w:rtl/>
        </w:rPr>
        <w:t xml:space="preserve"> نحو اتجاهات بديلة</w:t>
      </w:r>
      <w:r>
        <w:rPr>
          <w:rStyle w:val="fontstyle01"/>
          <w:sz w:val="28"/>
          <w:szCs w:val="28"/>
        </w:rPr>
        <w:t>"</w:t>
      </w:r>
      <w:proofErr w:type="spellStart"/>
      <w:r>
        <w:rPr>
          <w:rStyle w:val="fontstyle21"/>
          <w:rtl/>
        </w:rPr>
        <w:t>،</w:t>
      </w:r>
      <w:proofErr w:type="spellEnd"/>
      <w:r w:rsidR="003C1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  <w:rtl/>
        </w:rPr>
        <w:t xml:space="preserve">مجلة العلوم الاقتصادية وعلوم </w:t>
      </w:r>
      <w:proofErr w:type="spellStart"/>
      <w:r>
        <w:rPr>
          <w:rStyle w:val="fontstyle21"/>
          <w:rtl/>
        </w:rPr>
        <w:t>التسيير،</w:t>
      </w:r>
      <w:proofErr w:type="spellEnd"/>
      <w:r>
        <w:rPr>
          <w:rStyle w:val="fontstyle21"/>
          <w:rtl/>
        </w:rPr>
        <w:t xml:space="preserve"> العدد </w:t>
      </w:r>
      <w:proofErr w:type="spellStart"/>
      <w:r>
        <w:rPr>
          <w:rStyle w:val="fontstyle21"/>
          <w:rtl/>
        </w:rPr>
        <w:t>الرابع،</w:t>
      </w:r>
      <w:proofErr w:type="spellEnd"/>
      <w:r>
        <w:rPr>
          <w:rStyle w:val="fontstyle21"/>
          <w:rtl/>
        </w:rPr>
        <w:t xml:space="preserve"> جامعة فرحات عباس-</w:t>
      </w:r>
      <w:proofErr w:type="spellStart"/>
      <w:r>
        <w:rPr>
          <w:rStyle w:val="fontstyle21"/>
          <w:rtl/>
        </w:rPr>
        <w:t>سطيف</w:t>
      </w:r>
      <w:proofErr w:type="spellEnd"/>
      <w:r>
        <w:rPr>
          <w:rStyle w:val="fontstyle21"/>
          <w:rtl/>
        </w:rPr>
        <w:t>–2</w:t>
      </w:r>
      <w:r w:rsidR="003C1F5C">
        <w:rPr>
          <w:rStyle w:val="fontstyle21"/>
          <w:rFonts w:hint="cs"/>
          <w:rtl/>
        </w:rPr>
        <w:t>00</w:t>
      </w:r>
      <w:r>
        <w:rPr>
          <w:rStyle w:val="fontstyle21"/>
          <w:rtl/>
        </w:rPr>
        <w:t>5</w:t>
      </w:r>
      <w:r w:rsidR="003C1F5C">
        <w:rPr>
          <w:rStyle w:val="fontstyle21"/>
          <w:rFonts w:hint="cs"/>
          <w:rtl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B23DAE">
        <w:rPr>
          <w:rStyle w:val="fontstyle21"/>
          <w:rFonts w:hint="cs"/>
          <w:rtl/>
        </w:rPr>
        <w:t>10.</w:t>
      </w:r>
      <w:r>
        <w:rPr>
          <w:rStyle w:val="fontstyle21"/>
          <w:rtl/>
        </w:rPr>
        <w:t xml:space="preserve">الأمر رقم </w:t>
      </w:r>
      <w:r>
        <w:rPr>
          <w:rStyle w:val="fontstyle21"/>
        </w:rPr>
        <w:t>59/75</w:t>
      </w:r>
      <w:r>
        <w:rPr>
          <w:rStyle w:val="fontstyle21"/>
          <w:rtl/>
        </w:rPr>
        <w:t xml:space="preserve">المؤرخ في </w:t>
      </w:r>
      <w:r>
        <w:rPr>
          <w:rStyle w:val="fontstyle21"/>
        </w:rPr>
        <w:t>29</w:t>
      </w:r>
      <w:r>
        <w:rPr>
          <w:rStyle w:val="fontstyle21"/>
          <w:rtl/>
        </w:rPr>
        <w:t xml:space="preserve">سبتمبر </w:t>
      </w:r>
      <w:r w:rsidR="001B7466">
        <w:rPr>
          <w:rStyle w:val="fontstyle21"/>
          <w:rFonts w:hint="cs"/>
          <w:rtl/>
        </w:rPr>
        <w:t xml:space="preserve">1975 </w:t>
      </w:r>
      <w:proofErr w:type="gramStart"/>
      <w:r>
        <w:rPr>
          <w:rStyle w:val="fontstyle21"/>
          <w:rtl/>
        </w:rPr>
        <w:t>المادة</w:t>
      </w:r>
      <w:proofErr w:type="gramEnd"/>
      <w:r>
        <w:rPr>
          <w:rStyle w:val="fontstyle21"/>
          <w:rtl/>
        </w:rPr>
        <w:t xml:space="preserve"> رقم </w:t>
      </w:r>
      <w:r w:rsidR="001B7466">
        <w:rPr>
          <w:rStyle w:val="fontstyle21"/>
          <w:rFonts w:hint="cs"/>
          <w:rtl/>
        </w:rPr>
        <w:t>619.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</w:rPr>
        <w:t>.11</w:t>
      </w:r>
      <w:r>
        <w:rPr>
          <w:rStyle w:val="fontstyle21"/>
          <w:rtl/>
        </w:rPr>
        <w:t>الجريدة الرسمية الصادرة في 19</w:t>
      </w:r>
      <w:r w:rsidR="001B7466"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 xml:space="preserve">فيفري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</w:t>
      </w:r>
      <w:r>
        <w:rPr>
          <w:rStyle w:val="fontstyle21"/>
        </w:rPr>
        <w:t>1974</w:t>
      </w:r>
      <w:r>
        <w:rPr>
          <w:rStyle w:val="fontstyle21"/>
          <w:rtl/>
        </w:rPr>
        <w:t xml:space="preserve">الأمر رقم </w:t>
      </w:r>
      <w:r w:rsidR="001B7466">
        <w:rPr>
          <w:rStyle w:val="fontstyle21"/>
          <w:rFonts w:hint="cs"/>
          <w:rtl/>
        </w:rPr>
        <w:t xml:space="preserve">74/15 </w:t>
      </w:r>
      <w:r>
        <w:rPr>
          <w:rStyle w:val="fontstyle21"/>
          <w:rtl/>
        </w:rPr>
        <w:t>المتعلق بإجبارية</w:t>
      </w:r>
      <w:r w:rsidR="001B74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  <w:rtl/>
        </w:rPr>
        <w:t>التأمين على السيارات المؤرخ 30</w:t>
      </w:r>
      <w:r w:rsidR="001B7466">
        <w:rPr>
          <w:rStyle w:val="fontstyle21"/>
          <w:rFonts w:hint="cs"/>
          <w:rtl/>
        </w:rPr>
        <w:t xml:space="preserve"> </w:t>
      </w:r>
      <w:proofErr w:type="spellStart"/>
      <w:r>
        <w:rPr>
          <w:rStyle w:val="fontstyle21"/>
          <w:rtl/>
        </w:rPr>
        <w:t>جانفي</w:t>
      </w:r>
      <w:proofErr w:type="spellEnd"/>
      <w:r>
        <w:rPr>
          <w:rStyle w:val="fontstyle21"/>
          <w:rtl/>
        </w:rPr>
        <w:t xml:space="preserve">  1974</w:t>
      </w:r>
      <w:r w:rsidR="001B7466">
        <w:rPr>
          <w:rStyle w:val="fontstyle21"/>
          <w:rFonts w:hint="cs"/>
          <w:rtl/>
        </w:rPr>
        <w:t xml:space="preserve"> </w:t>
      </w:r>
      <w:proofErr w:type="spellStart"/>
      <w:r w:rsidR="001B7466">
        <w:rPr>
          <w:rStyle w:val="fontstyle21"/>
          <w:rFonts w:hint="cs"/>
          <w:rtl/>
        </w:rPr>
        <w:t>،</w:t>
      </w:r>
      <w:proofErr w:type="spellEnd"/>
      <w:r w:rsidR="001B7466"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 xml:space="preserve">المادة رقم </w:t>
      </w:r>
      <w:r w:rsidR="001B7466">
        <w:rPr>
          <w:rStyle w:val="fontstyle21"/>
          <w:rFonts w:hint="cs"/>
          <w:rtl/>
        </w:rPr>
        <w:t>04.</w:t>
      </w:r>
    </w:p>
    <w:p w:rsidR="0078441E" w:rsidRDefault="0078441E" w:rsidP="0078441E">
      <w:pPr>
        <w:pStyle w:val="Paragraphedeliste"/>
        <w:tabs>
          <w:tab w:val="left" w:pos="-24"/>
        </w:tabs>
        <w:bidi/>
        <w:ind w:left="685"/>
        <w:rPr>
          <w:rStyle w:val="fontstyle21"/>
          <w:rtl/>
        </w:rPr>
      </w:pPr>
    </w:p>
    <w:p w:rsidR="0078441E" w:rsidRDefault="0078441E" w:rsidP="0078441E">
      <w:pPr>
        <w:pStyle w:val="Paragraphedeliste"/>
        <w:tabs>
          <w:tab w:val="left" w:pos="-24"/>
        </w:tabs>
        <w:bidi/>
        <w:ind w:left="685"/>
        <w:rPr>
          <w:rStyle w:val="fontstyle21"/>
          <w:rtl/>
        </w:rPr>
      </w:pPr>
    </w:p>
    <w:p w:rsidR="0078441E" w:rsidRDefault="0078441E" w:rsidP="0078441E">
      <w:pPr>
        <w:pStyle w:val="Paragraphedeliste"/>
        <w:tabs>
          <w:tab w:val="left" w:pos="-24"/>
        </w:tabs>
        <w:bidi/>
        <w:ind w:left="685"/>
        <w:rPr>
          <w:rStyle w:val="fontstyle21"/>
          <w:rtl/>
        </w:rPr>
      </w:pPr>
    </w:p>
    <w:p w:rsidR="0078441E" w:rsidRDefault="0078441E" w:rsidP="0078441E">
      <w:pPr>
        <w:pStyle w:val="Paragraphedeliste"/>
        <w:tabs>
          <w:tab w:val="left" w:pos="-24"/>
        </w:tabs>
        <w:ind w:left="685"/>
        <w:rPr>
          <w:rStyle w:val="fontstyle21"/>
          <w:rtl/>
        </w:rPr>
      </w:pPr>
    </w:p>
    <w:p w:rsidR="0078441E" w:rsidRDefault="00A80FDD" w:rsidP="0078441E">
      <w:pPr>
        <w:pStyle w:val="Paragraphedeliste"/>
        <w:tabs>
          <w:tab w:val="left" w:pos="-24"/>
        </w:tabs>
        <w:bidi/>
        <w:ind w:left="685"/>
        <w:rPr>
          <w:rStyle w:val="fontstyle01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</w:r>
      <w:proofErr w:type="spellStart"/>
      <w:r>
        <w:rPr>
          <w:rStyle w:val="fontstyle01"/>
          <w:rtl/>
        </w:rPr>
        <w:t>ثانيا:</w:t>
      </w:r>
      <w:proofErr w:type="spellEnd"/>
      <w:r>
        <w:rPr>
          <w:rStyle w:val="fontstyle01"/>
          <w:rtl/>
        </w:rPr>
        <w:t xml:space="preserve"> </w:t>
      </w:r>
      <w:proofErr w:type="gramStart"/>
      <w:r>
        <w:rPr>
          <w:rStyle w:val="fontstyle01"/>
          <w:rtl/>
        </w:rPr>
        <w:t>باللغة</w:t>
      </w:r>
      <w:proofErr w:type="gramEnd"/>
      <w:r>
        <w:rPr>
          <w:rStyle w:val="fontstyle01"/>
          <w:rtl/>
        </w:rPr>
        <w:t xml:space="preserve"> الفرنسية</w:t>
      </w:r>
    </w:p>
    <w:p w:rsidR="00BC5B7C" w:rsidRPr="0078441E" w:rsidRDefault="00A80FDD" w:rsidP="0078441E">
      <w:pPr>
        <w:pStyle w:val="Paragraphedeliste"/>
        <w:tabs>
          <w:tab w:val="left" w:pos="-24"/>
        </w:tabs>
        <w:ind w:left="685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78441E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lastRenderedPageBreak/>
        <w:br/>
      </w:r>
      <w:r>
        <w:rPr>
          <w:rStyle w:val="fontstyle21"/>
        </w:rPr>
        <w:t xml:space="preserve">1. Abderrahmane BOURAD, </w:t>
      </w:r>
      <w:r w:rsidRPr="0078441E">
        <w:rPr>
          <w:rStyle w:val="fontstyle01"/>
          <w:sz w:val="28"/>
          <w:szCs w:val="28"/>
        </w:rPr>
        <w:t>OFFRE NATIONALE EN MATIERE</w:t>
      </w:r>
      <w:r w:rsidR="0078441E" w:rsidRPr="007844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8441E">
        <w:rPr>
          <w:rStyle w:val="fontstyle01"/>
          <w:sz w:val="28"/>
          <w:szCs w:val="28"/>
        </w:rPr>
        <w:t>D’ASSURANCE AGRICOLE</w:t>
      </w:r>
      <w:r>
        <w:rPr>
          <w:rStyle w:val="fontstyle21"/>
        </w:rPr>
        <w:t>, Séminaire sur les</w:t>
      </w:r>
      <w:r w:rsidR="0078441E" w:rsidRPr="0078441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</w:rPr>
        <w:t>Risques Agricoles –Assurance et Réassurance, 10 Juin 2007, Alger.</w:t>
      </w:r>
      <w:r w:rsidRPr="0078441E"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</w:rPr>
        <w:t>2. BOULAHIA LATIFA</w:t>
      </w:r>
      <w:r w:rsidRPr="0078441E">
        <w:rPr>
          <w:rStyle w:val="fontstyle01"/>
          <w:sz w:val="28"/>
          <w:szCs w:val="28"/>
        </w:rPr>
        <w:t>, CONTRIBUTION DES ASSURANCES</w:t>
      </w:r>
      <w:r w:rsidR="007844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8441E">
        <w:rPr>
          <w:rStyle w:val="fontstyle01"/>
          <w:sz w:val="28"/>
          <w:szCs w:val="28"/>
        </w:rPr>
        <w:t>AGRICOLES AU DEVELOPPEMENT RURAL DURABLE EN ALGERIE</w:t>
      </w:r>
      <w:r>
        <w:rPr>
          <w:rStyle w:val="fontstyle21"/>
        </w:rPr>
        <w:t>,</w:t>
      </w:r>
      <w:r w:rsidR="0078441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</w:rPr>
        <w:t>THESE DE MAGISTER Pour l'obtention du diplôme de Magister en</w:t>
      </w:r>
      <w:r w:rsidR="0078441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Style w:val="fontstyle21"/>
        </w:rPr>
        <w:t>Aménagement du territoire, UNIVERSITE MENTOURI-CONSTANTINE, 2008.</w:t>
      </w:r>
    </w:p>
    <w:p w:rsidR="00BC5B7C" w:rsidRPr="00E26050" w:rsidRDefault="00BC5B7C" w:rsidP="00BC5B7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صبر الآراء حول المقياس</w:t>
      </w:r>
    </w:p>
    <w:p w:rsidR="00A14AF3" w:rsidRPr="00FD128F" w:rsidRDefault="00A14AF3" w:rsidP="00FD128F">
      <w:pPr>
        <w:pStyle w:val="Paragraphedeliste"/>
        <w:numPr>
          <w:ilvl w:val="1"/>
          <w:numId w:val="10"/>
        </w:numPr>
        <w:shd w:val="clear" w:color="auto" w:fill="FFFFFF"/>
        <w:bidi/>
        <w:spacing w:after="0" w:line="240" w:lineRule="auto"/>
        <w:ind w:left="1110" w:hanging="346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FD128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توافق على طريقة طرح الدرس وفق </w:t>
      </w:r>
      <w:r w:rsidR="00E425C1"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محاوره؟</w:t>
      </w:r>
    </w:p>
    <w:p w:rsidR="00A14AF3" w:rsidRPr="00FD128F" w:rsidRDefault="00A14AF3" w:rsidP="00FD128F">
      <w:pPr>
        <w:pStyle w:val="Paragraphedeliste"/>
        <w:numPr>
          <w:ilvl w:val="1"/>
          <w:numId w:val="10"/>
        </w:numPr>
        <w:shd w:val="clear" w:color="auto" w:fill="FFFFFF"/>
        <w:bidi/>
        <w:spacing w:after="0" w:line="240" w:lineRule="auto"/>
        <w:ind w:left="1110" w:hanging="346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FD128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استحسنت طريقة الدرس </w:t>
      </w:r>
      <w:r w:rsidR="00F523B9"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الإلكتروني</w:t>
      </w:r>
      <w:r w:rsidR="00E425C1"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؟</w:t>
      </w:r>
    </w:p>
    <w:p w:rsidR="00A14AF3" w:rsidRPr="00FD128F" w:rsidRDefault="00A14AF3" w:rsidP="00FD128F">
      <w:pPr>
        <w:pStyle w:val="Paragraphedeliste"/>
        <w:numPr>
          <w:ilvl w:val="1"/>
          <w:numId w:val="10"/>
        </w:numPr>
        <w:shd w:val="clear" w:color="auto" w:fill="FFFFFF"/>
        <w:bidi/>
        <w:spacing w:after="0" w:line="240" w:lineRule="auto"/>
        <w:ind w:left="1110" w:hanging="346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FD128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استوعبت أفكار </w:t>
      </w:r>
      <w:proofErr w:type="spellStart"/>
      <w:r w:rsidR="00E425C1"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الدرس؟</w:t>
      </w:r>
      <w:proofErr w:type="spellEnd"/>
      <w:r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وهل استفدت </w:t>
      </w:r>
      <w:r w:rsidR="00E425C1"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منه؟</w:t>
      </w:r>
    </w:p>
    <w:p w:rsidR="00A14AF3" w:rsidRPr="001E3DE5" w:rsidRDefault="00A14AF3" w:rsidP="00A14AF3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C5B7C" w:rsidRPr="00D01CEE" w:rsidRDefault="00BC5B7C" w:rsidP="00BC5B7C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sectPr w:rsidR="00BC5B7C" w:rsidRPr="00D01CEE" w:rsidSect="0093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986"/>
    <w:multiLevelType w:val="hybridMultilevel"/>
    <w:tmpl w:val="12B28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6C60"/>
    <w:multiLevelType w:val="hybridMultilevel"/>
    <w:tmpl w:val="CD98E3A4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9A6"/>
    <w:multiLevelType w:val="hybridMultilevel"/>
    <w:tmpl w:val="35F46072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3A0"/>
    <w:multiLevelType w:val="hybridMultilevel"/>
    <w:tmpl w:val="7FBA7FD4"/>
    <w:lvl w:ilvl="0" w:tplc="6F324E1E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>
    <w:nsid w:val="1AE733A0"/>
    <w:multiLevelType w:val="hybridMultilevel"/>
    <w:tmpl w:val="3E907F46"/>
    <w:lvl w:ilvl="0" w:tplc="59DA7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624"/>
    <w:multiLevelType w:val="hybridMultilevel"/>
    <w:tmpl w:val="4AB204C8"/>
    <w:lvl w:ilvl="0" w:tplc="B65C998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39CA"/>
    <w:multiLevelType w:val="hybridMultilevel"/>
    <w:tmpl w:val="7C961152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41563AFD"/>
    <w:multiLevelType w:val="hybridMultilevel"/>
    <w:tmpl w:val="8C840AB0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46AA9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3828"/>
    <w:multiLevelType w:val="hybridMultilevel"/>
    <w:tmpl w:val="F3E42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9410E"/>
    <w:multiLevelType w:val="hybridMultilevel"/>
    <w:tmpl w:val="E2406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2482"/>
    <w:multiLevelType w:val="hybridMultilevel"/>
    <w:tmpl w:val="88FCD6CA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72CF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BA6"/>
    <w:multiLevelType w:val="hybridMultilevel"/>
    <w:tmpl w:val="760074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C1CC5"/>
    <w:multiLevelType w:val="hybridMultilevel"/>
    <w:tmpl w:val="B6A44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141B0"/>
    <w:multiLevelType w:val="hybridMultilevel"/>
    <w:tmpl w:val="656AE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837B3"/>
    <w:multiLevelType w:val="hybridMultilevel"/>
    <w:tmpl w:val="2DC685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949D3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3BC2"/>
    <w:multiLevelType w:val="hybridMultilevel"/>
    <w:tmpl w:val="A4364B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4595E"/>
    <w:multiLevelType w:val="hybridMultilevel"/>
    <w:tmpl w:val="4678FBC4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3C75"/>
    <w:multiLevelType w:val="hybridMultilevel"/>
    <w:tmpl w:val="339C6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5"/>
  </w:num>
  <w:num w:numId="7">
    <w:abstractNumId w:val="20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026"/>
    <w:rsid w:val="000855C0"/>
    <w:rsid w:val="000A1921"/>
    <w:rsid w:val="000C43DA"/>
    <w:rsid w:val="00124698"/>
    <w:rsid w:val="001B4FED"/>
    <w:rsid w:val="001B7466"/>
    <w:rsid w:val="001E3DE5"/>
    <w:rsid w:val="0025185F"/>
    <w:rsid w:val="002F7310"/>
    <w:rsid w:val="00301226"/>
    <w:rsid w:val="003243B0"/>
    <w:rsid w:val="0036226F"/>
    <w:rsid w:val="003C1F5C"/>
    <w:rsid w:val="004561D3"/>
    <w:rsid w:val="004B160E"/>
    <w:rsid w:val="00633026"/>
    <w:rsid w:val="00641BAB"/>
    <w:rsid w:val="006E7207"/>
    <w:rsid w:val="006F2044"/>
    <w:rsid w:val="0078441E"/>
    <w:rsid w:val="007952BD"/>
    <w:rsid w:val="007C150F"/>
    <w:rsid w:val="00932804"/>
    <w:rsid w:val="009A1AB7"/>
    <w:rsid w:val="009C1145"/>
    <w:rsid w:val="00A0720E"/>
    <w:rsid w:val="00A14AF3"/>
    <w:rsid w:val="00A63E5B"/>
    <w:rsid w:val="00A760FD"/>
    <w:rsid w:val="00A80FDD"/>
    <w:rsid w:val="00B23DAE"/>
    <w:rsid w:val="00BC5B7C"/>
    <w:rsid w:val="00D01CEE"/>
    <w:rsid w:val="00D44CEE"/>
    <w:rsid w:val="00DC45AC"/>
    <w:rsid w:val="00DF379B"/>
    <w:rsid w:val="00DF6CD0"/>
    <w:rsid w:val="00E26050"/>
    <w:rsid w:val="00E425C1"/>
    <w:rsid w:val="00EB7F5A"/>
    <w:rsid w:val="00EC2B62"/>
    <w:rsid w:val="00F523B9"/>
    <w:rsid w:val="00F54848"/>
    <w:rsid w:val="00FB7A42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1C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B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Policepardfaut"/>
    <w:rsid w:val="00FB7A42"/>
  </w:style>
  <w:style w:type="paragraph" w:styleId="Notedebasdepage">
    <w:name w:val="footnote text"/>
    <w:basedOn w:val="Normal"/>
    <w:link w:val="NotedebasdepageCar"/>
    <w:uiPriority w:val="99"/>
    <w:semiHidden/>
    <w:rsid w:val="007C15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5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Policepardfaut"/>
    <w:rsid w:val="00124698"/>
    <w:rPr>
      <w:rFonts w:ascii="Simplified Arabic" w:hAnsi="Simplified Arabic" w:cs="Simplified Arabic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A80FD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MAISON XP</cp:lastModifiedBy>
  <cp:revision>13</cp:revision>
  <cp:lastPrinted>2019-09-29T20:38:00Z</cp:lastPrinted>
  <dcterms:created xsi:type="dcterms:W3CDTF">2020-02-12T19:18:00Z</dcterms:created>
  <dcterms:modified xsi:type="dcterms:W3CDTF">2020-02-17T13:12:00Z</dcterms:modified>
</cp:coreProperties>
</file>