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C" w:rsidRPr="000C61A9" w:rsidRDefault="000E06AC" w:rsidP="000E06AC">
      <w:pPr>
        <w:spacing w:line="640" w:lineRule="exact"/>
        <w:ind w:firstLine="397"/>
        <w:jc w:val="center"/>
        <w:rPr>
          <w:rFonts w:cs="Simplified Arabic"/>
          <w:b/>
          <w:bCs/>
          <w:sz w:val="36"/>
          <w:szCs w:val="36"/>
          <w:rtl/>
        </w:rPr>
      </w:pPr>
      <w:r w:rsidRPr="000C61A9">
        <w:rPr>
          <w:rFonts w:cs="Simplified Arabic" w:hint="cs"/>
          <w:b/>
          <w:bCs/>
          <w:sz w:val="36"/>
          <w:szCs w:val="36"/>
          <w:rtl/>
        </w:rPr>
        <w:t xml:space="preserve">المحاضرة 08: المنهج </w:t>
      </w:r>
      <w:proofErr w:type="spellStart"/>
      <w:r w:rsidRPr="000C61A9">
        <w:rPr>
          <w:rFonts w:cs="Simplified Arabic" w:hint="cs"/>
          <w:b/>
          <w:bCs/>
          <w:sz w:val="36"/>
          <w:szCs w:val="36"/>
          <w:rtl/>
        </w:rPr>
        <w:t>الإثنوغرافي</w:t>
      </w:r>
      <w:proofErr w:type="spellEnd"/>
    </w:p>
    <w:p w:rsidR="000E06AC" w:rsidRPr="00A235C6" w:rsidRDefault="000E06AC" w:rsidP="000E06AC">
      <w:pPr>
        <w:pStyle w:val="Paragraphedeliste"/>
        <w:numPr>
          <w:ilvl w:val="0"/>
          <w:numId w:val="1"/>
        </w:numPr>
        <w:tabs>
          <w:tab w:val="left" w:pos="282"/>
        </w:tabs>
        <w:spacing w:line="640" w:lineRule="exact"/>
        <w:rPr>
          <w:rFonts w:cs="Simplified Arabic"/>
          <w:b/>
          <w:bCs/>
          <w:sz w:val="32"/>
          <w:szCs w:val="32"/>
          <w:rtl/>
        </w:rPr>
      </w:pPr>
      <w:r w:rsidRPr="00A235C6">
        <w:rPr>
          <w:rFonts w:cs="Simplified Arabic" w:hint="cs"/>
          <w:b/>
          <w:bCs/>
          <w:sz w:val="32"/>
          <w:szCs w:val="32"/>
          <w:rtl/>
        </w:rPr>
        <w:t>تمهيد:</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ظهر مصطلح </w:t>
      </w:r>
      <w:proofErr w:type="spellStart"/>
      <w:r>
        <w:rPr>
          <w:rFonts w:cs="Simplified Arabic" w:hint="cs"/>
          <w:sz w:val="32"/>
          <w:szCs w:val="32"/>
          <w:rtl/>
        </w:rPr>
        <w:t>الإثنوغرافيا</w:t>
      </w:r>
      <w:proofErr w:type="spellEnd"/>
      <w:r>
        <w:rPr>
          <w:rFonts w:cs="Simplified Arabic" w:hint="cs"/>
          <w:sz w:val="32"/>
          <w:szCs w:val="32"/>
          <w:rtl/>
        </w:rPr>
        <w:t xml:space="preserve"> في بريطانيا، والذي يعني البحوث الوصفية، والتحليلية التي قام بها علماء </w:t>
      </w:r>
      <w:proofErr w:type="spellStart"/>
      <w:r>
        <w:rPr>
          <w:rFonts w:cs="Simplified Arabic" w:hint="cs"/>
          <w:sz w:val="32"/>
          <w:szCs w:val="32"/>
          <w:rtl/>
        </w:rPr>
        <w:t>الأنتروبولوجيا</w:t>
      </w:r>
      <w:proofErr w:type="spellEnd"/>
      <w:r>
        <w:rPr>
          <w:rFonts w:cs="Simplified Arabic" w:hint="cs"/>
          <w:sz w:val="32"/>
          <w:szCs w:val="32"/>
          <w:rtl/>
        </w:rPr>
        <w:t xml:space="preserve"> البريطانيون حول الشعوب والأقوام البدائية التي دروسها دراسة ميدانية، وبالرغم من أن </w:t>
      </w:r>
      <w:proofErr w:type="spellStart"/>
      <w:r>
        <w:rPr>
          <w:rFonts w:cs="Simplified Arabic" w:hint="cs"/>
          <w:sz w:val="32"/>
          <w:szCs w:val="32"/>
          <w:rtl/>
        </w:rPr>
        <w:t>الإثنوغرافي</w:t>
      </w:r>
      <w:proofErr w:type="spellEnd"/>
      <w:r>
        <w:rPr>
          <w:rFonts w:cs="Simplified Arabic" w:hint="cs"/>
          <w:sz w:val="32"/>
          <w:szCs w:val="32"/>
          <w:rtl/>
        </w:rPr>
        <w:t xml:space="preserve"> يهتم بالدراسة الوصفية للمجتمعات البدائية، </w:t>
      </w:r>
      <w:proofErr w:type="spellStart"/>
      <w:r>
        <w:rPr>
          <w:rFonts w:cs="Simplified Arabic" w:hint="cs"/>
          <w:sz w:val="32"/>
          <w:szCs w:val="32"/>
          <w:rtl/>
        </w:rPr>
        <w:t>والأنتروبولوجي</w:t>
      </w:r>
      <w:proofErr w:type="spellEnd"/>
      <w:r>
        <w:rPr>
          <w:rFonts w:cs="Simplified Arabic" w:hint="cs"/>
          <w:sz w:val="32"/>
          <w:szCs w:val="32"/>
          <w:rtl/>
        </w:rPr>
        <w:t xml:space="preserve"> الاجتماعي يهتم بالتحليل البنائي أو التركيبي للمجتمعات البدائية  فإن هناك ارتباطا وتداخلا وثيقا بين هذين العلمين بخصوص الدراسات العلمية التي يقوم بها كل على حدى.</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وتعد </w:t>
      </w:r>
      <w:proofErr w:type="spellStart"/>
      <w:r>
        <w:rPr>
          <w:rFonts w:cs="Simplified Arabic" w:hint="cs"/>
          <w:sz w:val="32"/>
          <w:szCs w:val="32"/>
          <w:rtl/>
        </w:rPr>
        <w:t>الإثنوغرافيا</w:t>
      </w:r>
      <w:proofErr w:type="spellEnd"/>
      <w:r>
        <w:rPr>
          <w:rFonts w:cs="Simplified Arabic" w:hint="cs"/>
          <w:sz w:val="32"/>
          <w:szCs w:val="32"/>
          <w:rtl/>
        </w:rPr>
        <w:t xml:space="preserve"> من أقدم فروع المعرفة ضمن علم </w:t>
      </w:r>
      <w:proofErr w:type="spellStart"/>
      <w:r>
        <w:rPr>
          <w:rFonts w:cs="Simplified Arabic" w:hint="cs"/>
          <w:sz w:val="32"/>
          <w:szCs w:val="32"/>
          <w:rtl/>
        </w:rPr>
        <w:t>الأنتروبولوجيا</w:t>
      </w:r>
      <w:proofErr w:type="spellEnd"/>
      <w:r>
        <w:rPr>
          <w:rFonts w:cs="Simplified Arabic" w:hint="cs"/>
          <w:sz w:val="32"/>
          <w:szCs w:val="32"/>
          <w:rtl/>
        </w:rPr>
        <w:t xml:space="preserve">، عندما قام الأوروبيون بوصف القبائل والشعوب المحلية، في أمريكا وإفريقيا واستراليا وآسيا، حيث وصفوا أدواتهم وعاداتهم وتقاليدهم، وكل ما يتصل بثقافتهم المادية المختلفة، وسرعان ما تبنى </w:t>
      </w:r>
      <w:proofErr w:type="spellStart"/>
      <w:r>
        <w:rPr>
          <w:rFonts w:cs="Simplified Arabic" w:hint="cs"/>
          <w:sz w:val="32"/>
          <w:szCs w:val="32"/>
          <w:rtl/>
        </w:rPr>
        <w:t>الأنتروبولوجيون</w:t>
      </w:r>
      <w:proofErr w:type="spellEnd"/>
      <w:r>
        <w:rPr>
          <w:rFonts w:cs="Simplified Arabic" w:hint="cs"/>
          <w:sz w:val="32"/>
          <w:szCs w:val="32"/>
          <w:rtl/>
        </w:rPr>
        <w:t xml:space="preserve"> هذه المعلومات، واستخدموها في دراساتهم لتطوير المجتمع البشري، كما ساهم علم الآثار في تطوير هذا العلم، حيث استخدمت المعلومات الأثرية من المجتمعات البدائية والبسيطة والتقليدية لنماذج مجتمعات ما قبل التاريخ، والتاريخ القديم، وذلك عن طريق عقد المقارنات البسيطة، وحتى أسماء ووظائف الأدوات التي توجد في المواقع الأثرية حيث أخذت ما هو معروف لدى الشعوب البسيطة التي درسها ووصفها </w:t>
      </w:r>
      <w:proofErr w:type="spellStart"/>
      <w:r>
        <w:rPr>
          <w:rFonts w:cs="Simplified Arabic" w:hint="cs"/>
          <w:sz w:val="32"/>
          <w:szCs w:val="32"/>
          <w:rtl/>
        </w:rPr>
        <w:t>الإثنوغرافيون</w:t>
      </w:r>
      <w:proofErr w:type="spellEnd"/>
      <w:r>
        <w:rPr>
          <w:rFonts w:cs="Simplified Arabic" w:hint="cs"/>
          <w:sz w:val="32"/>
          <w:szCs w:val="32"/>
          <w:rtl/>
        </w:rPr>
        <w:t xml:space="preserve">، وهكذا فإن استخدام </w:t>
      </w:r>
      <w:proofErr w:type="spellStart"/>
      <w:r>
        <w:rPr>
          <w:rFonts w:cs="Simplified Arabic" w:hint="cs"/>
          <w:sz w:val="32"/>
          <w:szCs w:val="32"/>
          <w:rtl/>
        </w:rPr>
        <w:t>الإثنوغرافيا</w:t>
      </w:r>
      <w:proofErr w:type="spellEnd"/>
      <w:r>
        <w:rPr>
          <w:rFonts w:cs="Simplified Arabic" w:hint="cs"/>
          <w:sz w:val="32"/>
          <w:szCs w:val="32"/>
          <w:rtl/>
        </w:rPr>
        <w:t xml:space="preserve"> في الآثار قديم قدم العلم نفسه.</w:t>
      </w:r>
    </w:p>
    <w:p w:rsidR="000E06AC" w:rsidRPr="00A235C6" w:rsidRDefault="000E06AC" w:rsidP="000E06AC">
      <w:pPr>
        <w:pStyle w:val="Paragraphedeliste"/>
        <w:numPr>
          <w:ilvl w:val="0"/>
          <w:numId w:val="2"/>
        </w:numPr>
        <w:tabs>
          <w:tab w:val="left" w:pos="282"/>
        </w:tabs>
        <w:spacing w:line="640" w:lineRule="exact"/>
        <w:rPr>
          <w:rFonts w:cs="Simplified Arabic"/>
          <w:b/>
          <w:bCs/>
          <w:sz w:val="32"/>
          <w:szCs w:val="32"/>
          <w:rtl/>
        </w:rPr>
      </w:pPr>
      <w:r w:rsidRPr="00A235C6">
        <w:rPr>
          <w:rFonts w:cs="Simplified Arabic" w:hint="cs"/>
          <w:b/>
          <w:bCs/>
          <w:sz w:val="32"/>
          <w:szCs w:val="32"/>
          <w:rtl/>
        </w:rPr>
        <w:t xml:space="preserve">طبيعة المنهج </w:t>
      </w:r>
      <w:proofErr w:type="spellStart"/>
      <w:r w:rsidRPr="00A235C6">
        <w:rPr>
          <w:rFonts w:cs="Simplified Arabic" w:hint="cs"/>
          <w:b/>
          <w:bCs/>
          <w:sz w:val="32"/>
          <w:szCs w:val="32"/>
          <w:rtl/>
        </w:rPr>
        <w:t>الإثنوغرافي</w:t>
      </w:r>
      <w:proofErr w:type="spellEnd"/>
      <w:r w:rsidRPr="00A235C6">
        <w:rPr>
          <w:rFonts w:cs="Simplified Arabic" w:hint="cs"/>
          <w:b/>
          <w:bCs/>
          <w:sz w:val="32"/>
          <w:szCs w:val="32"/>
          <w:rtl/>
        </w:rPr>
        <w:t>:</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يقصد بالمنهج </w:t>
      </w:r>
      <w:proofErr w:type="spellStart"/>
      <w:r>
        <w:rPr>
          <w:rFonts w:cs="Simplified Arabic" w:hint="cs"/>
          <w:sz w:val="32"/>
          <w:szCs w:val="32"/>
          <w:rtl/>
        </w:rPr>
        <w:t>الإثنوغرافي</w:t>
      </w:r>
      <w:proofErr w:type="spellEnd"/>
      <w:r>
        <w:rPr>
          <w:rFonts w:cs="Simplified Arabic" w:hint="cs"/>
          <w:sz w:val="32"/>
          <w:szCs w:val="32"/>
          <w:rtl/>
        </w:rPr>
        <w:t xml:space="preserve"> تلك الدراسة الميدانية العلمية للظواهر الاجتماعية، وذلك عن طريق اتصال الباحث </w:t>
      </w:r>
      <w:proofErr w:type="spellStart"/>
      <w:r>
        <w:rPr>
          <w:rFonts w:cs="Simplified Arabic" w:hint="cs"/>
          <w:sz w:val="32"/>
          <w:szCs w:val="32"/>
          <w:rtl/>
        </w:rPr>
        <w:t>الأنتروبولوجي</w:t>
      </w:r>
      <w:proofErr w:type="spellEnd"/>
      <w:r>
        <w:rPr>
          <w:rFonts w:cs="Simplified Arabic" w:hint="cs"/>
          <w:sz w:val="32"/>
          <w:szCs w:val="32"/>
          <w:rtl/>
        </w:rPr>
        <w:t xml:space="preserve"> بموضوع البحث اتصالا مباشرا يعيش فيه بين الجماعات المراد دراستها وتعلم لغة الأهلي لكي يوثق صلته بهم.</w:t>
      </w:r>
    </w:p>
    <w:p w:rsidR="000E06AC" w:rsidRPr="00F25F1D" w:rsidRDefault="000E06AC" w:rsidP="000E06AC">
      <w:pPr>
        <w:spacing w:line="640" w:lineRule="exact"/>
        <w:ind w:firstLine="397"/>
        <w:jc w:val="lowKashida"/>
        <w:rPr>
          <w:rFonts w:cs="Simplified Arabic"/>
          <w:sz w:val="32"/>
          <w:szCs w:val="32"/>
        </w:rPr>
      </w:pPr>
      <w:r>
        <w:rPr>
          <w:rFonts w:cs="Simplified Arabic" w:hint="cs"/>
          <w:sz w:val="32"/>
          <w:szCs w:val="32"/>
          <w:rtl/>
        </w:rPr>
        <w:lastRenderedPageBreak/>
        <w:t xml:space="preserve">ويعد البحث </w:t>
      </w:r>
      <w:proofErr w:type="spellStart"/>
      <w:r>
        <w:rPr>
          <w:rFonts w:cs="Simplified Arabic" w:hint="cs"/>
          <w:sz w:val="32"/>
          <w:szCs w:val="32"/>
          <w:rtl/>
        </w:rPr>
        <w:t>الإثنوغرافي</w:t>
      </w:r>
      <w:proofErr w:type="spellEnd"/>
      <w:r>
        <w:rPr>
          <w:rFonts w:cs="Simplified Arabic" w:hint="cs"/>
          <w:sz w:val="32"/>
          <w:szCs w:val="32"/>
          <w:rtl/>
        </w:rPr>
        <w:t xml:space="preserve"> من البحوث النوعية التي حظيت بالاهتمام والنقاش، حيث بدأ التوسع الكبير في استخداماته خلال منتصف القرن الماضي، وقد عرّف </w:t>
      </w:r>
      <w:proofErr w:type="spellStart"/>
      <w:r>
        <w:rPr>
          <w:rFonts w:cs="Simplified Arabic" w:hint="cs"/>
          <w:sz w:val="32"/>
          <w:szCs w:val="32"/>
          <w:rtl/>
        </w:rPr>
        <w:t>هامرسلي</w:t>
      </w:r>
      <w:proofErr w:type="spellEnd"/>
      <w:r>
        <w:rPr>
          <w:rFonts w:cs="Simplified Arabic" w:hint="cs"/>
          <w:sz w:val="32"/>
          <w:szCs w:val="32"/>
          <w:rtl/>
        </w:rPr>
        <w:t xml:space="preserve"> </w:t>
      </w:r>
      <w:proofErr w:type="spellStart"/>
      <w:r>
        <w:rPr>
          <w:rFonts w:cs="Simplified Arabic" w:hint="cs"/>
          <w:sz w:val="32"/>
          <w:szCs w:val="32"/>
          <w:rtl/>
        </w:rPr>
        <w:t>واكسنون</w:t>
      </w:r>
      <w:proofErr w:type="spellEnd"/>
      <w:r>
        <w:rPr>
          <w:rFonts w:cs="Simplified Arabic" w:hint="cs"/>
          <w:sz w:val="32"/>
          <w:szCs w:val="32"/>
          <w:rtl/>
        </w:rPr>
        <w:t xml:space="preserve"> البحث </w:t>
      </w:r>
      <w:proofErr w:type="spellStart"/>
      <w:r>
        <w:rPr>
          <w:rFonts w:cs="Simplified Arabic" w:hint="cs"/>
          <w:sz w:val="32"/>
          <w:szCs w:val="32"/>
          <w:rtl/>
        </w:rPr>
        <w:t>الإثنوغرافي</w:t>
      </w:r>
      <w:proofErr w:type="spellEnd"/>
      <w:r>
        <w:rPr>
          <w:rFonts w:cs="Simplified Arabic" w:hint="cs"/>
          <w:sz w:val="32"/>
          <w:szCs w:val="32"/>
          <w:rtl/>
        </w:rPr>
        <w:t xml:space="preserve"> </w:t>
      </w:r>
      <w:proofErr w:type="spellStart"/>
      <w:r>
        <w:rPr>
          <w:rFonts w:cs="Simplified Arabic" w:hint="cs"/>
          <w:sz w:val="32"/>
          <w:szCs w:val="32"/>
          <w:rtl/>
        </w:rPr>
        <w:t>بأنه"منهجية</w:t>
      </w:r>
      <w:proofErr w:type="spellEnd"/>
      <w:r>
        <w:rPr>
          <w:rFonts w:cs="Simplified Arabic" w:hint="cs"/>
          <w:sz w:val="32"/>
          <w:szCs w:val="32"/>
          <w:rtl/>
        </w:rPr>
        <w:t xml:space="preserve"> بحث اجتماعي، يتميز بالانخراط العميق للباحث علنا أو خفية في حياة الناس لفترة من الزمن، يراقب ما يحدث ويسمع ما يقال، يسأل الأسئلة، ويجمع ما أمكن من بيانات بهدف تسليط الضوء على قضايا محورية في البحث".</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والباحث </w:t>
      </w:r>
      <w:proofErr w:type="spellStart"/>
      <w:r>
        <w:rPr>
          <w:rFonts w:cs="Simplified Arabic" w:hint="cs"/>
          <w:sz w:val="32"/>
          <w:szCs w:val="32"/>
          <w:rtl/>
        </w:rPr>
        <w:t>الإثنوغرافي</w:t>
      </w:r>
      <w:proofErr w:type="spellEnd"/>
      <w:r>
        <w:rPr>
          <w:rFonts w:cs="Simplified Arabic" w:hint="cs"/>
          <w:sz w:val="32"/>
          <w:szCs w:val="32"/>
          <w:rtl/>
        </w:rPr>
        <w:t xml:space="preserve"> هو باحث من نوع "المشاهد المشارك" وبالتالي فإن البحث </w:t>
      </w:r>
      <w:proofErr w:type="spellStart"/>
      <w:r>
        <w:rPr>
          <w:rFonts w:cs="Simplified Arabic" w:hint="cs"/>
          <w:sz w:val="32"/>
          <w:szCs w:val="32"/>
          <w:rtl/>
        </w:rPr>
        <w:t>الإثنوغرافي</w:t>
      </w:r>
      <w:proofErr w:type="spellEnd"/>
      <w:r>
        <w:rPr>
          <w:rFonts w:cs="Simplified Arabic" w:hint="cs"/>
          <w:sz w:val="32"/>
          <w:szCs w:val="32"/>
          <w:rtl/>
        </w:rPr>
        <w:t xml:space="preserve"> يقع بين حدود البحث الكيفي </w:t>
      </w:r>
      <w:proofErr w:type="spellStart"/>
      <w:r>
        <w:rPr>
          <w:rFonts w:cs="Simplified Arabic" w:hint="cs"/>
          <w:sz w:val="32"/>
          <w:szCs w:val="32"/>
          <w:rtl/>
        </w:rPr>
        <w:t>السوسيولوجي</w:t>
      </w:r>
      <w:proofErr w:type="spellEnd"/>
      <w:r>
        <w:rPr>
          <w:rFonts w:cs="Simplified Arabic" w:hint="cs"/>
          <w:sz w:val="32"/>
          <w:szCs w:val="32"/>
          <w:rtl/>
        </w:rPr>
        <w:t xml:space="preserve"> لمجرد الفهم، وبين البحث الإجرائي الذي يهدف إلى الفهم والمشاركة في التغيير نحو الأفضل.</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ويختلف البحث </w:t>
      </w:r>
      <w:proofErr w:type="spellStart"/>
      <w:r>
        <w:rPr>
          <w:rFonts w:cs="Simplified Arabic" w:hint="cs"/>
          <w:sz w:val="32"/>
          <w:szCs w:val="32"/>
          <w:rtl/>
        </w:rPr>
        <w:t>الإثنوغرافي</w:t>
      </w:r>
      <w:proofErr w:type="spellEnd"/>
      <w:r>
        <w:rPr>
          <w:rFonts w:cs="Simplified Arabic" w:hint="cs"/>
          <w:sz w:val="32"/>
          <w:szCs w:val="32"/>
          <w:rtl/>
        </w:rPr>
        <w:t xml:space="preserve"> عن الأبحاث الأخرى </w:t>
      </w:r>
      <w:proofErr w:type="spellStart"/>
      <w:r>
        <w:rPr>
          <w:rFonts w:cs="Simplified Arabic" w:hint="cs"/>
          <w:sz w:val="32"/>
          <w:szCs w:val="32"/>
          <w:rtl/>
        </w:rPr>
        <w:t>بمنهجيته</w:t>
      </w:r>
      <w:proofErr w:type="spellEnd"/>
      <w:r>
        <w:rPr>
          <w:rFonts w:cs="Simplified Arabic" w:hint="cs"/>
          <w:sz w:val="32"/>
          <w:szCs w:val="32"/>
          <w:rtl/>
        </w:rPr>
        <w:t xml:space="preserve"> وأهدافه فمن حيث المنهجية يقتضي البحث </w:t>
      </w:r>
      <w:proofErr w:type="spellStart"/>
      <w:r>
        <w:rPr>
          <w:rFonts w:cs="Simplified Arabic" w:hint="cs"/>
          <w:sz w:val="32"/>
          <w:szCs w:val="32"/>
          <w:rtl/>
        </w:rPr>
        <w:t>الإثنوغرافي</w:t>
      </w:r>
      <w:proofErr w:type="spellEnd"/>
      <w:r>
        <w:rPr>
          <w:rFonts w:cs="Simplified Arabic" w:hint="cs"/>
          <w:sz w:val="32"/>
          <w:szCs w:val="32"/>
          <w:rtl/>
        </w:rPr>
        <w:t xml:space="preserve"> قيام الباحث بمعايشة المجتمع موضوع البحث.</w:t>
      </w:r>
    </w:p>
    <w:p w:rsidR="000E06AC" w:rsidRDefault="000E06AC" w:rsidP="000E06AC">
      <w:pPr>
        <w:spacing w:line="640" w:lineRule="exact"/>
        <w:ind w:firstLine="397"/>
        <w:jc w:val="lowKashida"/>
        <w:rPr>
          <w:rFonts w:cs="Simplified Arabic" w:hint="cs"/>
          <w:sz w:val="32"/>
          <w:szCs w:val="32"/>
          <w:rtl/>
        </w:rPr>
      </w:pPr>
      <w:r>
        <w:rPr>
          <w:rFonts w:cs="Simplified Arabic" w:hint="cs"/>
          <w:sz w:val="32"/>
          <w:szCs w:val="32"/>
          <w:rtl/>
        </w:rPr>
        <w:t xml:space="preserve">وما يميز البحث </w:t>
      </w:r>
      <w:proofErr w:type="spellStart"/>
      <w:r>
        <w:rPr>
          <w:rFonts w:cs="Simplified Arabic" w:hint="cs"/>
          <w:sz w:val="32"/>
          <w:szCs w:val="32"/>
          <w:rtl/>
        </w:rPr>
        <w:t>الإثنوغرافي</w:t>
      </w:r>
      <w:proofErr w:type="spellEnd"/>
      <w:r>
        <w:rPr>
          <w:rFonts w:cs="Simplified Arabic" w:hint="cs"/>
          <w:sz w:val="32"/>
          <w:szCs w:val="32"/>
          <w:rtl/>
        </w:rPr>
        <w:t xml:space="preserve"> عن بقية الأبحاث الكمية، هو عدم وجود فرضيات مسبقة، ومحاور صارمة للأسئلة التي تقود البحث، فإن هذا الوضع بحد ذاته غير مريح لدى الباحثين ويؤدي إلى بعض الإشكالات خصوصا في بداية البحث، وهذا ما يحصل مع كثير من الباحثين </w:t>
      </w:r>
      <w:proofErr w:type="spellStart"/>
      <w:r>
        <w:rPr>
          <w:rFonts w:cs="Simplified Arabic" w:hint="cs"/>
          <w:sz w:val="32"/>
          <w:szCs w:val="32"/>
          <w:rtl/>
        </w:rPr>
        <w:t>الإثنوغرافيين</w:t>
      </w:r>
      <w:proofErr w:type="spellEnd"/>
      <w:r>
        <w:rPr>
          <w:rFonts w:cs="Simplified Arabic" w:hint="cs"/>
          <w:sz w:val="32"/>
          <w:szCs w:val="32"/>
          <w:rtl/>
        </w:rPr>
        <w:t xml:space="preserve"> الذين لم تتبلور أسئلة الدراسة لديهم إلا بعد مرور فترة من الزمن، استطاعوا من خلالها التخلي عن كثير من الأفكار التي توقعوها قبل دخول الميدان، ولجئوا إلى أفكار أخرى شكلت محور اهتمامهم أثناء وجودهم في الميدان، ورغم ذلك فإن هذا لا يعفي الباحث من تحديد إطار عام وخطط عريضة تمكن من تحديد زاوية النظر للبحث.</w:t>
      </w:r>
    </w:p>
    <w:p w:rsidR="000E06AC" w:rsidRDefault="000E06AC" w:rsidP="000E06AC">
      <w:pPr>
        <w:spacing w:line="640" w:lineRule="exact"/>
        <w:ind w:firstLine="397"/>
        <w:jc w:val="lowKashida"/>
        <w:rPr>
          <w:rFonts w:cs="Simplified Arabic" w:hint="cs"/>
          <w:sz w:val="32"/>
          <w:szCs w:val="32"/>
          <w:rtl/>
        </w:rPr>
      </w:pPr>
    </w:p>
    <w:p w:rsidR="000E06AC" w:rsidRDefault="000E06AC" w:rsidP="000E06AC">
      <w:pPr>
        <w:spacing w:line="640" w:lineRule="exact"/>
        <w:ind w:firstLine="397"/>
        <w:jc w:val="lowKashida"/>
        <w:rPr>
          <w:rFonts w:cs="Simplified Arabic" w:hint="cs"/>
          <w:sz w:val="32"/>
          <w:szCs w:val="32"/>
          <w:rtl/>
        </w:rPr>
      </w:pPr>
    </w:p>
    <w:p w:rsidR="000E06AC" w:rsidRPr="005A4D0A" w:rsidRDefault="000E06AC" w:rsidP="000E06AC">
      <w:pPr>
        <w:pStyle w:val="Paragraphedeliste"/>
        <w:numPr>
          <w:ilvl w:val="0"/>
          <w:numId w:val="2"/>
        </w:numPr>
        <w:tabs>
          <w:tab w:val="left" w:pos="282"/>
        </w:tabs>
        <w:spacing w:line="640" w:lineRule="exact"/>
        <w:ind w:left="-1" w:firstLine="0"/>
        <w:rPr>
          <w:rFonts w:cs="Simplified Arabic"/>
          <w:b/>
          <w:bCs/>
          <w:sz w:val="32"/>
          <w:szCs w:val="32"/>
          <w:rtl/>
        </w:rPr>
      </w:pPr>
      <w:r w:rsidRPr="005A4D0A">
        <w:rPr>
          <w:rFonts w:cs="Simplified Arabic" w:hint="cs"/>
          <w:b/>
          <w:bCs/>
          <w:sz w:val="32"/>
          <w:szCs w:val="32"/>
          <w:rtl/>
        </w:rPr>
        <w:t xml:space="preserve">خطوات المنهج </w:t>
      </w:r>
      <w:proofErr w:type="spellStart"/>
      <w:r w:rsidRPr="005A4D0A">
        <w:rPr>
          <w:rFonts w:cs="Simplified Arabic" w:hint="cs"/>
          <w:b/>
          <w:bCs/>
          <w:sz w:val="32"/>
          <w:szCs w:val="32"/>
          <w:rtl/>
        </w:rPr>
        <w:t>الإثنوغرافي</w:t>
      </w:r>
      <w:proofErr w:type="spellEnd"/>
      <w:r w:rsidRPr="005A4D0A">
        <w:rPr>
          <w:rFonts w:cs="Simplified Arabic" w:hint="cs"/>
          <w:b/>
          <w:bCs/>
          <w:sz w:val="32"/>
          <w:szCs w:val="32"/>
          <w:rtl/>
        </w:rPr>
        <w:t>:</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lastRenderedPageBreak/>
        <w:t xml:space="preserve">يتحدد المنهج </w:t>
      </w:r>
      <w:proofErr w:type="spellStart"/>
      <w:r>
        <w:rPr>
          <w:rFonts w:cs="Simplified Arabic" w:hint="cs"/>
          <w:sz w:val="32"/>
          <w:szCs w:val="32"/>
          <w:rtl/>
        </w:rPr>
        <w:t>الإثنوغرافي</w:t>
      </w:r>
      <w:proofErr w:type="spellEnd"/>
      <w:r>
        <w:rPr>
          <w:rFonts w:cs="Simplified Arabic" w:hint="cs"/>
          <w:sz w:val="32"/>
          <w:szCs w:val="32"/>
          <w:rtl/>
        </w:rPr>
        <w:t xml:space="preserve"> وفق خطوات ميدانية محددة، يطبقها الباحث </w:t>
      </w:r>
      <w:proofErr w:type="spellStart"/>
      <w:r>
        <w:rPr>
          <w:rFonts w:cs="Simplified Arabic" w:hint="cs"/>
          <w:sz w:val="32"/>
          <w:szCs w:val="32"/>
          <w:rtl/>
        </w:rPr>
        <w:t>الإثنوغرافي</w:t>
      </w:r>
      <w:proofErr w:type="spellEnd"/>
      <w:r>
        <w:rPr>
          <w:rFonts w:cs="Simplified Arabic" w:hint="cs"/>
          <w:sz w:val="32"/>
          <w:szCs w:val="32"/>
          <w:rtl/>
        </w:rPr>
        <w:t xml:space="preserve"> في سلسلة متتابعة للخروج ببحثه الميداني إلى الواقع ومنها نجد:</w:t>
      </w:r>
    </w:p>
    <w:p w:rsidR="000E06AC" w:rsidRPr="00A235C6" w:rsidRDefault="000E06AC" w:rsidP="000E06AC">
      <w:pPr>
        <w:pStyle w:val="Paragraphedeliste"/>
        <w:numPr>
          <w:ilvl w:val="0"/>
          <w:numId w:val="1"/>
        </w:numPr>
        <w:spacing w:line="640" w:lineRule="exact"/>
        <w:jc w:val="lowKashida"/>
        <w:rPr>
          <w:rFonts w:cs="Simplified Arabic"/>
          <w:b/>
          <w:bCs/>
          <w:sz w:val="32"/>
          <w:szCs w:val="32"/>
          <w:rtl/>
        </w:rPr>
      </w:pPr>
      <w:r w:rsidRPr="00A235C6">
        <w:rPr>
          <w:rFonts w:cs="Simplified Arabic" w:hint="cs"/>
          <w:b/>
          <w:bCs/>
          <w:sz w:val="32"/>
          <w:szCs w:val="32"/>
          <w:rtl/>
        </w:rPr>
        <w:t xml:space="preserve"> </w:t>
      </w:r>
      <w:proofErr w:type="gramStart"/>
      <w:r w:rsidRPr="00A235C6">
        <w:rPr>
          <w:rFonts w:cs="Simplified Arabic" w:hint="cs"/>
          <w:b/>
          <w:bCs/>
          <w:sz w:val="32"/>
          <w:szCs w:val="32"/>
          <w:rtl/>
        </w:rPr>
        <w:t>الملاحظة</w:t>
      </w:r>
      <w:proofErr w:type="gramEnd"/>
      <w:r w:rsidRPr="00A235C6">
        <w:rPr>
          <w:rFonts w:cs="Simplified Arabic" w:hint="cs"/>
          <w:b/>
          <w:bCs/>
          <w:sz w:val="32"/>
          <w:szCs w:val="32"/>
          <w:rtl/>
        </w:rPr>
        <w:t xml:space="preserve"> أو المشاهدة المباشرة:</w:t>
      </w:r>
    </w:p>
    <w:p w:rsidR="000E06AC" w:rsidRPr="00F25F1D" w:rsidRDefault="000E06AC" w:rsidP="000E06AC">
      <w:pPr>
        <w:spacing w:line="640" w:lineRule="exact"/>
        <w:ind w:firstLine="397"/>
        <w:jc w:val="lowKashida"/>
        <w:rPr>
          <w:rFonts w:cs="Simplified Arabic"/>
          <w:sz w:val="32"/>
          <w:szCs w:val="32"/>
        </w:rPr>
      </w:pPr>
      <w:r>
        <w:rPr>
          <w:rFonts w:cs="Simplified Arabic" w:hint="cs"/>
          <w:sz w:val="32"/>
          <w:szCs w:val="32"/>
          <w:rtl/>
        </w:rPr>
        <w:t xml:space="preserve">هي أحد الأساليب التي يستخدمها الباحث المقيم في دراسة الشعوب البدائية، ويقوم هذا الأسلوب على معاينة ومراقبة أفراد المجتمع الذي تجري عليه الدراسة، في أثناء تأدية أعمالهم اليومية المعتادة، وكذلك حضور المناسبات العامة لهذا المجتمع المدروسة كالحفلات والاجتماعات الدينية والشعبية وحلقات الرقص... وغيرها، ورصد الحركات والتصرفات، وتسجيل ما يجدر تسجيله من حوارات وأغان وتراتيل، وهذا يقتضي من الباحث </w:t>
      </w:r>
      <w:proofErr w:type="spellStart"/>
      <w:r>
        <w:rPr>
          <w:rFonts w:cs="Simplified Arabic" w:hint="cs"/>
          <w:sz w:val="32"/>
          <w:szCs w:val="32"/>
          <w:rtl/>
        </w:rPr>
        <w:t>الإثنوغرافي</w:t>
      </w:r>
      <w:proofErr w:type="spellEnd"/>
      <w:r>
        <w:rPr>
          <w:rFonts w:cs="Simplified Arabic" w:hint="cs"/>
          <w:sz w:val="32"/>
          <w:szCs w:val="32"/>
          <w:rtl/>
        </w:rPr>
        <w:t xml:space="preserve"> أن يقيم فترة لا تقل عن 8 أشهر في المجتمع </w:t>
      </w:r>
      <w:proofErr w:type="spellStart"/>
      <w:r>
        <w:rPr>
          <w:rFonts w:cs="Simplified Arabic" w:hint="cs"/>
          <w:sz w:val="32"/>
          <w:szCs w:val="32"/>
          <w:rtl/>
        </w:rPr>
        <w:t>المدروس،وفهم</w:t>
      </w:r>
      <w:proofErr w:type="spellEnd"/>
      <w:r>
        <w:rPr>
          <w:rFonts w:cs="Simplified Arabic" w:hint="cs"/>
          <w:sz w:val="32"/>
          <w:szCs w:val="32"/>
          <w:rtl/>
        </w:rPr>
        <w:t xml:space="preserve"> ما يدور فيه، فالباحث عليه أن يحسن لغة التخاطب بلغة الأهالي، حتى وان كان السلوك الذي يشاهده غير لفظين وهكذا يرى الباحث عناصر الحياة اليومية تتكرر مرات ومرات أمامه  وتحتاج هذه الطريقة إلى أن يكون الباحث ملما بأهداف بحثه وبطبيعة المجموعة المدروسة، وان يتمتع بقدر كبير من الاهتمام والوعي بأبعاد بدقة وموضوعية، حيث يتوقف على ذلك صدق المعلومات وفائدتها العلمية.</w:t>
      </w:r>
      <w:r w:rsidRPr="001F5E60">
        <w:rPr>
          <w:rFonts w:cs="Simplified Arabic" w:hint="cs"/>
          <w:sz w:val="32"/>
          <w:szCs w:val="32"/>
          <w:vertAlign w:val="superscript"/>
          <w:rtl/>
        </w:rPr>
        <w:t xml:space="preserve"> (</w:t>
      </w:r>
      <w:r>
        <w:rPr>
          <w:rStyle w:val="Appelnotedebasdep"/>
          <w:rFonts w:cs="Simplified Arabic"/>
          <w:sz w:val="32"/>
          <w:szCs w:val="32"/>
          <w:rtl/>
        </w:rPr>
        <w:footnoteReference w:id="2"/>
      </w:r>
      <w:r w:rsidRPr="001F5E60">
        <w:rPr>
          <w:rFonts w:cs="Simplified Arabic" w:hint="cs"/>
          <w:sz w:val="32"/>
          <w:szCs w:val="32"/>
          <w:vertAlign w:val="superscript"/>
          <w:rtl/>
        </w:rPr>
        <w:t>)</w:t>
      </w:r>
    </w:p>
    <w:p w:rsidR="000E06AC" w:rsidRPr="00F25F1D" w:rsidRDefault="000E06AC" w:rsidP="000E06AC">
      <w:pPr>
        <w:spacing w:line="640" w:lineRule="exact"/>
        <w:ind w:firstLine="397"/>
        <w:jc w:val="lowKashida"/>
        <w:rPr>
          <w:rFonts w:cs="Simplified Arabic"/>
          <w:sz w:val="32"/>
          <w:szCs w:val="32"/>
        </w:rPr>
      </w:pPr>
      <w:r>
        <w:rPr>
          <w:rFonts w:cs="Simplified Arabic" w:hint="cs"/>
          <w:sz w:val="32"/>
          <w:szCs w:val="32"/>
          <w:rtl/>
        </w:rPr>
        <w:t xml:space="preserve">كما يتضمن هذا الأسلوب المنهجي، أسلوب </w:t>
      </w:r>
      <w:r w:rsidRPr="000E088C">
        <w:rPr>
          <w:rFonts w:cs="Simplified Arabic" w:hint="cs"/>
          <w:b/>
          <w:bCs/>
          <w:sz w:val="32"/>
          <w:szCs w:val="32"/>
          <w:rtl/>
        </w:rPr>
        <w:t>الملاحظة-المشاركة</w:t>
      </w:r>
      <w:r>
        <w:rPr>
          <w:rFonts w:cs="Simplified Arabic" w:hint="cs"/>
          <w:sz w:val="32"/>
          <w:szCs w:val="32"/>
          <w:rtl/>
        </w:rPr>
        <w:t xml:space="preserve"> وهي أعمق منهجيا من الملاحظة المباشرة، وقد ارتبط هذا الأسلوب </w:t>
      </w:r>
      <w:proofErr w:type="spellStart"/>
      <w:r>
        <w:rPr>
          <w:rFonts w:cs="Simplified Arabic" w:hint="cs"/>
          <w:sz w:val="32"/>
          <w:szCs w:val="32"/>
          <w:rtl/>
        </w:rPr>
        <w:t>بالأنتروبولوجي</w:t>
      </w:r>
      <w:proofErr w:type="spellEnd"/>
      <w:r>
        <w:rPr>
          <w:rFonts w:cs="Simplified Arabic" w:hint="cs"/>
          <w:sz w:val="32"/>
          <w:szCs w:val="32"/>
          <w:rtl/>
        </w:rPr>
        <w:t xml:space="preserve"> </w:t>
      </w:r>
      <w:proofErr w:type="spellStart"/>
      <w:r>
        <w:rPr>
          <w:rFonts w:cs="Simplified Arabic" w:hint="cs"/>
          <w:sz w:val="32"/>
          <w:szCs w:val="32"/>
          <w:rtl/>
        </w:rPr>
        <w:t>مالينوفسكي</w:t>
      </w:r>
      <w:proofErr w:type="spellEnd"/>
      <w:r>
        <w:rPr>
          <w:rFonts w:cs="Simplified Arabic" w:hint="cs"/>
          <w:sz w:val="32"/>
          <w:szCs w:val="32"/>
          <w:rtl/>
        </w:rPr>
        <w:t xml:space="preserve">، إلى أن أصبحت عنصرا أساسيا في الدراسة الميدانية </w:t>
      </w:r>
      <w:proofErr w:type="spellStart"/>
      <w:r>
        <w:rPr>
          <w:rFonts w:cs="Simplified Arabic" w:hint="cs"/>
          <w:sz w:val="32"/>
          <w:szCs w:val="32"/>
          <w:rtl/>
        </w:rPr>
        <w:t>الإثنوغرافية</w:t>
      </w:r>
      <w:proofErr w:type="spellEnd"/>
      <w:r>
        <w:rPr>
          <w:rFonts w:cs="Simplified Arabic" w:hint="cs"/>
          <w:sz w:val="32"/>
          <w:szCs w:val="32"/>
          <w:rtl/>
        </w:rPr>
        <w:t xml:space="preserve">، وقد دعا </w:t>
      </w:r>
      <w:proofErr w:type="spellStart"/>
      <w:r>
        <w:rPr>
          <w:rFonts w:cs="Simplified Arabic" w:hint="cs"/>
          <w:sz w:val="32"/>
          <w:szCs w:val="32"/>
          <w:rtl/>
        </w:rPr>
        <w:t>مالينوفسكي</w:t>
      </w:r>
      <w:proofErr w:type="spellEnd"/>
      <w:r>
        <w:rPr>
          <w:rFonts w:cs="Simplified Arabic" w:hint="cs"/>
          <w:sz w:val="32"/>
          <w:szCs w:val="32"/>
          <w:rtl/>
        </w:rPr>
        <w:t xml:space="preserve"> إلى إطالة الفترات الزمنية للدراسة الميدانية، حتى تتاح للباحث </w:t>
      </w:r>
      <w:proofErr w:type="spellStart"/>
      <w:r>
        <w:rPr>
          <w:rFonts w:cs="Simplified Arabic" w:hint="cs"/>
          <w:sz w:val="32"/>
          <w:szCs w:val="32"/>
          <w:rtl/>
        </w:rPr>
        <w:t>الأنتروبولوجي</w:t>
      </w:r>
      <w:proofErr w:type="spellEnd"/>
      <w:r>
        <w:rPr>
          <w:rFonts w:cs="Simplified Arabic" w:hint="cs"/>
          <w:sz w:val="32"/>
          <w:szCs w:val="32"/>
          <w:rtl/>
        </w:rPr>
        <w:t xml:space="preserve"> فرصة الاندماج في الحياة اليومية </w:t>
      </w:r>
      <w:r>
        <w:rPr>
          <w:rFonts w:cs="Simplified Arabic" w:hint="cs"/>
          <w:sz w:val="32"/>
          <w:szCs w:val="32"/>
          <w:rtl/>
        </w:rPr>
        <w:lastRenderedPageBreak/>
        <w:t>لأبناء مجتمع البحث، وهو ما يسمح للباحث بالتوصل إلى فهم كامل للمعاني الثقافية، والإحاطة بالبناء الاجتماعي للجماعة المدروسة.</w:t>
      </w:r>
      <w:r w:rsidRPr="001F5E60">
        <w:rPr>
          <w:rFonts w:cs="Simplified Arabic" w:hint="cs"/>
          <w:sz w:val="32"/>
          <w:szCs w:val="32"/>
          <w:vertAlign w:val="superscript"/>
          <w:rtl/>
        </w:rPr>
        <w:t xml:space="preserve"> (</w:t>
      </w:r>
      <w:r>
        <w:rPr>
          <w:rStyle w:val="Appelnotedebasdep"/>
          <w:rFonts w:cs="Simplified Arabic"/>
          <w:sz w:val="32"/>
          <w:szCs w:val="32"/>
          <w:rtl/>
        </w:rPr>
        <w:footnoteReference w:id="3"/>
      </w:r>
      <w:r w:rsidRPr="001F5E60">
        <w:rPr>
          <w:rFonts w:cs="Simplified Arabic" w:hint="cs"/>
          <w:sz w:val="32"/>
          <w:szCs w:val="32"/>
          <w:vertAlign w:val="superscript"/>
          <w:rtl/>
        </w:rPr>
        <w:t>)</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ويحمل هذا الأسلوب إشكالا في حد ذاته من قبيل أن الباحث يكون غريبا عن المجتمع الذي </w:t>
      </w:r>
      <w:proofErr w:type="spellStart"/>
      <w:r>
        <w:rPr>
          <w:rFonts w:cs="Simplified Arabic" w:hint="cs"/>
          <w:sz w:val="32"/>
          <w:szCs w:val="32"/>
          <w:rtl/>
        </w:rPr>
        <w:t>يتدارسه</w:t>
      </w:r>
      <w:proofErr w:type="spellEnd"/>
      <w:r>
        <w:rPr>
          <w:rFonts w:cs="Simplified Arabic" w:hint="cs"/>
          <w:sz w:val="32"/>
          <w:szCs w:val="32"/>
          <w:rtl/>
        </w:rPr>
        <w:t xml:space="preserve">، أو أنه غالبا ما يتأثر </w:t>
      </w:r>
      <w:proofErr w:type="spellStart"/>
      <w:r>
        <w:rPr>
          <w:rFonts w:cs="Simplified Arabic" w:hint="cs"/>
          <w:sz w:val="32"/>
          <w:szCs w:val="32"/>
          <w:rtl/>
        </w:rPr>
        <w:t>بمنطلقاته</w:t>
      </w:r>
      <w:proofErr w:type="spellEnd"/>
      <w:r>
        <w:rPr>
          <w:rFonts w:cs="Simplified Arabic" w:hint="cs"/>
          <w:sz w:val="32"/>
          <w:szCs w:val="32"/>
          <w:rtl/>
        </w:rPr>
        <w:t xml:space="preserve"> النظرية وموقفه الإيديولوجية، وتكوينه الذهني والنفسي، والتي لا بدّ أن تؤثر في نتائج دراسته، كما قد يبتعد عن الموضوعية لأنه داخل مجتمع البحث، ويغوص في العالم الاجتماعي الغريب عنه.</w:t>
      </w:r>
    </w:p>
    <w:p w:rsidR="000E06AC" w:rsidRPr="00A235C6" w:rsidRDefault="000E06AC" w:rsidP="000E06AC">
      <w:pPr>
        <w:pStyle w:val="Paragraphedeliste"/>
        <w:numPr>
          <w:ilvl w:val="0"/>
          <w:numId w:val="1"/>
        </w:numPr>
        <w:spacing w:line="640" w:lineRule="exact"/>
        <w:jc w:val="lowKashida"/>
        <w:rPr>
          <w:rFonts w:cs="Simplified Arabic"/>
          <w:b/>
          <w:bCs/>
          <w:sz w:val="32"/>
          <w:szCs w:val="32"/>
          <w:rtl/>
        </w:rPr>
      </w:pPr>
      <w:r w:rsidRPr="00A235C6">
        <w:rPr>
          <w:rFonts w:cs="Simplified Arabic" w:hint="cs"/>
          <w:b/>
          <w:bCs/>
          <w:sz w:val="32"/>
          <w:szCs w:val="32"/>
          <w:rtl/>
        </w:rPr>
        <w:t>العمليـــة:</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تكون العملية عادة تلقائية وغير مخططة، فهي صيرورة، والصيرورة شيء يحصل في كل مرة، ذلك أن أهم "صفة" في العملية أنها تتكرر نمطيا، وهنا يكون </w:t>
      </w:r>
      <w:proofErr w:type="spellStart"/>
      <w:r>
        <w:rPr>
          <w:rFonts w:cs="Simplified Arabic" w:hint="cs"/>
          <w:sz w:val="32"/>
          <w:szCs w:val="32"/>
          <w:rtl/>
        </w:rPr>
        <w:t>الإثنوغرافي</w:t>
      </w:r>
      <w:proofErr w:type="spellEnd"/>
      <w:r>
        <w:rPr>
          <w:rFonts w:cs="Simplified Arabic" w:hint="cs"/>
          <w:sz w:val="32"/>
          <w:szCs w:val="32"/>
          <w:rtl/>
        </w:rPr>
        <w:t xml:space="preserve"> في قلب العملية البحثية والميدانية، ومن أمثلة ذلك، نجد طقس الزواج مثلا حيث يتكرر نمطيا حدوثه كطقس من الطقوس، إذا كان المجتمع على درجة عالية من الوحدة والتجانس، أما في المجتمع المتعدد أو المركب، فتكون ثمة مشكلة تطال هذه العملية، ذك أن لكل طبقة أو فئة طقوسها ونشاطها الخاص بها.</w:t>
      </w:r>
    </w:p>
    <w:p w:rsidR="000E06AC" w:rsidRDefault="000E06AC" w:rsidP="000E06AC">
      <w:pPr>
        <w:spacing w:line="640" w:lineRule="exact"/>
        <w:ind w:firstLine="397"/>
        <w:jc w:val="lowKashida"/>
        <w:rPr>
          <w:rFonts w:cs="Simplified Arabic" w:hint="cs"/>
          <w:sz w:val="32"/>
          <w:szCs w:val="32"/>
          <w:rtl/>
        </w:rPr>
      </w:pPr>
      <w:r>
        <w:rPr>
          <w:rFonts w:cs="Simplified Arabic" w:hint="cs"/>
          <w:sz w:val="32"/>
          <w:szCs w:val="32"/>
          <w:rtl/>
        </w:rPr>
        <w:t>ويقوم الباحث هنا بتسجيل كل ما قام به من أنشطة، وما عايشه من ظروف، وما لقيه من استجابات عاطفية، وأن يفصل بين ما يقوله ويفعله من جهة، وما يرى الآخرون يقولونه ويفعلونه من ناحية أخرى، وهو يتناول أفعال الآخرين وأقوالهم كما لو كانت عديمة التأثر بأقواله وأفعاله هو.</w:t>
      </w:r>
      <w:r w:rsidRPr="001F5E60">
        <w:rPr>
          <w:rFonts w:cs="Simplified Arabic" w:hint="cs"/>
          <w:sz w:val="32"/>
          <w:szCs w:val="32"/>
          <w:vertAlign w:val="superscript"/>
          <w:rtl/>
        </w:rPr>
        <w:t xml:space="preserve"> (</w:t>
      </w:r>
      <w:r>
        <w:rPr>
          <w:rStyle w:val="Appelnotedebasdep"/>
          <w:rFonts w:cs="Simplified Arabic"/>
          <w:sz w:val="32"/>
          <w:szCs w:val="32"/>
          <w:rtl/>
        </w:rPr>
        <w:footnoteReference w:id="4"/>
      </w:r>
      <w:r w:rsidRPr="001F5E60">
        <w:rPr>
          <w:rFonts w:cs="Simplified Arabic" w:hint="cs"/>
          <w:sz w:val="32"/>
          <w:szCs w:val="32"/>
          <w:vertAlign w:val="superscript"/>
          <w:rtl/>
        </w:rPr>
        <w:t>)</w:t>
      </w:r>
    </w:p>
    <w:p w:rsidR="000E06AC" w:rsidRDefault="000E06AC" w:rsidP="000E06AC">
      <w:pPr>
        <w:spacing w:line="640" w:lineRule="exact"/>
        <w:ind w:firstLine="397"/>
        <w:jc w:val="lowKashida"/>
        <w:rPr>
          <w:rFonts w:cs="Simplified Arabic" w:hint="cs"/>
          <w:sz w:val="32"/>
          <w:szCs w:val="32"/>
          <w:rtl/>
        </w:rPr>
      </w:pPr>
    </w:p>
    <w:p w:rsidR="000E06AC" w:rsidRPr="00F25F1D" w:rsidRDefault="000E06AC" w:rsidP="000E06AC">
      <w:pPr>
        <w:spacing w:line="640" w:lineRule="exact"/>
        <w:ind w:firstLine="397"/>
        <w:jc w:val="lowKashida"/>
        <w:rPr>
          <w:rFonts w:cs="Simplified Arabic"/>
          <w:sz w:val="32"/>
          <w:szCs w:val="32"/>
        </w:rPr>
      </w:pPr>
    </w:p>
    <w:p w:rsidR="000E06AC" w:rsidRPr="00A235C6" w:rsidRDefault="000E06AC" w:rsidP="000E06AC">
      <w:pPr>
        <w:pStyle w:val="Paragraphedeliste"/>
        <w:numPr>
          <w:ilvl w:val="0"/>
          <w:numId w:val="1"/>
        </w:numPr>
        <w:spacing w:line="640" w:lineRule="exact"/>
        <w:jc w:val="lowKashida"/>
        <w:rPr>
          <w:rFonts w:cs="Simplified Arabic"/>
          <w:b/>
          <w:bCs/>
          <w:sz w:val="32"/>
          <w:szCs w:val="32"/>
          <w:rtl/>
        </w:rPr>
      </w:pPr>
      <w:r w:rsidRPr="00A235C6">
        <w:rPr>
          <w:rFonts w:cs="Simplified Arabic" w:hint="cs"/>
          <w:b/>
          <w:bCs/>
          <w:sz w:val="32"/>
          <w:szCs w:val="32"/>
          <w:rtl/>
        </w:rPr>
        <w:t xml:space="preserve"> الوصــف:</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حيث تعد أهم خطوة من خطوات المنهج </w:t>
      </w:r>
      <w:proofErr w:type="spellStart"/>
      <w:r>
        <w:rPr>
          <w:rFonts w:cs="Simplified Arabic" w:hint="cs"/>
          <w:sz w:val="32"/>
          <w:szCs w:val="32"/>
          <w:rtl/>
        </w:rPr>
        <w:t>الإثنوغرافي</w:t>
      </w:r>
      <w:proofErr w:type="spellEnd"/>
      <w:r>
        <w:rPr>
          <w:rFonts w:cs="Simplified Arabic" w:hint="cs"/>
          <w:sz w:val="32"/>
          <w:szCs w:val="32"/>
          <w:rtl/>
        </w:rPr>
        <w:t>، حيث يقوم الباحث بوصف ما يرى فقط وصفا أمينا وموضوعيا بعيدا عن أهوائه وذاتيته.</w:t>
      </w:r>
    </w:p>
    <w:p w:rsidR="000E06AC" w:rsidRPr="00F25F1D" w:rsidRDefault="000E06AC" w:rsidP="000E06AC">
      <w:pPr>
        <w:spacing w:line="640" w:lineRule="exact"/>
        <w:ind w:firstLine="397"/>
        <w:jc w:val="lowKashida"/>
        <w:rPr>
          <w:rFonts w:cs="Simplified Arabic"/>
          <w:sz w:val="32"/>
          <w:szCs w:val="32"/>
        </w:rPr>
      </w:pPr>
      <w:r>
        <w:rPr>
          <w:rFonts w:cs="Simplified Arabic" w:hint="cs"/>
          <w:sz w:val="32"/>
          <w:szCs w:val="32"/>
          <w:rtl/>
        </w:rPr>
        <w:t xml:space="preserve">وتعد هذه المرحلة شاقة ومرهقة بالنسبة </w:t>
      </w:r>
      <w:proofErr w:type="spellStart"/>
      <w:r>
        <w:rPr>
          <w:rFonts w:cs="Simplified Arabic" w:hint="cs"/>
          <w:sz w:val="32"/>
          <w:szCs w:val="32"/>
          <w:rtl/>
        </w:rPr>
        <w:t>للإثنوغرافي</w:t>
      </w:r>
      <w:proofErr w:type="spellEnd"/>
      <w:r>
        <w:rPr>
          <w:rFonts w:cs="Simplified Arabic" w:hint="cs"/>
          <w:sz w:val="32"/>
          <w:szCs w:val="32"/>
          <w:rtl/>
        </w:rPr>
        <w:t>، إذ يعمل على الملاحظة أو المشاركة وعلى التسجيل المباشر في اللحظة ذاتها، ويصبح حاسما أن يسجل بدقة وبالتفصيل كل ما يشاهده ذلك أن طول مدة البقاء في ميدان البحث يضعف الرؤى والأفكار التي تكونت لدى الباحث لحظة الاتصال الأولى بتلك الثقافة التي كانت مجهولة بالنسبة إليه، فالباحث الميداني لا يتعرف على اهتمامات الآخرين، وأفكارهم دفعة واحدة، وإنما يكون ذلك من خلال عملية مستمرة لا تتوقف، لذلك يتعين على الباحث أن يسجل تلك العمليات المتجددة والمراحل المتتابعة، وهنا تمثل المذكرات الميدانية مصدرات متميزا لتسجيل الخبرات والحفاظ عليها بصورتها الأقرب إلى لحظة معايشتها، الأمر الذي يساعد في الوصول إلى فهم أعمق وتدبر أدّق لتلك الخبرات.</w:t>
      </w:r>
      <w:r w:rsidRPr="001F5E60">
        <w:rPr>
          <w:rFonts w:cs="Simplified Arabic" w:hint="cs"/>
          <w:sz w:val="32"/>
          <w:szCs w:val="32"/>
          <w:vertAlign w:val="superscript"/>
          <w:rtl/>
        </w:rPr>
        <w:t xml:space="preserve"> (</w:t>
      </w:r>
      <w:r>
        <w:rPr>
          <w:rStyle w:val="Appelnotedebasdep"/>
          <w:rFonts w:cs="Simplified Arabic"/>
          <w:sz w:val="32"/>
          <w:szCs w:val="32"/>
          <w:rtl/>
        </w:rPr>
        <w:footnoteReference w:id="5"/>
      </w:r>
      <w:r w:rsidRPr="001F5E60">
        <w:rPr>
          <w:rFonts w:cs="Simplified Arabic" w:hint="cs"/>
          <w:sz w:val="32"/>
          <w:szCs w:val="32"/>
          <w:vertAlign w:val="superscript"/>
          <w:rtl/>
        </w:rPr>
        <w:t>)</w:t>
      </w:r>
    </w:p>
    <w:p w:rsidR="000E06AC" w:rsidRPr="00A235C6" w:rsidRDefault="000E06AC" w:rsidP="000E06AC">
      <w:pPr>
        <w:pStyle w:val="Paragraphedeliste"/>
        <w:numPr>
          <w:ilvl w:val="0"/>
          <w:numId w:val="1"/>
        </w:numPr>
        <w:spacing w:line="640" w:lineRule="exact"/>
        <w:jc w:val="lowKashida"/>
        <w:rPr>
          <w:rFonts w:cs="Simplified Arabic"/>
          <w:b/>
          <w:bCs/>
          <w:sz w:val="32"/>
          <w:szCs w:val="32"/>
          <w:rtl/>
        </w:rPr>
      </w:pPr>
      <w:r w:rsidRPr="00A235C6">
        <w:rPr>
          <w:rFonts w:cs="Simplified Arabic" w:hint="cs"/>
          <w:b/>
          <w:bCs/>
          <w:sz w:val="32"/>
          <w:szCs w:val="32"/>
          <w:rtl/>
        </w:rPr>
        <w:t xml:space="preserve"> التحليــــل:</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يتم في هذه المرحلة جمع المعلومات، والبدء في تصنيفها، ويتم ربط العمليات التي تم ملاحظتها وتسجيلها مع بعضها البعض وعن طريق عمليات الربط هذه، تظهر العلاقات والصلات بين تلك الوقائع والطقوس التي سبق تسجيلها، كما يتم تحليل محتوى تلك العلاقات، كيف يمكن أن تسير، ودرجة الانسجام والتناقض بينها، وكذلك الآثار المترتبة عن ذلك.</w:t>
      </w:r>
    </w:p>
    <w:p w:rsidR="000E06AC" w:rsidRPr="00F25F1D" w:rsidRDefault="000E06AC" w:rsidP="000E06AC">
      <w:pPr>
        <w:spacing w:line="640" w:lineRule="exact"/>
        <w:ind w:firstLine="397"/>
        <w:jc w:val="lowKashida"/>
        <w:rPr>
          <w:rFonts w:cs="Simplified Arabic"/>
          <w:sz w:val="32"/>
          <w:szCs w:val="32"/>
        </w:rPr>
      </w:pPr>
      <w:r>
        <w:rPr>
          <w:rFonts w:cs="Simplified Arabic" w:hint="cs"/>
          <w:sz w:val="32"/>
          <w:szCs w:val="32"/>
          <w:rtl/>
        </w:rPr>
        <w:lastRenderedPageBreak/>
        <w:t>وتتلخص خطوات مرحلة التحليل في البدء بكتابة بعض التوصيفات الأولية لموضوعات التحليل الأساسية، ثم الاتجاه بعد ذلك إلى انتقاء، وتوضيح، وترتيب ومراجعة بعض المقتطفات المتعلقة بكل موضوع من المذكرات الميدانية، وصولا إلى تكوين مجموعة من الوحدات المنتظمة موضوعيا لتلك المقتطفات والتعليقات التحليلية عليها، وتنتهي بمناقشة عملية كتابة المقدمات والخلاصات اللازمة لإخراج نص علمي ميداني مكتمل.</w:t>
      </w:r>
      <w:r w:rsidRPr="001F5E60">
        <w:rPr>
          <w:rFonts w:cs="Simplified Arabic" w:hint="cs"/>
          <w:sz w:val="32"/>
          <w:szCs w:val="32"/>
          <w:vertAlign w:val="superscript"/>
          <w:rtl/>
        </w:rPr>
        <w:t xml:space="preserve"> (</w:t>
      </w:r>
      <w:r>
        <w:rPr>
          <w:rStyle w:val="Appelnotedebasdep"/>
          <w:rFonts w:cs="Simplified Arabic"/>
          <w:sz w:val="32"/>
          <w:szCs w:val="32"/>
          <w:rtl/>
        </w:rPr>
        <w:footnoteReference w:id="6"/>
      </w:r>
      <w:r w:rsidRPr="001F5E60">
        <w:rPr>
          <w:rFonts w:cs="Simplified Arabic" w:hint="cs"/>
          <w:sz w:val="32"/>
          <w:szCs w:val="32"/>
          <w:vertAlign w:val="superscript"/>
          <w:rtl/>
        </w:rPr>
        <w:t>)</w:t>
      </w:r>
    </w:p>
    <w:p w:rsidR="000E06AC" w:rsidRDefault="000E06AC" w:rsidP="000E06AC">
      <w:pPr>
        <w:spacing w:line="640" w:lineRule="exact"/>
        <w:ind w:firstLine="397"/>
        <w:jc w:val="lowKashida"/>
        <w:rPr>
          <w:rFonts w:cs="Simplified Arabic"/>
          <w:sz w:val="32"/>
          <w:szCs w:val="32"/>
          <w:rtl/>
        </w:rPr>
      </w:pPr>
      <w:r>
        <w:rPr>
          <w:rFonts w:cs="Simplified Arabic" w:hint="cs"/>
          <w:sz w:val="32"/>
          <w:szCs w:val="32"/>
          <w:rtl/>
        </w:rPr>
        <w:t xml:space="preserve">ونظرا لأهمية هذا المجتمع </w:t>
      </w:r>
      <w:proofErr w:type="spellStart"/>
      <w:r>
        <w:rPr>
          <w:rFonts w:cs="Simplified Arabic" w:hint="cs"/>
          <w:sz w:val="32"/>
          <w:szCs w:val="32"/>
          <w:rtl/>
        </w:rPr>
        <w:t>الإثنوغرافي</w:t>
      </w:r>
      <w:proofErr w:type="spellEnd"/>
      <w:r>
        <w:rPr>
          <w:rFonts w:cs="Simplified Arabic" w:hint="cs"/>
          <w:sz w:val="32"/>
          <w:szCs w:val="32"/>
          <w:rtl/>
        </w:rPr>
        <w:t xml:space="preserve">، وما ترتب عنه من دراسات ميدانية، فقد وجدت الكثير من الدراسات </w:t>
      </w:r>
      <w:proofErr w:type="spellStart"/>
      <w:r>
        <w:rPr>
          <w:rFonts w:cs="Simplified Arabic" w:hint="cs"/>
          <w:sz w:val="32"/>
          <w:szCs w:val="32"/>
          <w:rtl/>
        </w:rPr>
        <w:t>الإثنوغرافية</w:t>
      </w:r>
      <w:proofErr w:type="spellEnd"/>
      <w:r>
        <w:rPr>
          <w:rFonts w:cs="Simplified Arabic" w:hint="cs"/>
          <w:sz w:val="32"/>
          <w:szCs w:val="32"/>
          <w:rtl/>
        </w:rPr>
        <w:t xml:space="preserve"> التي وصفت ودرست العادات والطقوس لكثير من المجتمعات البدائية، ليتجه هذا المنهج لدراسة المجتمعات الحديثة اليوم، انطلاقا من التراكمية والخلاصات التي أوجدتها تلك الدراسات الميدانية، والتي تشكل تراثا ميدانيا لأي باحث </w:t>
      </w:r>
      <w:proofErr w:type="spellStart"/>
      <w:r>
        <w:rPr>
          <w:rFonts w:cs="Simplified Arabic" w:hint="cs"/>
          <w:sz w:val="32"/>
          <w:szCs w:val="32"/>
          <w:rtl/>
        </w:rPr>
        <w:t>إثنوغرافي</w:t>
      </w:r>
      <w:proofErr w:type="spellEnd"/>
      <w:r>
        <w:rPr>
          <w:rFonts w:cs="Simplified Arabic" w:hint="cs"/>
          <w:sz w:val="32"/>
          <w:szCs w:val="32"/>
          <w:rtl/>
        </w:rPr>
        <w:t xml:space="preserve"> يهتم بدراسة واقع وأحوال المجتمعات المعاصرة والحديثة بما تحمله هذه المجتمعات من ظواهر متنوعة، وعلى قدر عال من التعقيد أيضا.</w:t>
      </w:r>
    </w:p>
    <w:p w:rsidR="00B25D2F" w:rsidRDefault="00B25D2F">
      <w:bookmarkStart w:id="0" w:name="_GoBack"/>
      <w:bookmarkEnd w:id="0"/>
    </w:p>
    <w:sectPr w:rsidR="00B25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E9" w:rsidRDefault="00DA26E9" w:rsidP="000E06AC">
      <w:r>
        <w:separator/>
      </w:r>
    </w:p>
  </w:endnote>
  <w:endnote w:type="continuationSeparator" w:id="0">
    <w:p w:rsidR="00DA26E9" w:rsidRDefault="00DA26E9" w:rsidP="000E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E9" w:rsidRDefault="00DA26E9" w:rsidP="000E06AC">
      <w:r>
        <w:separator/>
      </w:r>
    </w:p>
  </w:footnote>
  <w:footnote w:type="continuationSeparator" w:id="0">
    <w:p w:rsidR="00DA26E9" w:rsidRDefault="00DA26E9" w:rsidP="000E06AC">
      <w:r>
        <w:continuationSeparator/>
      </w:r>
    </w:p>
  </w:footnote>
  <w:footnote w:id="1">
    <w:p w:rsidR="000E06AC" w:rsidRPr="004D685C" w:rsidRDefault="000E06AC" w:rsidP="000E06AC">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نادر عطا الله وهبة: الأبحاث </w:t>
      </w:r>
      <w:proofErr w:type="spellStart"/>
      <w:r w:rsidRPr="004D685C">
        <w:rPr>
          <w:rFonts w:ascii="Simplified Arabic" w:hAnsi="Simplified Arabic" w:cs="Simplified Arabic"/>
          <w:sz w:val="24"/>
          <w:szCs w:val="24"/>
          <w:rtl/>
        </w:rPr>
        <w:t>الإثنوغرافية</w:t>
      </w:r>
      <w:proofErr w:type="spellEnd"/>
      <w:r w:rsidRPr="004D685C">
        <w:rPr>
          <w:rFonts w:ascii="Simplified Arabic" w:hAnsi="Simplified Arabic" w:cs="Simplified Arabic"/>
          <w:sz w:val="24"/>
          <w:szCs w:val="24"/>
          <w:rtl/>
        </w:rPr>
        <w:t xml:space="preserve"> –رؤيا بحثية جديدة، مجلة رؤى، العدد 10،ص35.</w:t>
      </w:r>
    </w:p>
  </w:footnote>
  <w:footnote w:id="2">
    <w:p w:rsidR="000E06AC" w:rsidRPr="004D685C" w:rsidRDefault="000E06AC" w:rsidP="000E06AC">
      <w:pPr>
        <w:pStyle w:val="Notedebasdepage"/>
        <w:jc w:val="lowKashida"/>
        <w:rPr>
          <w:rFonts w:ascii="Simplified Arabic" w:hAnsi="Simplified Arabic" w:cs="Simplified Arabic"/>
          <w:sz w:val="24"/>
          <w:szCs w:val="24"/>
          <w:rtl/>
        </w:rPr>
      </w:pPr>
      <w:r w:rsidRPr="008627FC">
        <w:rPr>
          <w:rFonts w:ascii="Simplified Arabic" w:hAnsi="Simplified Arabic" w:cs="Simplified Arabic"/>
          <w:b/>
          <w:bCs/>
          <w:sz w:val="24"/>
          <w:szCs w:val="24"/>
          <w:vertAlign w:val="superscript"/>
          <w:rtl/>
        </w:rPr>
        <w:t>(</w:t>
      </w:r>
      <w:r w:rsidRPr="008627FC">
        <w:rPr>
          <w:rStyle w:val="Appelnotedebasdep"/>
          <w:rFonts w:ascii="Simplified Arabic" w:hAnsi="Simplified Arabic" w:cs="Simplified Arabic"/>
          <w:b/>
          <w:bCs/>
          <w:sz w:val="24"/>
          <w:szCs w:val="24"/>
        </w:rPr>
        <w:footnoteRef/>
      </w:r>
      <w:r w:rsidRPr="008627F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عيسى </w:t>
      </w:r>
      <w:proofErr w:type="gramStart"/>
      <w:r w:rsidRPr="004D685C">
        <w:rPr>
          <w:rFonts w:ascii="Simplified Arabic" w:hAnsi="Simplified Arabic" w:cs="Simplified Arabic"/>
          <w:sz w:val="24"/>
          <w:szCs w:val="24"/>
          <w:rtl/>
        </w:rPr>
        <w:t>الشماس</w:t>
      </w:r>
      <w:r>
        <w:rPr>
          <w:rFonts w:ascii="Simplified Arabic" w:hAnsi="Simplified Arabic" w:cs="Simplified Arabic" w:hint="cs"/>
          <w:sz w:val="24"/>
          <w:szCs w:val="24"/>
          <w:rtl/>
        </w:rPr>
        <w:t xml:space="preserve"> ،</w:t>
      </w:r>
      <w:proofErr w:type="gramEnd"/>
      <w:r>
        <w:rPr>
          <w:rFonts w:ascii="Simplified Arabic" w:hAnsi="Simplified Arabic" w:cs="Simplified Arabic" w:hint="cs"/>
          <w:sz w:val="24"/>
          <w:szCs w:val="24"/>
          <w:rtl/>
        </w:rPr>
        <w:t xml:space="preserve"> </w:t>
      </w:r>
      <w:r w:rsidRPr="004D685C">
        <w:rPr>
          <w:rFonts w:ascii="Simplified Arabic" w:hAnsi="Simplified Arabic" w:cs="Simplified Arabic"/>
          <w:sz w:val="24"/>
          <w:szCs w:val="24"/>
          <w:rtl/>
        </w:rPr>
        <w:t>مرجع سابق، ص135.</w:t>
      </w:r>
    </w:p>
  </w:footnote>
  <w:footnote w:id="3">
    <w:p w:rsidR="000E06AC" w:rsidRPr="004D685C" w:rsidRDefault="000E06AC" w:rsidP="000E06AC">
      <w:pPr>
        <w:pStyle w:val="Notedebasdepage"/>
        <w:jc w:val="lowKashida"/>
        <w:rPr>
          <w:rFonts w:ascii="Simplified Arabic" w:hAnsi="Simplified Arabic" w:cs="Simplified Arabic"/>
          <w:sz w:val="24"/>
          <w:szCs w:val="24"/>
          <w:rtl/>
        </w:rPr>
      </w:pPr>
      <w:r w:rsidRPr="008627FC">
        <w:rPr>
          <w:rFonts w:ascii="Simplified Arabic" w:hAnsi="Simplified Arabic" w:cs="Simplified Arabic"/>
          <w:b/>
          <w:bCs/>
          <w:sz w:val="24"/>
          <w:szCs w:val="24"/>
          <w:vertAlign w:val="superscript"/>
          <w:rtl/>
        </w:rPr>
        <w:t>(</w:t>
      </w:r>
      <w:r w:rsidRPr="008627FC">
        <w:rPr>
          <w:rStyle w:val="Appelnotedebasdep"/>
          <w:rFonts w:ascii="Simplified Arabic" w:hAnsi="Simplified Arabic" w:cs="Simplified Arabic"/>
          <w:b/>
          <w:bCs/>
          <w:sz w:val="24"/>
          <w:szCs w:val="24"/>
        </w:rPr>
        <w:footnoteRef/>
      </w:r>
      <w:r w:rsidRPr="008627F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شارلوت سيمون سميث واخرون: موسوعة علم الانسان –المفاهيم والمصطلحات </w:t>
      </w:r>
      <w:proofErr w:type="spellStart"/>
      <w:r w:rsidRPr="004D685C">
        <w:rPr>
          <w:rFonts w:ascii="Simplified Arabic" w:hAnsi="Simplified Arabic" w:cs="Simplified Arabic"/>
          <w:sz w:val="24"/>
          <w:szCs w:val="24"/>
          <w:rtl/>
        </w:rPr>
        <w:t>الانتروبولوجية</w:t>
      </w:r>
      <w:proofErr w:type="spellEnd"/>
      <w:r w:rsidRPr="004D685C">
        <w:rPr>
          <w:rFonts w:ascii="Simplified Arabic" w:hAnsi="Simplified Arabic" w:cs="Simplified Arabic"/>
          <w:sz w:val="24"/>
          <w:szCs w:val="24"/>
          <w:rtl/>
        </w:rPr>
        <w:t>، المركز القومي للترجمة، القاهرة، 2009، ص 495.</w:t>
      </w:r>
    </w:p>
  </w:footnote>
  <w:footnote w:id="4">
    <w:p w:rsidR="000E06AC" w:rsidRPr="004D685C" w:rsidRDefault="000E06AC" w:rsidP="000E06AC">
      <w:pPr>
        <w:pStyle w:val="Notedebasdepage"/>
        <w:jc w:val="lowKashida"/>
        <w:rPr>
          <w:rFonts w:ascii="Simplified Arabic" w:hAnsi="Simplified Arabic" w:cs="Simplified Arabic"/>
          <w:sz w:val="24"/>
          <w:szCs w:val="24"/>
          <w:rtl/>
        </w:rPr>
      </w:pPr>
      <w:r w:rsidRPr="007C4185">
        <w:rPr>
          <w:rFonts w:ascii="Simplified Arabic" w:hAnsi="Simplified Arabic" w:cs="Simplified Arabic"/>
          <w:b/>
          <w:bCs/>
          <w:sz w:val="24"/>
          <w:szCs w:val="24"/>
          <w:vertAlign w:val="superscript"/>
          <w:rtl/>
        </w:rPr>
        <w:t>(</w:t>
      </w:r>
      <w:r w:rsidRPr="007C4185">
        <w:rPr>
          <w:rStyle w:val="Appelnotedebasdep"/>
          <w:rFonts w:ascii="Simplified Arabic" w:hAnsi="Simplified Arabic" w:cs="Simplified Arabic"/>
          <w:b/>
          <w:bCs/>
          <w:sz w:val="24"/>
          <w:szCs w:val="24"/>
        </w:rPr>
        <w:footnoteRef/>
      </w:r>
      <w:r w:rsidRPr="007C4185">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روبرت </w:t>
      </w:r>
      <w:proofErr w:type="spellStart"/>
      <w:r w:rsidRPr="004D685C">
        <w:rPr>
          <w:rFonts w:ascii="Simplified Arabic" w:hAnsi="Simplified Arabic" w:cs="Simplified Arabic"/>
          <w:sz w:val="24"/>
          <w:szCs w:val="24"/>
          <w:rtl/>
        </w:rPr>
        <w:t>ايمرسون</w:t>
      </w:r>
      <w:proofErr w:type="spellEnd"/>
      <w:r w:rsidRPr="004D685C">
        <w:rPr>
          <w:rFonts w:ascii="Simplified Arabic" w:hAnsi="Simplified Arabic" w:cs="Simplified Arabic"/>
          <w:sz w:val="24"/>
          <w:szCs w:val="24"/>
          <w:rtl/>
        </w:rPr>
        <w:t xml:space="preserve"> وآخرون: البحث الميداني </w:t>
      </w:r>
      <w:proofErr w:type="spellStart"/>
      <w:r w:rsidRPr="004D685C">
        <w:rPr>
          <w:rFonts w:ascii="Simplified Arabic" w:hAnsi="Simplified Arabic" w:cs="Simplified Arabic"/>
          <w:sz w:val="24"/>
          <w:szCs w:val="24"/>
          <w:rtl/>
        </w:rPr>
        <w:t>الاثنوغرافي</w:t>
      </w:r>
      <w:proofErr w:type="spellEnd"/>
      <w:r w:rsidRPr="004D685C">
        <w:rPr>
          <w:rFonts w:ascii="Simplified Arabic" w:hAnsi="Simplified Arabic" w:cs="Simplified Arabic"/>
          <w:sz w:val="24"/>
          <w:szCs w:val="24"/>
          <w:rtl/>
        </w:rPr>
        <w:t xml:space="preserve"> في العلوم الاجتماعية، ترجمة: هناء الجوهري، ط1، المركز القومي للترجمة، القاهرة، 2010، ص72.</w:t>
      </w:r>
    </w:p>
  </w:footnote>
  <w:footnote w:id="5">
    <w:p w:rsidR="000E06AC" w:rsidRPr="004D685C" w:rsidRDefault="000E06AC" w:rsidP="000E06AC">
      <w:pPr>
        <w:pStyle w:val="Notedebasdepage"/>
        <w:jc w:val="lowKashida"/>
        <w:rPr>
          <w:rFonts w:ascii="Simplified Arabic" w:hAnsi="Simplified Arabic" w:cs="Simplified Arabic"/>
          <w:sz w:val="24"/>
          <w:szCs w:val="24"/>
          <w:rtl/>
        </w:rPr>
      </w:pPr>
      <w:r w:rsidRPr="007C4185">
        <w:rPr>
          <w:rFonts w:ascii="Simplified Arabic" w:hAnsi="Simplified Arabic" w:cs="Simplified Arabic"/>
          <w:b/>
          <w:bCs/>
          <w:sz w:val="24"/>
          <w:szCs w:val="24"/>
          <w:vertAlign w:val="superscript"/>
          <w:rtl/>
        </w:rPr>
        <w:t>(</w:t>
      </w:r>
      <w:r w:rsidRPr="007C4185">
        <w:rPr>
          <w:rStyle w:val="Appelnotedebasdep"/>
          <w:rFonts w:ascii="Simplified Arabic" w:hAnsi="Simplified Arabic" w:cs="Simplified Arabic"/>
          <w:b/>
          <w:bCs/>
          <w:sz w:val="24"/>
          <w:szCs w:val="24"/>
        </w:rPr>
        <w:footnoteRef/>
      </w:r>
      <w:r w:rsidRPr="007C4185">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-روبرت </w:t>
      </w:r>
      <w:proofErr w:type="spellStart"/>
      <w:r w:rsidRPr="004D685C">
        <w:rPr>
          <w:rFonts w:ascii="Simplified Arabic" w:hAnsi="Simplified Arabic" w:cs="Simplified Arabic"/>
          <w:sz w:val="24"/>
          <w:szCs w:val="24"/>
          <w:rtl/>
        </w:rPr>
        <w:t>ايمرسون</w:t>
      </w:r>
      <w:proofErr w:type="spellEnd"/>
      <w:r w:rsidRPr="004D685C">
        <w:rPr>
          <w:rFonts w:ascii="Simplified Arabic" w:hAnsi="Simplified Arabic" w:cs="Simplified Arabic"/>
          <w:sz w:val="24"/>
          <w:szCs w:val="24"/>
          <w:rtl/>
        </w:rPr>
        <w:t xml:space="preserve"> وآخرون</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المرجع السابق، ص :75.</w:t>
      </w:r>
    </w:p>
  </w:footnote>
  <w:footnote w:id="6">
    <w:p w:rsidR="000E06AC" w:rsidRPr="004D685C" w:rsidRDefault="000E06AC" w:rsidP="000E06AC">
      <w:pPr>
        <w:pStyle w:val="Notedebasdepage"/>
        <w:jc w:val="lowKashida"/>
        <w:rPr>
          <w:rFonts w:ascii="Simplified Arabic" w:hAnsi="Simplified Arabic" w:cs="Simplified Arabic"/>
          <w:sz w:val="24"/>
          <w:szCs w:val="24"/>
          <w:rtl/>
        </w:rPr>
      </w:pPr>
      <w:r w:rsidRPr="007C4185">
        <w:rPr>
          <w:rFonts w:ascii="Simplified Arabic" w:hAnsi="Simplified Arabic" w:cs="Simplified Arabic"/>
          <w:b/>
          <w:bCs/>
          <w:sz w:val="24"/>
          <w:szCs w:val="24"/>
          <w:vertAlign w:val="superscript"/>
          <w:rtl/>
        </w:rPr>
        <w:t>(</w:t>
      </w:r>
      <w:r w:rsidRPr="007C4185">
        <w:rPr>
          <w:rStyle w:val="Appelnotedebasdep"/>
          <w:rFonts w:ascii="Simplified Arabic" w:hAnsi="Simplified Arabic" w:cs="Simplified Arabic"/>
          <w:b/>
          <w:bCs/>
          <w:sz w:val="24"/>
          <w:szCs w:val="24"/>
        </w:rPr>
        <w:footnoteRef/>
      </w:r>
      <w:r w:rsidRPr="007C4185">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-روبرت </w:t>
      </w:r>
      <w:proofErr w:type="spellStart"/>
      <w:r w:rsidRPr="004D685C">
        <w:rPr>
          <w:rFonts w:ascii="Simplified Arabic" w:hAnsi="Simplified Arabic" w:cs="Simplified Arabic"/>
          <w:sz w:val="24"/>
          <w:szCs w:val="24"/>
          <w:rtl/>
        </w:rPr>
        <w:t>ايمرسون</w:t>
      </w:r>
      <w:proofErr w:type="spellEnd"/>
      <w:r w:rsidRPr="004D685C">
        <w:rPr>
          <w:rFonts w:ascii="Simplified Arabic" w:hAnsi="Simplified Arabic" w:cs="Simplified Arabic"/>
          <w:sz w:val="24"/>
          <w:szCs w:val="24"/>
          <w:rtl/>
        </w:rPr>
        <w:t xml:space="preserve"> وآخرون</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مرجع السابق ، ص: 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D5F21"/>
    <w:multiLevelType w:val="hybridMultilevel"/>
    <w:tmpl w:val="997CB334"/>
    <w:lvl w:ilvl="0" w:tplc="070E1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68"/>
    <w:rsid w:val="000E06AC"/>
    <w:rsid w:val="002C2068"/>
    <w:rsid w:val="00B25D2F"/>
    <w:rsid w:val="00DA26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AC"/>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E06AC"/>
    <w:rPr>
      <w:sz w:val="20"/>
      <w:szCs w:val="20"/>
    </w:rPr>
  </w:style>
  <w:style w:type="character" w:customStyle="1" w:styleId="NotedebasdepageCar">
    <w:name w:val="Note de bas de page Car"/>
    <w:basedOn w:val="Policepardfaut"/>
    <w:link w:val="Notedebasdepage"/>
    <w:rsid w:val="000E06AC"/>
    <w:rPr>
      <w:rFonts w:ascii="Calibri" w:eastAsia="Calibri" w:hAnsi="Calibri" w:cs="Arial"/>
      <w:sz w:val="20"/>
      <w:szCs w:val="20"/>
      <w:lang w:val="en-US"/>
    </w:rPr>
  </w:style>
  <w:style w:type="character" w:styleId="Appelnotedebasdep">
    <w:name w:val="footnote reference"/>
    <w:semiHidden/>
    <w:unhideWhenUsed/>
    <w:rsid w:val="000E06AC"/>
    <w:rPr>
      <w:vertAlign w:val="superscript"/>
    </w:rPr>
  </w:style>
  <w:style w:type="paragraph" w:styleId="Paragraphedeliste">
    <w:name w:val="List Paragraph"/>
    <w:basedOn w:val="Normal"/>
    <w:uiPriority w:val="34"/>
    <w:qFormat/>
    <w:rsid w:val="000E0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AC"/>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E06AC"/>
    <w:rPr>
      <w:sz w:val="20"/>
      <w:szCs w:val="20"/>
    </w:rPr>
  </w:style>
  <w:style w:type="character" w:customStyle="1" w:styleId="NotedebasdepageCar">
    <w:name w:val="Note de bas de page Car"/>
    <w:basedOn w:val="Policepardfaut"/>
    <w:link w:val="Notedebasdepage"/>
    <w:rsid w:val="000E06AC"/>
    <w:rPr>
      <w:rFonts w:ascii="Calibri" w:eastAsia="Calibri" w:hAnsi="Calibri" w:cs="Arial"/>
      <w:sz w:val="20"/>
      <w:szCs w:val="20"/>
      <w:lang w:val="en-US"/>
    </w:rPr>
  </w:style>
  <w:style w:type="character" w:styleId="Appelnotedebasdep">
    <w:name w:val="footnote reference"/>
    <w:semiHidden/>
    <w:unhideWhenUsed/>
    <w:rsid w:val="000E06AC"/>
    <w:rPr>
      <w:vertAlign w:val="superscript"/>
    </w:rPr>
  </w:style>
  <w:style w:type="paragraph" w:styleId="Paragraphedeliste">
    <w:name w:val="List Paragraph"/>
    <w:basedOn w:val="Normal"/>
    <w:uiPriority w:val="34"/>
    <w:qFormat/>
    <w:rsid w:val="000E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6043</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2021-01-21T18:45:00Z</dcterms:created>
  <dcterms:modified xsi:type="dcterms:W3CDTF">2021-01-21T18:45:00Z</dcterms:modified>
</cp:coreProperties>
</file>