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11" w:rsidRPr="00137484" w:rsidRDefault="001E0711" w:rsidP="001E0711">
      <w:pPr>
        <w:bidi/>
        <w:jc w:val="center"/>
        <w:rPr>
          <w:rFonts w:cs="Simplified Arabic"/>
          <w:b/>
          <w:bCs/>
          <w:sz w:val="40"/>
          <w:szCs w:val="40"/>
          <w:rtl/>
          <w:lang w:bidi="ar-DZ"/>
        </w:rPr>
      </w:pPr>
      <w:r w:rsidRPr="00137484">
        <w:rPr>
          <w:rFonts w:cs="Simplified Arabic" w:hint="cs"/>
          <w:b/>
          <w:bCs/>
          <w:sz w:val="40"/>
          <w:szCs w:val="40"/>
          <w:rtl/>
          <w:lang w:bidi="ar-DZ"/>
        </w:rPr>
        <w:t>البحث عن المعطيات الرقمية</w:t>
      </w:r>
    </w:p>
    <w:p w:rsidR="001E0711" w:rsidRDefault="001E0711" w:rsidP="001E0711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b/>
          <w:bCs/>
          <w:sz w:val="32"/>
          <w:szCs w:val="32"/>
          <w:rtl/>
          <w:lang w:bidi="ar-DZ"/>
        </w:rPr>
        <w:t>تمهيد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</w:p>
    <w:p w:rsidR="001E0711" w:rsidRDefault="001E0711" w:rsidP="001E0711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 xml:space="preserve">تعتبر المعطيات الرقمية التي توفرها الشبكة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العنكبوتية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وسيلة هامة للوصول إلى مختلف البحوث العلمية التي توفرها مختلف الجامعات والمعاهد العلمية على هذه الشبكة</w:t>
      </w:r>
      <w:r>
        <w:rPr>
          <w:rFonts w:cs="Simplified Arabic"/>
          <w:sz w:val="32"/>
          <w:szCs w:val="32"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 xml:space="preserve"> هذا فضلا عن المصادر والمراجع الالكترونية المتوفرة في عدة أصناف رقمية.</w:t>
      </w:r>
    </w:p>
    <w:p w:rsidR="001E0711" w:rsidRDefault="001E0711" w:rsidP="001E0711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أهمية المصادر الالكترونية في البيئة الرقمية:</w:t>
      </w:r>
    </w:p>
    <w:p w:rsidR="001E0711" w:rsidRDefault="001E0711" w:rsidP="001E0711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الوصول إلى مصادر مفقودة على الورق متوفرة على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>.</w:t>
      </w:r>
    </w:p>
    <w:p w:rsidR="001E0711" w:rsidRDefault="001E0711" w:rsidP="001E0711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اختصار المسافة والوقت في إنجاز البحوث.</w:t>
      </w:r>
    </w:p>
    <w:p w:rsidR="001E0711" w:rsidRDefault="001E0711" w:rsidP="001E0711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تنوع مصادر المعلومات.</w:t>
      </w:r>
    </w:p>
    <w:p w:rsidR="001E0711" w:rsidRDefault="001E0711" w:rsidP="001E0711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توفير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بدائل جديدة للحصول على مصادر المعلومات غير التقليدية (أهمية المصادر الإلكترونية</w:t>
      </w:r>
      <w:r>
        <w:rPr>
          <w:rFonts w:cs="Simplified Arabic"/>
          <w:sz w:val="32"/>
          <w:szCs w:val="32"/>
          <w:lang w:bidi="ar-DZ"/>
        </w:rPr>
        <w:t>aboshaza.ahlamontada.com&gt;/t55-</w:t>
      </w:r>
      <w:proofErr w:type="spellStart"/>
      <w:proofErr w:type="gramStart"/>
      <w:r>
        <w:rPr>
          <w:rFonts w:cs="Simplified Arabic"/>
          <w:sz w:val="32"/>
          <w:szCs w:val="32"/>
          <w:lang w:bidi="ar-DZ"/>
        </w:rPr>
        <w:t>topic</w:t>
      </w:r>
      <w:proofErr w:type="spellEnd"/>
      <w:r>
        <w:rPr>
          <w:rFonts w:cs="Simplified Arabic"/>
          <w:sz w:val="32"/>
          <w:szCs w:val="32"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proofErr w:type="gramEnd"/>
    </w:p>
    <w:p w:rsidR="001E0711" w:rsidRDefault="001E0711" w:rsidP="001E0711">
      <w:pPr>
        <w:pStyle w:val="Paragraphedeliste"/>
        <w:bidi/>
        <w:ind w:left="-1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التعريف الاصطلاحي للبيئة الرقمية:</w:t>
      </w:r>
    </w:p>
    <w:p w:rsidR="001E0711" w:rsidRDefault="001E0711" w:rsidP="001E0711">
      <w:pPr>
        <w:pStyle w:val="Paragraphedeliste"/>
        <w:bidi/>
        <w:ind w:left="-1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 xml:space="preserve">تعني منظومة المعلومات في شكلها الرقمي المتوفر على شبكة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(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بلاحمر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فاطمة ومنادي جميلة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2019،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ص 22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1E0711" w:rsidRDefault="001E0711" w:rsidP="001E0711">
      <w:pPr>
        <w:pStyle w:val="Paragraphedeliste"/>
        <w:bidi/>
        <w:ind w:left="-1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التعريف الإجرائي للبيئة الرقمية: </w:t>
      </w:r>
    </w:p>
    <w:p w:rsidR="001E0711" w:rsidRPr="001E0711" w:rsidRDefault="001E0711" w:rsidP="001E0711">
      <w:pPr>
        <w:pStyle w:val="Paragraphedeliste"/>
        <w:bidi/>
        <w:ind w:left="-1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 xml:space="preserve">هي البيئة التي يكون اتصال المستخدم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من أي مكان ومن أي حاسوب وتكون فيها المصادر الإلكترونية غير منظمة فيضطر الباحث المستخدم بوضع آليات لاسترجاع هذه المصادر والمراجع المستهدفة من البحث (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بلاحمر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فاطمة ومنادي جميلة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2019،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ص 23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).</w:t>
      </w:r>
      <w:proofErr w:type="spellEnd"/>
    </w:p>
    <w:p w:rsidR="001E0711" w:rsidRDefault="001E0711" w:rsidP="001E0711">
      <w:pPr>
        <w:pStyle w:val="Paragraphedeliste"/>
        <w:bidi/>
        <w:ind w:left="-1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</w:p>
    <w:p w:rsidR="001E0711" w:rsidRDefault="001E0711" w:rsidP="001E0711">
      <w:pPr>
        <w:pStyle w:val="Paragraphedeliste"/>
        <w:bidi/>
        <w:ind w:left="-1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lastRenderedPageBreak/>
        <w:t>مفهوم مصادر المعلومات الرقمية:</w:t>
      </w:r>
    </w:p>
    <w:p w:rsidR="001E0711" w:rsidRDefault="001E0711" w:rsidP="001E0711">
      <w:pPr>
        <w:pStyle w:val="Paragraphedeliste"/>
        <w:bidi/>
        <w:ind w:left="-1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ab/>
        <w:t>هي كل المعلومات الورقية أو غير الورقية والتي أخذت شكلا رقميا وأصبحت مخزنة إلكترونيا في شكل وسائط ممغنطة وأقراص مدمجة. (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بلاحمر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فاطمة ومنادي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جميلة،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2019 ص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ص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30-31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1E0711" w:rsidRDefault="001E0711" w:rsidP="001E0711">
      <w:pPr>
        <w:pStyle w:val="Paragraphedeliste"/>
        <w:bidi/>
        <w:ind w:left="-1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طرق الحصول على مصادر المعلومات الرقمية:</w:t>
      </w:r>
    </w:p>
    <w:p w:rsidR="001E0711" w:rsidRDefault="001E0711" w:rsidP="001E0711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عن طريق الاتصال بقواعد البيانات بشكل مباشر</w:t>
      </w:r>
    </w:p>
    <w:p w:rsidR="001E0711" w:rsidRDefault="001E0711" w:rsidP="001E0711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دفع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حقوق الاستفادة من الخط المباشر</w:t>
      </w:r>
    </w:p>
    <w:p w:rsidR="001E0711" w:rsidRDefault="001E0711" w:rsidP="001E0711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الاشتراك في أحدى الشبكات داخل الوطن وخارجه</w:t>
      </w:r>
    </w:p>
    <w:p w:rsidR="001E0711" w:rsidRDefault="001E0711" w:rsidP="001E0711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الاشتراك في الشبكات التعاونية التي تتقاسم مصادر المعلومات</w:t>
      </w:r>
    </w:p>
    <w:p w:rsidR="001E0711" w:rsidRDefault="001E0711" w:rsidP="001E0711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الاشتراك بواسطة وسطاء وتجار المعلومات</w:t>
      </w:r>
    </w:p>
    <w:p w:rsidR="001E0711" w:rsidRDefault="001E0711" w:rsidP="001E0711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الاشتراك في شبكة الانترنت (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بلاحمر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فاطمة ومنادي جميلة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2019،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ص 31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1E0711" w:rsidRDefault="001E0711" w:rsidP="001E0711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أشكال مصادر المعلومات الرقمية:</w:t>
      </w:r>
    </w:p>
    <w:p w:rsidR="001E0711" w:rsidRDefault="001E0711" w:rsidP="001E0711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>ما يلاحظ أنه معظم أنواع المصادر الموجودة في الوسط المادي على شكل ورقي هي الآن في شكل رقمي (إلكتروني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على الشبكة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العنكبوتية،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كالكتب الإلكترونية والمقالات والدوريات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والجرائد،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ودوائر المعارف والموسوعات والقواميس أو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المعاجم،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الكتب السنوية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التقاويم،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الرسوم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البيانية،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قوائم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الكتب،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البيبليوغرافيا،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الكشافات،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المستخلصات،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الكتب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الإرشادية،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كتب الحقائق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والمخطوطات،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الكتب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الإحصائية،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الحوليات،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الرسائل الجامعية أعمال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المؤتمرات،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تقارير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البحوث،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براءات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الاختراع،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المطبوعات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الرسمية،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الكتيبات والنشرات ومصادر المعلومات السمعية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والبصرية،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فكل هذه الأشكال من المصادر الالكترونية متوفرة على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ونظرا لكمها الهائل يجعل من الصعوبة على الباحث الوصول إليها إلا باستعمال طرق بحثية تختلف عن الطريقة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التقليدية،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لذلك وضعت تصنيفات لهذه المصادر المتاحة على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حتى يسهل الوصول إليها(هيام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حايك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مهارات البحث في البيئة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الرقمية،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18/08/2013 </w:t>
      </w:r>
      <w:r>
        <w:rPr>
          <w:rFonts w:cs="Simplified Arabic"/>
          <w:sz w:val="32"/>
          <w:szCs w:val="32"/>
          <w:lang w:val="fr-MC" w:bidi="ar-DZ"/>
        </w:rPr>
        <w:t>blog.</w:t>
      </w:r>
      <w:proofErr w:type="gramStart"/>
      <w:r>
        <w:rPr>
          <w:rFonts w:cs="Simplified Arabic"/>
          <w:sz w:val="32"/>
          <w:szCs w:val="32"/>
          <w:lang w:val="fr-MC" w:bidi="ar-DZ"/>
        </w:rPr>
        <w:t>naseej.com</w:t>
      </w:r>
      <w:proofErr w:type="gramEnd"/>
      <w:r>
        <w:rPr>
          <w:rFonts w:cs="Simplified Arabic"/>
          <w:sz w:val="32"/>
          <w:szCs w:val="32"/>
          <w:lang w:val="fr-MC" w:bidi="ar-DZ"/>
        </w:rPr>
        <w:t>/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1E0711" w:rsidRDefault="001E0711" w:rsidP="001E0711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تصنيف المصادر الإلكترونية في البيئة الرقمية:</w:t>
      </w:r>
    </w:p>
    <w:p w:rsidR="001E0711" w:rsidRPr="00BF7B74" w:rsidRDefault="001E0711" w:rsidP="001E0711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 xml:space="preserve">تتواجد المصادر الإلكترونية في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وفق تصنيفات عديدة من خلالها تكون متاحة على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مثل: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مصادر المعلومات الإلكترونية بالاتصال المباشر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online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ومصادر المعلومات الإلكترونية على الأقراص المدمجة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CD- Rom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ومنها ما يصنف حسب طبيعة المعلومات كمصادر المعلومات النصية مع بيانات رقمية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r>
        <w:rPr>
          <w:rFonts w:cs="Simplified Arabic"/>
          <w:sz w:val="32"/>
          <w:szCs w:val="32"/>
          <w:lang w:val="fr-MC" w:bidi="ar-DZ"/>
        </w:rPr>
        <w:t>Textual</w:t>
      </w:r>
      <w:proofErr w:type="spellEnd"/>
      <w:r>
        <w:rPr>
          <w:rFonts w:cs="Simplified Arabic"/>
          <w:sz w:val="32"/>
          <w:szCs w:val="32"/>
          <w:lang w:val="fr-MC" w:bidi="ar-DZ"/>
        </w:rPr>
        <w:t xml:space="preserve"> </w:t>
      </w:r>
      <w:proofErr w:type="spellStart"/>
      <w:r>
        <w:rPr>
          <w:rFonts w:cs="Simplified Arabic"/>
          <w:sz w:val="32"/>
          <w:szCs w:val="32"/>
          <w:lang w:val="fr-MC" w:bidi="ar-DZ"/>
        </w:rPr>
        <w:t>Numeric</w:t>
      </w:r>
      <w:proofErr w:type="spellEnd"/>
      <w:r>
        <w:rPr>
          <w:rFonts w:cs="Simplified Arabic"/>
          <w:sz w:val="32"/>
          <w:szCs w:val="32"/>
          <w:lang w:val="fr-MC" w:bidi="ar-DZ"/>
        </w:rPr>
        <w:t xml:space="preserve"> </w:t>
      </w:r>
      <w:proofErr w:type="spellStart"/>
      <w:r>
        <w:rPr>
          <w:rFonts w:cs="Simplified Arabic"/>
          <w:sz w:val="32"/>
          <w:szCs w:val="32"/>
          <w:lang w:val="fr-MC" w:bidi="ar-DZ"/>
        </w:rPr>
        <w:t>Databases</w:t>
      </w:r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ومصادر المعلومات الرقمية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r>
        <w:rPr>
          <w:rFonts w:cs="Simplified Arabic"/>
          <w:sz w:val="32"/>
          <w:szCs w:val="32"/>
          <w:lang w:val="fr-MC" w:bidi="ar-DZ"/>
        </w:rPr>
        <w:t>Numerical</w:t>
      </w:r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(هيام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حايك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مهارات البحث في البيئة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الرقمية،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18/08/2013 </w:t>
      </w:r>
      <w:r>
        <w:rPr>
          <w:rFonts w:cs="Simplified Arabic"/>
          <w:sz w:val="32"/>
          <w:szCs w:val="32"/>
          <w:lang w:val="fr-MC" w:bidi="ar-DZ"/>
        </w:rPr>
        <w:t>blog.</w:t>
      </w:r>
      <w:proofErr w:type="gramStart"/>
      <w:r>
        <w:rPr>
          <w:rFonts w:cs="Simplified Arabic"/>
          <w:sz w:val="32"/>
          <w:szCs w:val="32"/>
          <w:lang w:val="fr-MC" w:bidi="ar-DZ"/>
        </w:rPr>
        <w:t>naseej.com</w:t>
      </w:r>
      <w:proofErr w:type="gramEnd"/>
      <w:r>
        <w:rPr>
          <w:rFonts w:cs="Simplified Arabic"/>
          <w:sz w:val="32"/>
          <w:szCs w:val="32"/>
          <w:lang w:val="fr-MC" w:bidi="ar-DZ"/>
        </w:rPr>
        <w:t>/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1E0711" w:rsidRDefault="001E0711" w:rsidP="001E0711">
      <w:pPr>
        <w:bidi/>
        <w:jc w:val="both"/>
        <w:rPr>
          <w:rFonts w:cs="Simplified Arabic"/>
          <w:b/>
          <w:bCs/>
          <w:sz w:val="32"/>
          <w:szCs w:val="32"/>
          <w:rtl/>
          <w:lang w:val="fr-MC" w:bidi="ar-DZ"/>
        </w:rPr>
      </w:pPr>
      <w:r>
        <w:rPr>
          <w:rFonts w:cs="Simplified Arabic" w:hint="cs"/>
          <w:b/>
          <w:bCs/>
          <w:sz w:val="32"/>
          <w:szCs w:val="32"/>
          <w:rtl/>
          <w:lang w:val="fr-MC" w:bidi="ar-DZ"/>
        </w:rPr>
        <w:t>البحث عن المعلومات في البيئة الرقمية:</w:t>
      </w:r>
    </w:p>
    <w:p w:rsidR="001E0711" w:rsidRDefault="001E0711" w:rsidP="001E0711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val="fr-MC" w:bidi="ar-DZ"/>
        </w:rPr>
        <w:tab/>
      </w:r>
      <w:r>
        <w:rPr>
          <w:rFonts w:cs="Simplified Arabic" w:hint="cs"/>
          <w:sz w:val="32"/>
          <w:szCs w:val="32"/>
          <w:rtl/>
          <w:lang w:val="fr-MC" w:bidi="ar-DZ"/>
        </w:rPr>
        <w:t xml:space="preserve">يستعين الباحث بأدوات البحث المختلفة المذكورة في المحاضرة السالفة (محركات البحث والبوابات واختيار </w:t>
      </w:r>
      <w:proofErr w:type="gramStart"/>
      <w:r>
        <w:rPr>
          <w:rFonts w:cs="Simplified Arabic" w:hint="cs"/>
          <w:sz w:val="32"/>
          <w:szCs w:val="32"/>
          <w:rtl/>
          <w:lang w:val="fr-MC" w:bidi="ar-DZ"/>
        </w:rPr>
        <w:t>المجالات .</w:t>
      </w:r>
      <w:proofErr w:type="gramEnd"/>
      <w:r>
        <w:rPr>
          <w:rFonts w:cs="Simplified Arabic" w:hint="cs"/>
          <w:sz w:val="32"/>
          <w:szCs w:val="32"/>
          <w:rtl/>
          <w:lang w:val="fr-MC" w:bidi="ar-DZ"/>
        </w:rPr>
        <w:t>..</w:t>
      </w:r>
      <w:proofErr w:type="spellStart"/>
      <w:r>
        <w:rPr>
          <w:rFonts w:cs="Simplified Arabic" w:hint="cs"/>
          <w:sz w:val="32"/>
          <w:szCs w:val="32"/>
          <w:rtl/>
          <w:lang w:val="fr-MC"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val="fr-MC" w:bidi="ar-DZ"/>
        </w:rPr>
        <w:t xml:space="preserve"> من أجل الوصول إلى مصادر المعلومات الالكترونية بعد أن يحدد نوع شكل مصدر المعلومة الإلكترونية كأن يكون كتاب إلكتروني </w:t>
      </w:r>
      <w:proofErr w:type="spellStart"/>
      <w:r>
        <w:rPr>
          <w:rFonts w:cs="Simplified Arabic" w:hint="cs"/>
          <w:sz w:val="32"/>
          <w:szCs w:val="32"/>
          <w:rtl/>
          <w:lang w:val="fr-MC" w:bidi="ar-DZ"/>
        </w:rPr>
        <w:t>(</w:t>
      </w:r>
      <w:proofErr w:type="spellEnd"/>
      <w:r>
        <w:rPr>
          <w:rFonts w:cs="Simplified Arabic" w:hint="cs"/>
          <w:sz w:val="32"/>
          <w:szCs w:val="32"/>
          <w:rtl/>
          <w:lang w:val="fr-MC" w:bidi="ar-DZ"/>
        </w:rPr>
        <w:t> </w:t>
      </w:r>
      <w:r>
        <w:rPr>
          <w:rFonts w:cs="Simplified Arabic"/>
          <w:sz w:val="32"/>
          <w:szCs w:val="32"/>
          <w:lang w:val="fr-MC" w:bidi="ar-DZ"/>
        </w:rPr>
        <w:t>:e-book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دورية إلكترونية التي تكون عادة في أقراص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مليزرة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وبعضها متاح على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www</w:t>
      </w:r>
      <w:proofErr w:type="spellStart"/>
      <w:r>
        <w:rPr>
          <w:rFonts w:cs="Simplified Arabic" w:hint="cs"/>
          <w:sz w:val="32"/>
          <w:szCs w:val="32"/>
          <w:rtl/>
          <w:lang w:val="fr-MC"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val="fr-MC" w:bidi="ar-DZ"/>
        </w:rPr>
        <w:t xml:space="preserve"> باستخدام البريد الإلكتروني. (</w:t>
      </w:r>
      <w:proofErr w:type="spellStart"/>
      <w:r>
        <w:rPr>
          <w:rFonts w:cs="Simplified Arabic" w:hint="cs"/>
          <w:sz w:val="32"/>
          <w:szCs w:val="32"/>
          <w:rtl/>
          <w:lang w:val="fr-MC" w:bidi="ar-DZ"/>
        </w:rPr>
        <w:t>بلاحمر</w:t>
      </w:r>
      <w:proofErr w:type="spellEnd"/>
      <w:r>
        <w:rPr>
          <w:rFonts w:cs="Simplified Arabic" w:hint="cs"/>
          <w:sz w:val="32"/>
          <w:szCs w:val="32"/>
          <w:rtl/>
          <w:lang w:val="fr-MC" w:bidi="ar-DZ"/>
        </w:rPr>
        <w:t xml:space="preserve"> فاطمة ومنادي </w:t>
      </w:r>
      <w:proofErr w:type="spellStart"/>
      <w:r>
        <w:rPr>
          <w:rFonts w:cs="Simplified Arabic" w:hint="cs"/>
          <w:sz w:val="32"/>
          <w:szCs w:val="32"/>
          <w:rtl/>
          <w:lang w:val="fr-MC" w:bidi="ar-DZ"/>
        </w:rPr>
        <w:t>جميلة،</w:t>
      </w:r>
      <w:proofErr w:type="spellEnd"/>
      <w:r>
        <w:rPr>
          <w:rFonts w:cs="Simplified Arabic" w:hint="cs"/>
          <w:sz w:val="32"/>
          <w:szCs w:val="32"/>
          <w:rtl/>
          <w:lang w:val="fr-MC" w:bidi="ar-DZ"/>
        </w:rPr>
        <w:t xml:space="preserve"> 2019   ص </w:t>
      </w:r>
      <w:proofErr w:type="spellStart"/>
      <w:r>
        <w:rPr>
          <w:rFonts w:cs="Simplified Arabic" w:hint="cs"/>
          <w:sz w:val="32"/>
          <w:szCs w:val="32"/>
          <w:rtl/>
          <w:lang w:val="fr-MC" w:bidi="ar-DZ"/>
        </w:rPr>
        <w:t>ص</w:t>
      </w:r>
      <w:proofErr w:type="spellEnd"/>
      <w:r>
        <w:rPr>
          <w:rFonts w:cs="Simplified Arabic" w:hint="cs"/>
          <w:sz w:val="32"/>
          <w:szCs w:val="32"/>
          <w:rtl/>
          <w:lang w:val="fr-MC" w:bidi="ar-DZ"/>
        </w:rPr>
        <w:t xml:space="preserve"> 31-34-60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).</w:t>
      </w:r>
      <w:proofErr w:type="spellEnd"/>
    </w:p>
    <w:p w:rsidR="00EF079A" w:rsidRDefault="00EF079A" w:rsidP="001E0711"/>
    <w:sectPr w:rsidR="00EF079A" w:rsidSect="00EF07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2833"/>
    <w:multiLevelType w:val="hybridMultilevel"/>
    <w:tmpl w:val="CDD01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15103"/>
    <w:multiLevelType w:val="hybridMultilevel"/>
    <w:tmpl w:val="2FEA715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E0711"/>
    <w:rsid w:val="0004274D"/>
    <w:rsid w:val="00087A31"/>
    <w:rsid w:val="000B7E9F"/>
    <w:rsid w:val="001C36BD"/>
    <w:rsid w:val="001E0711"/>
    <w:rsid w:val="002657BD"/>
    <w:rsid w:val="002927C0"/>
    <w:rsid w:val="002A7156"/>
    <w:rsid w:val="002D2EBF"/>
    <w:rsid w:val="002F3ABE"/>
    <w:rsid w:val="002F44A1"/>
    <w:rsid w:val="0030466F"/>
    <w:rsid w:val="00395428"/>
    <w:rsid w:val="0042641C"/>
    <w:rsid w:val="00460FA5"/>
    <w:rsid w:val="00673F1B"/>
    <w:rsid w:val="00720735"/>
    <w:rsid w:val="007E3C10"/>
    <w:rsid w:val="007E3E88"/>
    <w:rsid w:val="00805B1B"/>
    <w:rsid w:val="008B7054"/>
    <w:rsid w:val="00904CC6"/>
    <w:rsid w:val="00A84932"/>
    <w:rsid w:val="00B754F3"/>
    <w:rsid w:val="00C54CA8"/>
    <w:rsid w:val="00C812F6"/>
    <w:rsid w:val="00CA03A8"/>
    <w:rsid w:val="00D96FAD"/>
    <w:rsid w:val="00DD03BC"/>
    <w:rsid w:val="00EF079A"/>
    <w:rsid w:val="00F40DF7"/>
    <w:rsid w:val="00FB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711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2021-01-24T15:10:00Z</dcterms:created>
  <dcterms:modified xsi:type="dcterms:W3CDTF">2021-01-24T15:11:00Z</dcterms:modified>
</cp:coreProperties>
</file>