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C7" w:rsidRDefault="00AD34C7"/>
    <w:p w:rsidR="00AD34C7" w:rsidRDefault="00AD34C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53340</wp:posOffset>
                </wp:positionV>
                <wp:extent cx="452437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pt,4.2pt" to="379.1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" strokecolor="black [3040]"/>
            </w:pict>
          </mc:Fallback>
        </mc:AlternateContent>
      </w:r>
    </w:p>
    <w:p w:rsidR="00AD34C7" w:rsidRDefault="00AD34C7"/>
    <w:p w:rsidR="00AD34C7" w:rsidRPr="005F5E82" w:rsidRDefault="00AD34C7" w:rsidP="005F5E8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F5E82">
        <w:rPr>
          <w:rFonts w:asciiTheme="majorBidi" w:hAnsiTheme="majorBidi" w:cstheme="majorBidi"/>
          <w:b/>
          <w:bCs/>
          <w:sz w:val="28"/>
          <w:szCs w:val="28"/>
        </w:rPr>
        <w:t>Exercice 01 :</w:t>
      </w:r>
    </w:p>
    <w:p w:rsidR="00945F37" w:rsidRPr="005F5E82" w:rsidRDefault="00AD34C7" w:rsidP="005F5E82">
      <w:pPr>
        <w:jc w:val="both"/>
        <w:rPr>
          <w:rFonts w:asciiTheme="majorBidi" w:hAnsiTheme="majorBidi" w:cstheme="majorBidi"/>
          <w:sz w:val="28"/>
          <w:szCs w:val="28"/>
        </w:rPr>
      </w:pPr>
      <w:r w:rsidRPr="005F5E82">
        <w:rPr>
          <w:rFonts w:asciiTheme="majorBidi" w:hAnsiTheme="majorBidi" w:cstheme="majorBidi"/>
          <w:sz w:val="28"/>
          <w:szCs w:val="28"/>
        </w:rPr>
        <w:t xml:space="preserve">Considérons le montage en face. La vis  assure une force de 1000 N. La conicité des pièces A et B est de 0,25. Sachant que le coefficient de frottement est égal à 0,15. Calculer la pression de contact et le moment transmissible. </w:t>
      </w:r>
      <w:proofErr w:type="spellStart"/>
      <w:r w:rsidRPr="005F5E82">
        <w:rPr>
          <w:rFonts w:asciiTheme="majorBidi" w:hAnsiTheme="majorBidi" w:cstheme="majorBidi"/>
          <w:sz w:val="28"/>
          <w:szCs w:val="28"/>
        </w:rPr>
        <w:t>D</w:t>
      </w:r>
      <w:r w:rsidRPr="005F5E82">
        <w:rPr>
          <w:rFonts w:asciiTheme="majorBidi" w:hAnsiTheme="majorBidi" w:cstheme="majorBidi"/>
          <w:sz w:val="28"/>
          <w:szCs w:val="28"/>
          <w:vertAlign w:val="subscript"/>
        </w:rPr>
        <w:t>b</w:t>
      </w:r>
      <w:proofErr w:type="spellEnd"/>
      <w:r w:rsidRPr="005F5E82">
        <w:rPr>
          <w:rFonts w:asciiTheme="majorBidi" w:hAnsiTheme="majorBidi" w:cstheme="majorBidi"/>
          <w:sz w:val="28"/>
          <w:szCs w:val="28"/>
        </w:rPr>
        <w:t xml:space="preserve"> =</w:t>
      </w:r>
      <w:r w:rsidR="005F5E82">
        <w:rPr>
          <w:rFonts w:asciiTheme="majorBidi" w:hAnsiTheme="majorBidi" w:cstheme="majorBidi"/>
          <w:sz w:val="28"/>
          <w:szCs w:val="28"/>
        </w:rPr>
        <w:t xml:space="preserve"> 20 mm,  </w:t>
      </w:r>
      <w:r w:rsidRPr="005F5E82">
        <w:rPr>
          <w:rFonts w:asciiTheme="majorBidi" w:hAnsiTheme="majorBidi" w:cstheme="majorBidi"/>
          <w:sz w:val="28"/>
          <w:szCs w:val="28"/>
        </w:rPr>
        <w:t>d</w:t>
      </w:r>
      <w:r w:rsidRPr="005F5E82">
        <w:rPr>
          <w:rFonts w:asciiTheme="majorBidi" w:hAnsiTheme="majorBidi" w:cstheme="majorBidi"/>
          <w:sz w:val="28"/>
          <w:szCs w:val="28"/>
          <w:vertAlign w:val="subscript"/>
        </w:rPr>
        <w:t>a</w:t>
      </w:r>
      <w:r w:rsidRPr="005F5E82">
        <w:rPr>
          <w:rFonts w:asciiTheme="majorBidi" w:hAnsiTheme="majorBidi" w:cstheme="majorBidi"/>
          <w:sz w:val="28"/>
          <w:szCs w:val="28"/>
        </w:rPr>
        <w:t xml:space="preserve"> = 15 </w:t>
      </w:r>
      <w:proofErr w:type="spellStart"/>
      <w:r w:rsidRPr="005F5E82">
        <w:rPr>
          <w:rFonts w:asciiTheme="majorBidi" w:hAnsiTheme="majorBidi" w:cstheme="majorBidi"/>
          <w:sz w:val="28"/>
          <w:szCs w:val="28"/>
        </w:rPr>
        <w:t>mm.</w:t>
      </w:r>
      <w:proofErr w:type="spellEnd"/>
    </w:p>
    <w:p w:rsidR="005F5E82" w:rsidRDefault="005F5E82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5F5E82" w:rsidRDefault="005F5E82">
      <w:pPr>
        <w:rPr>
          <w:rFonts w:asciiTheme="majorBidi" w:hAnsiTheme="majorBidi" w:cstheme="majorBidi"/>
          <w:sz w:val="24"/>
          <w:szCs w:val="24"/>
        </w:rPr>
      </w:pPr>
    </w:p>
    <w:p w:rsidR="00AD34C7" w:rsidRDefault="00AD34C7" w:rsidP="00AD34C7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800350" cy="19621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741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E82" w:rsidRDefault="005F5E82" w:rsidP="005F5E82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F5E82" w:rsidRDefault="005F5E82" w:rsidP="005F5E82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F5E82" w:rsidRPr="005F5E82" w:rsidRDefault="005F5E82" w:rsidP="005F5E8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F5E82">
        <w:rPr>
          <w:rFonts w:asciiTheme="majorBidi" w:hAnsiTheme="majorBidi" w:cstheme="majorBidi"/>
          <w:b/>
          <w:bCs/>
          <w:sz w:val="28"/>
          <w:szCs w:val="28"/>
        </w:rPr>
        <w:t>Exe</w:t>
      </w:r>
      <w:r w:rsidRPr="005F5E82">
        <w:rPr>
          <w:rFonts w:asciiTheme="majorBidi" w:hAnsiTheme="majorBidi" w:cstheme="majorBidi"/>
          <w:b/>
          <w:bCs/>
          <w:sz w:val="28"/>
          <w:szCs w:val="28"/>
        </w:rPr>
        <w:t>rcice</w:t>
      </w:r>
      <w:r w:rsidRPr="005F5E82">
        <w:rPr>
          <w:rFonts w:asciiTheme="majorBidi" w:hAnsiTheme="majorBidi" w:cstheme="majorBidi"/>
          <w:b/>
          <w:bCs/>
          <w:sz w:val="28"/>
          <w:szCs w:val="28"/>
        </w:rPr>
        <w:t xml:space="preserve"> 2: </w:t>
      </w:r>
    </w:p>
    <w:p w:rsidR="00AD34C7" w:rsidRPr="005F5E82" w:rsidRDefault="005F5E82" w:rsidP="005F5E82">
      <w:pPr>
        <w:jc w:val="both"/>
        <w:rPr>
          <w:rFonts w:asciiTheme="majorBidi" w:hAnsiTheme="majorBidi" w:cstheme="majorBidi"/>
          <w:sz w:val="28"/>
          <w:szCs w:val="28"/>
        </w:rPr>
      </w:pPr>
      <w:r w:rsidRPr="005F5E82">
        <w:rPr>
          <w:rFonts w:asciiTheme="majorBidi" w:hAnsiTheme="majorBidi" w:cstheme="majorBidi"/>
          <w:sz w:val="28"/>
          <w:szCs w:val="28"/>
        </w:rPr>
        <w:t xml:space="preserve">Un accouplement utilisant </w:t>
      </w:r>
      <w:r w:rsidRPr="005F5E82">
        <w:rPr>
          <w:rFonts w:asciiTheme="majorBidi" w:hAnsiTheme="majorBidi" w:cstheme="majorBidi"/>
          <w:sz w:val="28"/>
          <w:szCs w:val="28"/>
        </w:rPr>
        <w:t>un collier fondu</w:t>
      </w:r>
      <w:r w:rsidRPr="005F5E82">
        <w:rPr>
          <w:rFonts w:asciiTheme="majorBidi" w:hAnsiTheme="majorBidi" w:cstheme="majorBidi"/>
          <w:sz w:val="28"/>
          <w:szCs w:val="28"/>
        </w:rPr>
        <w:t xml:space="preserve"> sur un arbre de diamètre 40 mm transmet un moment de 150 Nm. </w:t>
      </w:r>
      <w:r w:rsidRPr="005F5E82">
        <w:rPr>
          <w:rFonts w:asciiTheme="majorBidi" w:hAnsiTheme="majorBidi" w:cstheme="majorBidi"/>
          <w:sz w:val="28"/>
          <w:szCs w:val="28"/>
        </w:rPr>
        <w:t>Le</w:t>
      </w:r>
      <w:r w:rsidRPr="005F5E82">
        <w:rPr>
          <w:rFonts w:asciiTheme="majorBidi" w:hAnsiTheme="majorBidi" w:cstheme="majorBidi"/>
          <w:sz w:val="28"/>
          <w:szCs w:val="28"/>
        </w:rPr>
        <w:t xml:space="preserve"> collier est maintenue par deux boulons (à chaque </w:t>
      </w:r>
      <w:r w:rsidRPr="005F5E82">
        <w:rPr>
          <w:rFonts w:asciiTheme="majorBidi" w:hAnsiTheme="majorBidi" w:cstheme="majorBidi"/>
          <w:sz w:val="28"/>
          <w:szCs w:val="28"/>
        </w:rPr>
        <w:t>côté</w:t>
      </w:r>
      <w:r w:rsidRPr="005F5E82">
        <w:rPr>
          <w:rFonts w:asciiTheme="majorBidi" w:hAnsiTheme="majorBidi" w:cstheme="majorBidi"/>
          <w:sz w:val="28"/>
          <w:szCs w:val="28"/>
        </w:rPr>
        <w:t>). Sachant que la longueur de cette collier est de 34 mm, calculer l'effort de serrage des boulons (µ = 0,15) et puis la pression de contact engendrée.</w:t>
      </w:r>
    </w:p>
    <w:p w:rsidR="005F5E82" w:rsidRPr="00AD34C7" w:rsidRDefault="005F5E82" w:rsidP="005F5E82">
      <w:pPr>
        <w:rPr>
          <w:rFonts w:asciiTheme="majorBidi" w:hAnsiTheme="majorBidi" w:cstheme="majorBidi"/>
          <w:sz w:val="24"/>
          <w:szCs w:val="24"/>
        </w:rPr>
      </w:pPr>
    </w:p>
    <w:sectPr w:rsidR="005F5E82" w:rsidRPr="00AD34C7" w:rsidSect="00AD34C7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AB" w:rsidRDefault="005B30AB" w:rsidP="00AD34C7">
      <w:pPr>
        <w:spacing w:after="0" w:line="240" w:lineRule="auto"/>
      </w:pPr>
      <w:r>
        <w:separator/>
      </w:r>
    </w:p>
  </w:endnote>
  <w:endnote w:type="continuationSeparator" w:id="0">
    <w:p w:rsidR="005B30AB" w:rsidRDefault="005B30AB" w:rsidP="00AD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AB" w:rsidRDefault="005B30AB" w:rsidP="00AD34C7">
      <w:pPr>
        <w:spacing w:after="0" w:line="240" w:lineRule="auto"/>
      </w:pPr>
      <w:r>
        <w:separator/>
      </w:r>
    </w:p>
  </w:footnote>
  <w:footnote w:type="continuationSeparator" w:id="0">
    <w:p w:rsidR="005B30AB" w:rsidRDefault="005B30AB" w:rsidP="00AD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859" w:rsidRDefault="003A0859" w:rsidP="00AD34C7">
    <w:pPr>
      <w:pStyle w:val="En-tte"/>
      <w:jc w:val="center"/>
      <w:rPr>
        <w:rFonts w:asciiTheme="majorBidi" w:hAnsiTheme="majorBidi" w:cstheme="majorBidi"/>
        <w:sz w:val="36"/>
        <w:szCs w:val="36"/>
      </w:rPr>
    </w:pPr>
  </w:p>
  <w:p w:rsidR="00AD34C7" w:rsidRPr="00AD34C7" w:rsidRDefault="00AD34C7" w:rsidP="00AD34C7">
    <w:pPr>
      <w:pStyle w:val="En-tte"/>
      <w:jc w:val="center"/>
      <w:rPr>
        <w:rFonts w:asciiTheme="majorBidi" w:hAnsiTheme="majorBidi" w:cstheme="majorBidi"/>
        <w:sz w:val="36"/>
        <w:szCs w:val="36"/>
      </w:rPr>
    </w:pPr>
    <w:r w:rsidRPr="00AD34C7">
      <w:rPr>
        <w:rFonts w:asciiTheme="majorBidi" w:hAnsiTheme="majorBidi" w:cstheme="majorBidi"/>
        <w:sz w:val="36"/>
        <w:szCs w:val="36"/>
      </w:rPr>
      <w:t>TD 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BD"/>
    <w:rsid w:val="003A0859"/>
    <w:rsid w:val="005B30AB"/>
    <w:rsid w:val="005F5E82"/>
    <w:rsid w:val="00945F37"/>
    <w:rsid w:val="00AD34C7"/>
    <w:rsid w:val="00C046BD"/>
    <w:rsid w:val="00EE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3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4C7"/>
  </w:style>
  <w:style w:type="paragraph" w:styleId="Pieddepage">
    <w:name w:val="footer"/>
    <w:basedOn w:val="Normal"/>
    <w:link w:val="PieddepageCar"/>
    <w:uiPriority w:val="99"/>
    <w:unhideWhenUsed/>
    <w:rsid w:val="00AD3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4C7"/>
  </w:style>
  <w:style w:type="paragraph" w:styleId="Textedebulles">
    <w:name w:val="Balloon Text"/>
    <w:basedOn w:val="Normal"/>
    <w:link w:val="TextedebullesCar"/>
    <w:uiPriority w:val="99"/>
    <w:semiHidden/>
    <w:unhideWhenUsed/>
    <w:rsid w:val="00AD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3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4C7"/>
  </w:style>
  <w:style w:type="paragraph" w:styleId="Pieddepage">
    <w:name w:val="footer"/>
    <w:basedOn w:val="Normal"/>
    <w:link w:val="PieddepageCar"/>
    <w:uiPriority w:val="99"/>
    <w:unhideWhenUsed/>
    <w:rsid w:val="00AD3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4C7"/>
  </w:style>
  <w:style w:type="paragraph" w:styleId="Textedebulles">
    <w:name w:val="Balloon Text"/>
    <w:basedOn w:val="Normal"/>
    <w:link w:val="TextedebullesCar"/>
    <w:uiPriority w:val="99"/>
    <w:semiHidden/>
    <w:unhideWhenUsed/>
    <w:rsid w:val="00AD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2021-01-22T12:58:00Z</dcterms:created>
  <dcterms:modified xsi:type="dcterms:W3CDTF">2021-01-22T13:15:00Z</dcterms:modified>
</cp:coreProperties>
</file>