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01" w:rsidRDefault="00242801" w:rsidP="00242801">
      <w:pPr>
        <w:spacing w:after="200"/>
        <w:jc w:val="both"/>
        <w:rPr>
          <w:rFonts w:ascii="Simplified Arabic" w:hAnsi="Simplified Arabic"/>
          <w:b/>
          <w:sz w:val="32"/>
          <w:rtl/>
          <w:lang w:val="fr-FR"/>
        </w:rPr>
      </w:pPr>
      <w:r w:rsidRPr="00417163">
        <w:rPr>
          <w:rFonts w:ascii="Simplified Arabic" w:hAnsi="Simplified Arabic" w:hint="cs"/>
          <w:bCs/>
          <w:sz w:val="32"/>
          <w:rtl/>
          <w:lang w:val="fr-FR"/>
        </w:rPr>
        <w:t>أ/ حلقة موسكو:</w:t>
      </w:r>
      <w:r>
        <w:rPr>
          <w:rFonts w:ascii="Simplified Arabic" w:hAnsi="Simplified Arabic" w:hint="cs"/>
          <w:b/>
          <w:sz w:val="32"/>
          <w:rtl/>
          <w:lang w:val="fr-FR"/>
        </w:rPr>
        <w:t>التي تأسست على يدي"جاكبسون" سنة1915 وبعض اتباعه ممن كانوا يدرسون بجامعة موسكو لذلك سميت بحلقة موسكو اللغوية؛حيث استقطبت المهتمين باللسانيات والشعراء والمفكرين البارزين.</w:t>
      </w:r>
    </w:p>
    <w:p w:rsidR="00242801" w:rsidRDefault="00242801" w:rsidP="00242801">
      <w:pPr>
        <w:spacing w:after="200"/>
        <w:jc w:val="both"/>
        <w:rPr>
          <w:rFonts w:ascii="Simplified Arabic" w:hAnsi="Simplified Arabic"/>
          <w:color w:val="000000"/>
          <w:sz w:val="32"/>
          <w:rtl/>
        </w:rPr>
      </w:pPr>
      <w:r w:rsidRPr="00417163">
        <w:rPr>
          <w:rFonts w:ascii="Simplified Arabic" w:hAnsi="Simplified Arabic" w:hint="cs"/>
          <w:bCs/>
          <w:sz w:val="32"/>
          <w:rtl/>
          <w:lang w:val="fr-FR"/>
        </w:rPr>
        <w:t>ب/ حلقة سان بطرسبورغ:</w:t>
      </w:r>
      <w:r>
        <w:rPr>
          <w:rFonts w:ascii="Simplified Arabic" w:hAnsi="Simplified Arabic" w:hint="cs"/>
          <w:b/>
          <w:sz w:val="32"/>
          <w:rtl/>
          <w:lang w:val="fr-FR"/>
        </w:rPr>
        <w:t xml:space="preserve">1915ـــــ 1916 حيث شكل أصحاب هذه الحلقة جمعية لدراسة اللغة الشعرية سميت باسم </w:t>
      </w:r>
      <w:r w:rsidRPr="00FA1F65">
        <w:rPr>
          <w:rFonts w:ascii="Simplified Arabic" w:hAnsi="Simplified Arabic" w:hint="cs"/>
          <w:b/>
          <w:sz w:val="32"/>
          <w:rtl/>
          <w:lang w:val="fr-FR"/>
        </w:rPr>
        <w:t>أبوياز</w:t>
      </w:r>
      <w:r w:rsidRPr="00FA1F65">
        <w:rPr>
          <w:b/>
        </w:rPr>
        <w:t xml:space="preserve"> </w:t>
      </w:r>
      <w:r w:rsidRPr="00FA1F65">
        <w:rPr>
          <w:rFonts w:ascii="Simplified Arabic" w:hAnsi="Simplified Arabic"/>
          <w:b/>
          <w:color w:val="000000"/>
          <w:sz w:val="32"/>
        </w:rPr>
        <w:t>Opoyasy</w:t>
      </w:r>
      <w:r>
        <w:rPr>
          <w:rFonts w:ascii="Simplified Arabic" w:hAnsi="Simplified Arabic" w:hint="cs"/>
          <w:b/>
          <w:bCs/>
          <w:color w:val="000000"/>
          <w:sz w:val="32"/>
          <w:rtl/>
        </w:rPr>
        <w:t xml:space="preserve"> </w:t>
      </w:r>
      <w:r w:rsidRPr="00FA1F65">
        <w:rPr>
          <w:rFonts w:ascii="Simplified Arabic" w:hAnsi="Simplified Arabic" w:hint="cs"/>
          <w:color w:val="000000"/>
          <w:sz w:val="32"/>
          <w:rtl/>
        </w:rPr>
        <w:t>ومن أبرز أعلامها</w:t>
      </w:r>
      <w:r>
        <w:rPr>
          <w:rFonts w:ascii="Simplified Arabic" w:hAnsi="Simplified Arabic" w:hint="cs"/>
          <w:color w:val="000000"/>
          <w:sz w:val="32"/>
          <w:rtl/>
        </w:rPr>
        <w:t xml:space="preserve"> إيخنباوم واتينيانوف وكان اهتمامهم منصب على النقد والتحليل والأدب والشعر وكانوا يفضلون تسمية مدرستهم "بالمستقلين" لكن خصومهم من أطلق عليهم الشكلانيين،لاعتقادهم أنهم أولوا عنياتهم بالشكل أكثر من المضمون.</w:t>
      </w:r>
      <w:r>
        <w:rPr>
          <w:rStyle w:val="a4"/>
          <w:rFonts w:ascii="Simplified Arabic" w:hAnsi="Simplified Arabic"/>
          <w:color w:val="000000"/>
          <w:sz w:val="32"/>
          <w:rtl/>
        </w:rPr>
        <w:footnoteReference w:id="2"/>
      </w:r>
    </w:p>
    <w:p w:rsidR="00242801" w:rsidRPr="00F13C4F" w:rsidRDefault="00242801" w:rsidP="00242801">
      <w:pPr>
        <w:spacing w:after="200"/>
        <w:rPr>
          <w:rFonts w:ascii="Simplified Arabic" w:hAnsi="Simplified Arabic"/>
          <w:b/>
          <w:sz w:val="32"/>
          <w:rtl/>
          <w:lang w:val="fr-FR"/>
        </w:rPr>
      </w:pPr>
      <w:r>
        <w:rPr>
          <w:rFonts w:ascii="Simplified Arabic" w:hAnsi="Simplified Arabic" w:hint="cs"/>
          <w:b/>
          <w:sz w:val="32"/>
          <w:rtl/>
          <w:lang w:val="fr-FR"/>
        </w:rPr>
        <w:t>كما يرون أن ذلك اجحافا في حقهم، فكانوا يفضلون تسميات أخرى من مثل:"المنهج التصريفي في العملية النقديية"،وهو الاسم الذي "فلاديمير بروب"متحمسا له.</w:t>
      </w:r>
    </w:p>
    <w:p w:rsidR="00242801" w:rsidRPr="00CC2028" w:rsidRDefault="00242801" w:rsidP="00242801">
      <w:pPr>
        <w:spacing w:after="200"/>
        <w:rPr>
          <w:rFonts w:ascii="Simplified Arabic" w:hAnsi="Simplified Arabic"/>
          <w:b/>
          <w:sz w:val="32"/>
          <w:rtl/>
          <w:lang w:val="fr-FR"/>
        </w:rPr>
      </w:pPr>
      <w:r>
        <w:rPr>
          <w:rFonts w:ascii="Simplified Arabic" w:hAnsi="Simplified Arabic" w:hint="cs"/>
          <w:color w:val="000000"/>
          <w:sz w:val="32"/>
          <w:rtl/>
        </w:rPr>
        <w:t xml:space="preserve">لقد أحدث أصحاب هذا الاتجاه </w:t>
      </w:r>
      <w:r>
        <w:rPr>
          <w:rFonts w:ascii="Simplified Arabic" w:hAnsi="Simplified Arabic"/>
          <w:color w:val="000000"/>
          <w:sz w:val="32"/>
          <w:rtl/>
        </w:rPr>
        <w:t>انعطاف</w:t>
      </w:r>
      <w:r>
        <w:rPr>
          <w:rFonts w:ascii="Simplified Arabic" w:hAnsi="Simplified Arabic" w:hint="cs"/>
          <w:color w:val="000000"/>
          <w:sz w:val="32"/>
          <w:rtl/>
        </w:rPr>
        <w:t xml:space="preserve">ا </w:t>
      </w:r>
      <w:r>
        <w:rPr>
          <w:rFonts w:ascii="Simplified Arabic" w:hAnsi="Simplified Arabic"/>
          <w:color w:val="000000"/>
          <w:sz w:val="32"/>
          <w:rtl/>
        </w:rPr>
        <w:t>جديد</w:t>
      </w:r>
      <w:r>
        <w:rPr>
          <w:rFonts w:ascii="Simplified Arabic" w:hAnsi="Simplified Arabic" w:hint="cs"/>
          <w:color w:val="000000"/>
          <w:sz w:val="32"/>
          <w:rtl/>
        </w:rPr>
        <w:t>ا</w:t>
      </w:r>
      <w:r w:rsidRPr="00CC2028">
        <w:rPr>
          <w:rFonts w:ascii="Simplified Arabic" w:hAnsi="Simplified Arabic"/>
          <w:color w:val="000000"/>
          <w:sz w:val="32"/>
          <w:rtl/>
        </w:rPr>
        <w:t xml:space="preserve"> في نظرية الأدب وتحليل النص الأدبي بعد أن واجهت الدراسات النقدية أزمة</w:t>
      </w:r>
      <w:r>
        <w:rPr>
          <w:rFonts w:ascii="Simplified Arabic" w:hAnsi="Simplified Arabic" w:hint="cs"/>
          <w:color w:val="000000"/>
          <w:sz w:val="32"/>
          <w:rtl/>
        </w:rPr>
        <w:t xml:space="preserve"> </w:t>
      </w:r>
      <w:r w:rsidRPr="00CC2028">
        <w:rPr>
          <w:rFonts w:ascii="Simplified Arabic" w:hAnsi="Simplified Arabic"/>
          <w:color w:val="000000"/>
          <w:sz w:val="32"/>
          <w:rtl/>
        </w:rPr>
        <w:t>منهجية حادة وضعتها أمام طريق مسدود، كان الأدب الروسي في إثنائها يخضع لهيمنة نقد</w:t>
      </w:r>
      <w:r>
        <w:rPr>
          <w:rFonts w:ascii="Simplified Arabic" w:hAnsi="Simplified Arabic" w:hint="cs"/>
          <w:color w:val="000000"/>
          <w:sz w:val="32"/>
          <w:rtl/>
        </w:rPr>
        <w:t xml:space="preserve"> </w:t>
      </w:r>
      <w:r w:rsidRPr="00CC2028">
        <w:rPr>
          <w:rFonts w:ascii="Simplified Arabic" w:hAnsi="Simplified Arabic"/>
          <w:color w:val="000000"/>
          <w:sz w:val="32"/>
          <w:rtl/>
        </w:rPr>
        <w:t>سوسيولوجي ذي بعد أيديولوجي. جعل العلاقة بين الأدب والحياة تبدوا أشبه بالعقيدة المغلقة</w:t>
      </w:r>
      <w:r>
        <w:rPr>
          <w:rFonts w:ascii="Simplified Arabic" w:hAnsi="Simplified Arabic" w:hint="cs"/>
          <w:color w:val="000000"/>
          <w:sz w:val="32"/>
          <w:rtl/>
        </w:rPr>
        <w:t xml:space="preserve"> </w:t>
      </w:r>
      <w:r w:rsidRPr="00CC2028">
        <w:rPr>
          <w:rFonts w:ascii="Simplified Arabic" w:hAnsi="Simplified Arabic"/>
          <w:color w:val="000000"/>
          <w:sz w:val="32"/>
          <w:rtl/>
        </w:rPr>
        <w:t>وهو ما عكس حالة من الاغتراب عن النص الأدبي فكان بذلك واحدا من أبرز حوافز</w:t>
      </w:r>
      <w:r>
        <w:rPr>
          <w:rFonts w:ascii="Simplified Arabic" w:hAnsi="Simplified Arabic" w:hint="cs"/>
          <w:color w:val="000000"/>
          <w:sz w:val="32"/>
          <w:rtl/>
        </w:rPr>
        <w:t xml:space="preserve"> </w:t>
      </w:r>
      <w:r w:rsidRPr="00CC2028">
        <w:rPr>
          <w:rFonts w:ascii="Simplified Arabic" w:hAnsi="Simplified Arabic"/>
          <w:color w:val="000000"/>
          <w:sz w:val="32"/>
          <w:rtl/>
        </w:rPr>
        <w:t>ازدهار هذا الاتجاه النقدي</w:t>
      </w:r>
      <w:r>
        <w:rPr>
          <w:rFonts w:ascii="Simplified Arabic" w:hAnsi="Simplified Arabic" w:hint="cs"/>
          <w:color w:val="000000"/>
          <w:sz w:val="32"/>
          <w:rtl/>
        </w:rPr>
        <w:t>.</w:t>
      </w:r>
      <w:r>
        <w:rPr>
          <w:rStyle w:val="a4"/>
          <w:rFonts w:ascii="Simplified Arabic" w:hAnsi="Simplified Arabic"/>
          <w:color w:val="000000"/>
          <w:sz w:val="32"/>
          <w:rtl/>
        </w:rPr>
        <w:footnoteReference w:id="3"/>
      </w:r>
    </w:p>
    <w:p w:rsidR="00242801" w:rsidRPr="00523D9D" w:rsidRDefault="00242801" w:rsidP="00242801">
      <w:pPr>
        <w:spacing w:after="200"/>
        <w:jc w:val="both"/>
        <w:rPr>
          <w:rFonts w:ascii="Simplified Arabic" w:hAnsi="Simplified Arabic"/>
          <w:b/>
          <w:sz w:val="32"/>
          <w:rtl/>
          <w:lang w:val="fr-FR"/>
        </w:rPr>
      </w:pPr>
      <w:r w:rsidRPr="00523D9D">
        <w:rPr>
          <w:rFonts w:ascii="Simplified Arabic" w:hAnsi="Simplified Arabic" w:hint="cs"/>
          <w:b/>
          <w:sz w:val="32"/>
          <w:rtl/>
          <w:lang w:val="fr-FR"/>
        </w:rPr>
        <w:t>وما يمكن أن يقال عن الشكلانية الروسية أنها حاولت التأسيس لشعرية جديدة مخالفة للإرث الأرسطي من خلال إقامة علم مستمد من الأدب نفسه،</w:t>
      </w:r>
      <w:r>
        <w:rPr>
          <w:rFonts w:ascii="Simplified Arabic" w:hAnsi="Simplified Arabic" w:hint="cs"/>
          <w:b/>
          <w:sz w:val="32"/>
          <w:rtl/>
          <w:lang w:val="fr-FR"/>
        </w:rPr>
        <w:t xml:space="preserve"> </w:t>
      </w:r>
      <w:r w:rsidRPr="00523D9D">
        <w:rPr>
          <w:rFonts w:ascii="Simplified Arabic" w:hAnsi="Simplified Arabic" w:hint="cs"/>
          <w:b/>
          <w:sz w:val="32"/>
          <w:rtl/>
          <w:lang w:val="fr-FR"/>
        </w:rPr>
        <w:t>وهذه الأفكار استثمرها نقاد البنيوية الذين كانوا في الأصل ينتمون إلى تيار الشكلية الروسية</w:t>
      </w:r>
      <w:r>
        <w:rPr>
          <w:rFonts w:ascii="Simplified Arabic" w:hAnsi="Simplified Arabic" w:hint="cs"/>
          <w:b/>
          <w:sz w:val="32"/>
          <w:rtl/>
          <w:lang w:val="fr-FR"/>
        </w:rPr>
        <w:t>،ونفهم من هذا أنه هناك علاقة كبيرة بين الشكلية الروسية كتيار نقدي عمل على دراسة الأدب من خلال الكشف عن أدبية الأدب،والمنهج البنيوي كونه نظرية لسانية تؤسس لعلم اللغة.</w:t>
      </w:r>
    </w:p>
    <w:p w:rsidR="00242801" w:rsidRPr="0043614E" w:rsidRDefault="00242801" w:rsidP="00242801">
      <w:pPr>
        <w:spacing w:after="200"/>
        <w:jc w:val="both"/>
        <w:rPr>
          <w:rFonts w:ascii="Simplified Arabic" w:hAnsi="Simplified Arabic"/>
          <w:b/>
          <w:sz w:val="32"/>
          <w:rtl/>
          <w:lang w:val="fr-FR"/>
        </w:rPr>
      </w:pPr>
      <w:r w:rsidRPr="0043614E">
        <w:rPr>
          <w:rFonts w:ascii="Simplified Arabic" w:hAnsi="Simplified Arabic" w:hint="cs"/>
          <w:b/>
          <w:sz w:val="32"/>
          <w:rtl/>
          <w:lang w:val="fr-FR"/>
        </w:rPr>
        <w:lastRenderedPageBreak/>
        <w:t xml:space="preserve">وما يمكن أن يقال </w:t>
      </w:r>
      <w:r>
        <w:rPr>
          <w:rFonts w:ascii="Simplified Arabic" w:hAnsi="Simplified Arabic" w:hint="cs"/>
          <w:b/>
          <w:sz w:val="32"/>
          <w:rtl/>
          <w:lang w:val="fr-FR"/>
        </w:rPr>
        <w:t>عن الشكلانيين الروس أنهم أعطو مفهوما جديدا للشكل يتحدد من خلال استخدام خاص لمكونات العمل الأدبي وليس من خلال المكونات ذاتها،وقد أدى هذا التصور إلى رفض فكرة أن الشكل شيئ يحتوي المضمون،بل هو وحدة ديناميكية ملموسة لها معنى في ذاتها خارج كل عنصر إضافي.</w:t>
      </w:r>
    </w:p>
    <w:p w:rsidR="00DE47C4" w:rsidRDefault="00DE47C4"/>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0B0" w:rsidRDefault="00F420B0" w:rsidP="00242801">
      <w:r>
        <w:separator/>
      </w:r>
    </w:p>
  </w:endnote>
  <w:endnote w:type="continuationSeparator" w:id="1">
    <w:p w:rsidR="00F420B0" w:rsidRDefault="00F420B0" w:rsidP="00242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0B0" w:rsidRDefault="00F420B0" w:rsidP="00242801">
      <w:r>
        <w:separator/>
      </w:r>
    </w:p>
  </w:footnote>
  <w:footnote w:type="continuationSeparator" w:id="1">
    <w:p w:rsidR="00F420B0" w:rsidRDefault="00F420B0" w:rsidP="00242801">
      <w:r>
        <w:continuationSeparator/>
      </w:r>
    </w:p>
  </w:footnote>
  <w:footnote w:id="2">
    <w:p w:rsidR="00242801" w:rsidRPr="00564C50" w:rsidRDefault="00242801" w:rsidP="0024280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صالح الهويدي، النقد الأدبي الحديث قضاياه ومناهجه، منشورات جامعة السابع من</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افريل،</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دط</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w:t>
      </w:r>
      <w:r w:rsidRPr="00564C50">
        <w:rPr>
          <w:rFonts w:ascii="Simplified Arabic" w:eastAsia="Calibri" w:hAnsi="Simplified Arabic" w:cs="Simplified Arabic"/>
          <w:color w:val="000000"/>
          <w:sz w:val="24"/>
          <w:szCs w:val="24"/>
          <w:rtl/>
          <w:lang w:val="fr-FR" w:bidi="ar-DZ"/>
        </w:rPr>
        <w:t>1426هـ ، ص100</w:t>
      </w:r>
    </w:p>
  </w:footnote>
  <w:footnote w:id="3">
    <w:p w:rsidR="00242801" w:rsidRPr="00564C50" w:rsidRDefault="00242801" w:rsidP="00242801">
      <w:pPr>
        <w:pStyle w:val="a3"/>
        <w:jc w:val="left"/>
        <w:rPr>
          <w:rFonts w:ascii="Simplified Arabic" w:hAnsi="Simplified Arabic" w:cs="Simplified Arabic"/>
          <w:sz w:val="24"/>
          <w:szCs w:val="24"/>
          <w:rtl/>
          <w:lang w:val="fr-FR"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يُنظر:نفس </w:t>
      </w:r>
      <w:r w:rsidRPr="00564C50">
        <w:rPr>
          <w:rFonts w:ascii="Simplified Arabic" w:eastAsia="Calibri" w:hAnsi="Simplified Arabic" w:cs="Simplified Arabic"/>
          <w:color w:val="000000"/>
          <w:sz w:val="24"/>
          <w:szCs w:val="24"/>
          <w:rtl/>
        </w:rPr>
        <w:t xml:space="preserve">المرجع </w:t>
      </w:r>
      <w:r w:rsidRPr="00564C50">
        <w:rPr>
          <w:rFonts w:ascii="Simplified Arabic" w:eastAsia="Calibri" w:hAnsi="Simplified Arabic" w:cs="Simplified Arabic"/>
          <w:color w:val="000000"/>
          <w:sz w:val="24"/>
          <w:szCs w:val="24"/>
          <w:rtl/>
          <w:lang w:val="fr-FR" w:bidi="ar-DZ"/>
        </w:rPr>
        <w:t>، ص99.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2801"/>
    <w:rsid w:val="00242801"/>
    <w:rsid w:val="00DE47C4"/>
    <w:rsid w:val="00F420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0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42801"/>
    <w:rPr>
      <w:rFonts w:eastAsia="Times New Roman" w:cs="Times New Roman"/>
      <w:sz w:val="20"/>
      <w:szCs w:val="20"/>
    </w:rPr>
  </w:style>
  <w:style w:type="character" w:customStyle="1" w:styleId="Char">
    <w:name w:val="نص حاشية سفلية Char"/>
    <w:basedOn w:val="a0"/>
    <w:link w:val="a3"/>
    <w:uiPriority w:val="99"/>
    <w:rsid w:val="00242801"/>
    <w:rPr>
      <w:rFonts w:ascii="Times New Roman" w:eastAsia="Times New Roman" w:hAnsi="Times New Roman" w:cs="Times New Roman"/>
      <w:sz w:val="20"/>
      <w:szCs w:val="20"/>
      <w:lang w:val="en-US"/>
    </w:rPr>
  </w:style>
  <w:style w:type="character" w:styleId="a4">
    <w:name w:val="footnote reference"/>
    <w:uiPriority w:val="99"/>
    <w:unhideWhenUsed/>
    <w:rsid w:val="002428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2021-01-25T05:57:00Z</dcterms:created>
  <dcterms:modified xsi:type="dcterms:W3CDTF">2021-01-25T05:57:00Z</dcterms:modified>
</cp:coreProperties>
</file>