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FB2" w:rsidRPr="00172E23" w:rsidRDefault="002D7FB2" w:rsidP="002D7FB2">
      <w:pPr>
        <w:jc w:val="left"/>
        <w:rPr>
          <w:rFonts w:ascii="TraditionalArabicOOEnc" w:hAnsi="TraditionalArabicOOEnc"/>
          <w:b/>
          <w:bCs/>
          <w:color w:val="000000"/>
          <w:sz w:val="34"/>
          <w:rtl/>
        </w:rPr>
      </w:pPr>
      <w:r>
        <w:rPr>
          <w:rFonts w:ascii="TraditionalArabicOOEnc" w:hAnsi="TraditionalArabicOOEnc" w:hint="cs"/>
          <w:b/>
          <w:bCs/>
          <w:color w:val="000000"/>
          <w:sz w:val="34"/>
          <w:rtl/>
        </w:rPr>
        <w:t>/</w:t>
      </w:r>
      <w:r w:rsidRPr="00172E23">
        <w:rPr>
          <w:rFonts w:ascii="TraditionalArabicOOEnc" w:hAnsi="TraditionalArabicOOEnc" w:hint="cs"/>
          <w:b/>
          <w:bCs/>
          <w:color w:val="000000"/>
          <w:sz w:val="34"/>
          <w:rtl/>
        </w:rPr>
        <w:t>مفهوم البنية لغة واصطلاحا:</w:t>
      </w:r>
    </w:p>
    <w:p w:rsidR="002D7FB2" w:rsidRDefault="002D7FB2" w:rsidP="002D7FB2">
      <w:pPr>
        <w:rPr>
          <w:b/>
          <w:bCs/>
          <w:sz w:val="32"/>
          <w:rtl/>
        </w:rPr>
      </w:pPr>
      <w:r>
        <w:rPr>
          <w:rFonts w:hint="cs"/>
          <w:b/>
          <w:bCs/>
          <w:sz w:val="32"/>
          <w:rtl/>
        </w:rPr>
        <w:t>مفهوم البنية لغة:</w:t>
      </w:r>
    </w:p>
    <w:p w:rsidR="002D7FB2" w:rsidRDefault="002D7FB2" w:rsidP="002D7FB2">
      <w:pPr>
        <w:rPr>
          <w:sz w:val="32"/>
          <w:rtl/>
        </w:rPr>
      </w:pPr>
      <w:r>
        <w:rPr>
          <w:rFonts w:hint="cs"/>
          <w:sz w:val="32"/>
          <w:rtl/>
        </w:rPr>
        <w:t xml:space="preserve">في المعاجم العربية </w:t>
      </w:r>
      <w:r w:rsidRPr="009D6E69">
        <w:rPr>
          <w:rFonts w:hint="cs"/>
          <w:sz w:val="32"/>
          <w:rtl/>
        </w:rPr>
        <w:t>كلمة"بنية"مشتقة من الفعل الثلاثي:بنى"</w:t>
      </w:r>
      <w:r>
        <w:rPr>
          <w:rFonts w:hint="cs"/>
          <w:sz w:val="32"/>
          <w:rtl/>
        </w:rPr>
        <w:t xml:space="preserve"> والبناء نقيض الهدم،بنى البناء بنيا وبنيانا وبنية وبناية،والجمع أبنية،وابنيات،والبنية ما بنيته،ويقال بنية،...كأن البنية الهيئة التي بني عليها"</w:t>
      </w:r>
      <w:r>
        <w:rPr>
          <w:rStyle w:val="a4"/>
          <w:sz w:val="32"/>
          <w:rtl/>
        </w:rPr>
        <w:footnoteReference w:id="2"/>
      </w:r>
      <w:r>
        <w:rPr>
          <w:rFonts w:hint="cs"/>
          <w:sz w:val="32"/>
          <w:rtl/>
        </w:rPr>
        <w:t xml:space="preserve"> ويُقصد بها البناء أو الطريقة، ويُقصد بها كذلك التشييدِ والعمارةِ والكيفيةِ التي يكون عليها البناءُ، أو الكيفيةُ التي شُيّد عليها.</w:t>
      </w:r>
    </w:p>
    <w:p w:rsidR="002D7FB2" w:rsidRDefault="002D7FB2" w:rsidP="002D7FB2">
      <w:pPr>
        <w:rPr>
          <w:rFonts w:ascii="Simplified Arabic" w:hAnsi="Simplified Arabic"/>
          <w:sz w:val="32"/>
          <w:rtl/>
        </w:rPr>
      </w:pPr>
      <w:r w:rsidRPr="00375F1B">
        <w:rPr>
          <w:rFonts w:hint="cs"/>
          <w:sz w:val="32"/>
          <w:rtl/>
        </w:rPr>
        <w:t xml:space="preserve">وفي المعاجم الغربية </w:t>
      </w:r>
      <w:r w:rsidRPr="00375F1B">
        <w:rPr>
          <w:rFonts w:ascii="Simplified Arabic" w:hAnsi="Simplified Arabic"/>
          <w:color w:val="000000"/>
          <w:sz w:val="32"/>
          <w:rtl/>
        </w:rPr>
        <w:t xml:space="preserve">لا یتـأتى فهـم </w:t>
      </w:r>
      <w:r w:rsidRPr="00375F1B">
        <w:rPr>
          <w:rFonts w:ascii="Simplified Arabic" w:hAnsi="Simplified Arabic" w:hint="cs"/>
          <w:color w:val="000000"/>
          <w:sz w:val="32"/>
          <w:rtl/>
        </w:rPr>
        <w:t>"</w:t>
      </w:r>
      <w:r w:rsidRPr="00375F1B">
        <w:rPr>
          <w:rFonts w:ascii="Simplified Arabic" w:hAnsi="Simplified Arabic"/>
          <w:color w:val="000000"/>
          <w:sz w:val="32"/>
          <w:rtl/>
        </w:rPr>
        <w:t>البنیویـة</w:t>
      </w:r>
      <w:r w:rsidRPr="00375F1B">
        <w:rPr>
          <w:rFonts w:ascii="Simplified Arabic" w:hAnsi="Simplified Arabic" w:hint="cs"/>
          <w:color w:val="000000"/>
          <w:sz w:val="32"/>
          <w:rtl/>
        </w:rPr>
        <w:t>"</w:t>
      </w:r>
      <w:r w:rsidRPr="00375F1B">
        <w:rPr>
          <w:rFonts w:ascii="Simplified Arabic" w:hAnsi="Simplified Arabic"/>
          <w:color w:val="000000"/>
          <w:sz w:val="32"/>
          <w:rtl/>
        </w:rPr>
        <w:t xml:space="preserve"> إلا بتحدیـد مفهـوم البنیـة ،</w:t>
      </w:r>
      <w:r w:rsidRPr="00375F1B">
        <w:rPr>
          <w:rFonts w:ascii="Simplified Arabic" w:hAnsi="Simplified Arabic"/>
          <w:b/>
          <w:bCs/>
          <w:color w:val="000000"/>
          <w:sz w:val="32"/>
        </w:rPr>
        <w:t>Structure</w:t>
      </w:r>
      <w:r w:rsidRPr="00375F1B">
        <w:rPr>
          <w:rFonts w:ascii="Simplified Arabic" w:hAnsi="Simplified Arabic" w:hint="cs"/>
          <w:b/>
          <w:bCs/>
          <w:color w:val="000000"/>
          <w:sz w:val="32"/>
          <w:rtl/>
        </w:rPr>
        <w:t xml:space="preserve"> </w:t>
      </w:r>
      <w:r w:rsidRPr="00375F1B">
        <w:rPr>
          <w:rFonts w:ascii="Simplified Arabic" w:hAnsi="Simplified Arabic"/>
          <w:color w:val="000000"/>
          <w:sz w:val="32"/>
          <w:rtl/>
        </w:rPr>
        <w:t>وهـي مشـتقة مـن الفعـل</w:t>
      </w:r>
      <w:r w:rsidRPr="00375F1B">
        <w:rPr>
          <w:rFonts w:ascii="Simplified Arabic" w:hAnsi="Simplified Arabic" w:hint="cs"/>
          <w:color w:val="000000"/>
          <w:sz w:val="32"/>
          <w:rtl/>
        </w:rPr>
        <w:t xml:space="preserve"> </w:t>
      </w:r>
      <w:r w:rsidRPr="00375F1B">
        <w:rPr>
          <w:rFonts w:ascii="Simplified Arabic" w:hAnsi="Simplified Arabic"/>
          <w:color w:val="000000"/>
          <w:sz w:val="32"/>
          <w:rtl/>
        </w:rPr>
        <w:t xml:space="preserve">اللاتینــي </w:t>
      </w:r>
      <w:r w:rsidRPr="00375F1B">
        <w:rPr>
          <w:rFonts w:ascii="Simplified Arabic" w:hAnsi="Simplified Arabic"/>
          <w:b/>
          <w:bCs/>
          <w:color w:val="000000"/>
          <w:sz w:val="32"/>
        </w:rPr>
        <w:t>Stuere</w:t>
      </w:r>
      <w:r w:rsidRPr="00375F1B">
        <w:rPr>
          <w:rFonts w:ascii="Simplified Arabic" w:hAnsi="Simplified Arabic" w:hint="cs"/>
          <w:b/>
          <w:bCs/>
          <w:color w:val="000000"/>
          <w:sz w:val="32"/>
          <w:rtl/>
        </w:rPr>
        <w:t xml:space="preserve"> </w:t>
      </w:r>
      <w:r w:rsidRPr="00375F1B">
        <w:rPr>
          <w:rFonts w:ascii="Simplified Arabic" w:hAnsi="Simplified Arabic"/>
          <w:color w:val="000000"/>
          <w:sz w:val="32"/>
          <w:rtl/>
        </w:rPr>
        <w:t>أي بنــى، وهــو یعنــي الهیئــة أو الكیفیــة التــي یوجــد الشــيء علیهــا، أمــا فــي</w:t>
      </w:r>
      <w:r w:rsidRPr="00375F1B">
        <w:rPr>
          <w:rFonts w:ascii="Simplified Arabic" w:hAnsi="Simplified Arabic" w:hint="cs"/>
          <w:color w:val="000000"/>
          <w:sz w:val="32"/>
          <w:rtl/>
        </w:rPr>
        <w:t xml:space="preserve"> </w:t>
      </w:r>
      <w:r w:rsidRPr="00375F1B">
        <w:rPr>
          <w:rFonts w:ascii="Simplified Arabic" w:hAnsi="Simplified Arabic"/>
          <w:color w:val="000000"/>
          <w:sz w:val="32"/>
          <w:rtl/>
        </w:rPr>
        <w:t>العربیة فبنیة الشيء تعني ما هو أصیل فیه وجوهري</w:t>
      </w:r>
      <w:r>
        <w:rPr>
          <w:rStyle w:val="a4"/>
          <w:rFonts w:ascii="Simplified Arabic" w:hAnsi="Simplified Arabic"/>
          <w:color w:val="000000"/>
          <w:sz w:val="32"/>
          <w:rtl/>
        </w:rPr>
        <w:footnoteReference w:id="3"/>
      </w:r>
      <w:r w:rsidRPr="00375F1B">
        <w:rPr>
          <w:rFonts w:ascii="Simplified Arabic" w:hAnsi="Simplified Arabic"/>
          <w:color w:val="000000"/>
          <w:sz w:val="32"/>
        </w:rPr>
        <w:t>.</w:t>
      </w:r>
      <w:r w:rsidRPr="00375F1B">
        <w:rPr>
          <w:rFonts w:ascii="Simplified Arabic" w:hAnsi="Simplified Arabic"/>
          <w:color w:val="000000"/>
          <w:sz w:val="32"/>
        </w:rPr>
        <w:br/>
      </w:r>
      <w:r>
        <w:rPr>
          <w:rFonts w:hint="cs"/>
          <w:sz w:val="32"/>
          <w:rtl/>
        </w:rPr>
        <w:t xml:space="preserve"> يرى "غريماس وكورتاس" أن البنيوية </w:t>
      </w:r>
      <w:r>
        <w:rPr>
          <w:rFonts w:ascii="Simplified Arabic" w:hAnsi="Simplified Arabic"/>
          <w:sz w:val="32"/>
          <w:rtl/>
        </w:rPr>
        <w:t>-</w:t>
      </w:r>
      <w:r>
        <w:rPr>
          <w:rFonts w:hint="cs"/>
          <w:sz w:val="32"/>
          <w:rtl/>
        </w:rPr>
        <w:t>في معناها الأمريكي</w:t>
      </w:r>
      <w:r>
        <w:rPr>
          <w:rFonts w:ascii="Simplified Arabic" w:hAnsi="Simplified Arabic"/>
          <w:sz w:val="32"/>
          <w:rtl/>
        </w:rPr>
        <w:t>-</w:t>
      </w:r>
      <w:r>
        <w:rPr>
          <w:rFonts w:hint="cs"/>
          <w:sz w:val="32"/>
          <w:rtl/>
        </w:rPr>
        <w:t xml:space="preserve"> تشير إلى انجازات مدرسة بلومفيلد،مثلما تشير في </w:t>
      </w:r>
      <w:r>
        <w:rPr>
          <w:rFonts w:ascii="Simplified Arabic" w:hAnsi="Simplified Arabic"/>
          <w:sz w:val="32"/>
          <w:rtl/>
        </w:rPr>
        <w:t>-</w:t>
      </w:r>
      <w:r>
        <w:rPr>
          <w:rFonts w:hint="cs"/>
          <w:sz w:val="32"/>
          <w:rtl/>
        </w:rPr>
        <w:t>المعنى الأوروبي</w:t>
      </w:r>
      <w:r>
        <w:rPr>
          <w:rFonts w:ascii="Simplified Arabic" w:hAnsi="Simplified Arabic"/>
          <w:sz w:val="32"/>
          <w:rtl/>
        </w:rPr>
        <w:t>-</w:t>
      </w:r>
      <w:r>
        <w:rPr>
          <w:rFonts w:ascii="Simplified Arabic" w:hAnsi="Simplified Arabic" w:hint="cs"/>
          <w:sz w:val="32"/>
          <w:rtl/>
        </w:rPr>
        <w:t xml:space="preserve"> إلى نتائج الجهود النظرية لأعمال مدرستي براغ وكوبنهاغن المتكئة على المبادئ السوسيرية.</w:t>
      </w:r>
      <w:r>
        <w:rPr>
          <w:rStyle w:val="a4"/>
          <w:rFonts w:ascii="Simplified Arabic" w:hAnsi="Simplified Arabic"/>
          <w:sz w:val="32"/>
          <w:rtl/>
        </w:rPr>
        <w:footnoteReference w:id="4"/>
      </w:r>
    </w:p>
    <w:p w:rsidR="002D7FB2" w:rsidRDefault="002D7FB2" w:rsidP="002D7FB2">
      <w:pPr>
        <w:rPr>
          <w:b/>
          <w:bCs/>
          <w:sz w:val="32"/>
          <w:rtl/>
        </w:rPr>
      </w:pPr>
      <w:r w:rsidRPr="00466B2E">
        <w:rPr>
          <w:rFonts w:hint="cs"/>
          <w:b/>
          <w:bCs/>
          <w:sz w:val="32"/>
          <w:rtl/>
        </w:rPr>
        <w:t xml:space="preserve">مفهوم البنية اصطلاحا: </w:t>
      </w:r>
    </w:p>
    <w:p w:rsidR="002D7FB2" w:rsidRDefault="002D7FB2" w:rsidP="002D7FB2">
      <w:pPr>
        <w:ind w:hanging="1"/>
        <w:rPr>
          <w:rFonts w:ascii="Simplified Arabic" w:hAnsi="Simplified Arabic"/>
          <w:color w:val="000000"/>
          <w:sz w:val="32"/>
          <w:rtl/>
        </w:rPr>
      </w:pPr>
      <w:r>
        <w:rPr>
          <w:rFonts w:ascii="Simplified Arabic" w:hAnsi="Simplified Arabic" w:hint="cs"/>
          <w:color w:val="000000"/>
          <w:sz w:val="32"/>
          <w:rtl/>
        </w:rPr>
        <w:t>يرى "جان بياجي" أنه من الصعوبة تحديد تعريف للبنية،في مطلع كتابه عن"البنيوية" كونها تتخذ أشكالا مختلفة لتقدم قاسما مشتركا واحدا،فضلا على أنها تتجدد باستمرار وأن البنيويين في نظر الآخرين هم جماعة يؤلف بينها البحث عن علاقات كلية كامنة تستمد روافدها من ألسنية "سوسير" وأنثروبولوجية "ليفي ستراوس" ونفسانية "بياجي" وحفريات "ميشال فوكو" والتاريخية والمعرفية وأدبيات"رولان بارت"</w:t>
      </w:r>
      <w:r>
        <w:rPr>
          <w:rStyle w:val="a4"/>
          <w:rFonts w:ascii="Simplified Arabic" w:hAnsi="Simplified Arabic"/>
          <w:color w:val="000000"/>
          <w:sz w:val="32"/>
          <w:rtl/>
        </w:rPr>
        <w:footnoteReference w:id="5"/>
      </w:r>
      <w:r>
        <w:rPr>
          <w:rFonts w:ascii="Simplified Arabic" w:hAnsi="Simplified Arabic" w:hint="cs"/>
          <w:color w:val="000000"/>
          <w:sz w:val="32"/>
          <w:rtl/>
        </w:rPr>
        <w:t>،كما يمكن القول إن البنيوية ظهرت كرد فعل للظروف التي سادت العالم في القرن العشرين،حيث يرى صالح بلعيد أنها مدرسة تملك جملة من الخصائص القومية والمعطيات التاريخية[...] وهي منهج سببه التطور الثقافي في النصف الثاني من القرن العشرين،</w:t>
      </w:r>
      <w:r>
        <w:rPr>
          <w:rStyle w:val="a4"/>
          <w:rFonts w:ascii="Simplified Arabic" w:hAnsi="Simplified Arabic"/>
          <w:color w:val="000000"/>
          <w:sz w:val="32"/>
          <w:rtl/>
        </w:rPr>
        <w:footnoteReference w:id="6"/>
      </w:r>
      <w:r>
        <w:rPr>
          <w:rFonts w:ascii="Simplified Arabic" w:hAnsi="Simplified Arabic" w:hint="cs"/>
          <w:color w:val="000000"/>
          <w:sz w:val="32"/>
          <w:rtl/>
        </w:rPr>
        <w:t xml:space="preserve">في شتى المجالات وهو ما انعكس على النص وجعل </w:t>
      </w:r>
      <w:r>
        <w:rPr>
          <w:rFonts w:ascii="Simplified Arabic" w:hAnsi="Simplified Arabic" w:hint="cs"/>
          <w:color w:val="000000"/>
          <w:sz w:val="32"/>
          <w:rtl/>
        </w:rPr>
        <w:lastRenderedPageBreak/>
        <w:t>منها أن تكون منهجا يسعى إلى دراسة النص من حيث مجموعة من العناصر المتآلفة فيما بينها،دراسة شكلية تهدف إلى تفسير بنيته، وتوضيح المظاهر الفنية والجمالية التي يشتمل عليها والتي تسهم في عملية التأثير.</w:t>
      </w:r>
      <w:r>
        <w:rPr>
          <w:rStyle w:val="a4"/>
          <w:rFonts w:ascii="Simplified Arabic" w:hAnsi="Simplified Arabic"/>
          <w:color w:val="000000"/>
          <w:sz w:val="32"/>
          <w:rtl/>
        </w:rPr>
        <w:footnoteReference w:id="7"/>
      </w:r>
    </w:p>
    <w:p w:rsidR="002D7FB2" w:rsidRDefault="002D7FB2" w:rsidP="002D7FB2">
      <w:pPr>
        <w:ind w:hanging="1"/>
        <w:rPr>
          <w:rFonts w:ascii="Simplified Arabic" w:hAnsi="Simplified Arabic"/>
          <w:color w:val="000000"/>
          <w:sz w:val="32"/>
          <w:rtl/>
        </w:rPr>
      </w:pPr>
      <w:r w:rsidRPr="002B66B2">
        <w:rPr>
          <w:rFonts w:ascii="Simplified Arabic" w:hAnsi="Simplified Arabic" w:hint="cs"/>
          <w:color w:val="000000"/>
          <w:sz w:val="32"/>
          <w:rtl/>
        </w:rPr>
        <w:t xml:space="preserve">يرى صلاح فضل أنه </w:t>
      </w:r>
      <w:r w:rsidRPr="002B66B2">
        <w:rPr>
          <w:rFonts w:ascii="Simplified Arabic" w:hAnsi="Simplified Arabic"/>
          <w:color w:val="000000"/>
          <w:sz w:val="32"/>
          <w:rtl/>
        </w:rPr>
        <w:t>لم ینبثق المنهج</w:t>
      </w:r>
      <w:r w:rsidRPr="002B66B2">
        <w:rPr>
          <w:rFonts w:ascii="Simplified Arabic" w:hAnsi="Simplified Arabic" w:hint="cs"/>
          <w:color w:val="000000"/>
          <w:sz w:val="32"/>
          <w:rtl/>
        </w:rPr>
        <w:t xml:space="preserve"> </w:t>
      </w:r>
      <w:r w:rsidRPr="002B66B2">
        <w:rPr>
          <w:rFonts w:ascii="Simplified Arabic" w:hAnsi="Simplified Arabic"/>
          <w:color w:val="000000"/>
          <w:sz w:val="32"/>
          <w:rtl/>
        </w:rPr>
        <w:t>البنیوي في الفكـر الأدبـي والنقـدي فـي الدراسـات الإنسـانیة فجـأة</w:t>
      </w:r>
      <w:r>
        <w:rPr>
          <w:rFonts w:ascii="Simplified Arabic" w:hAnsi="Simplified Arabic" w:hint="cs"/>
          <w:color w:val="000000"/>
          <w:sz w:val="32"/>
          <w:rtl/>
        </w:rPr>
        <w:t xml:space="preserve"> </w:t>
      </w:r>
      <w:r w:rsidRPr="002B66B2">
        <w:rPr>
          <w:rFonts w:ascii="Simplified Arabic" w:hAnsi="Simplified Arabic"/>
          <w:color w:val="000000"/>
          <w:sz w:val="32"/>
          <w:rtl/>
        </w:rPr>
        <w:t xml:space="preserve">، </w:t>
      </w:r>
      <w:r w:rsidRPr="002B66B2">
        <w:rPr>
          <w:rFonts w:ascii="Simplified Arabic" w:hAnsi="Simplified Arabic" w:hint="cs"/>
          <w:color w:val="000000"/>
          <w:sz w:val="32"/>
          <w:rtl/>
        </w:rPr>
        <w:t xml:space="preserve">وإنما </w:t>
      </w:r>
      <w:r w:rsidRPr="002B66B2">
        <w:rPr>
          <w:rFonts w:ascii="Simplified Arabic" w:hAnsi="Simplified Arabic"/>
          <w:color w:val="000000"/>
          <w:sz w:val="32"/>
          <w:rtl/>
        </w:rPr>
        <w:t xml:space="preserve">كانت له إرهاصات عدیدة </w:t>
      </w:r>
      <w:r w:rsidRPr="002B66B2">
        <w:rPr>
          <w:rFonts w:ascii="Simplified Arabic" w:hAnsi="Simplified Arabic" w:hint="cs"/>
          <w:color w:val="000000"/>
          <w:sz w:val="32"/>
          <w:rtl/>
        </w:rPr>
        <w:t>في</w:t>
      </w:r>
      <w:r w:rsidRPr="002B66B2">
        <w:rPr>
          <w:rFonts w:ascii="Simplified Arabic" w:hAnsi="Simplified Arabic"/>
          <w:color w:val="000000"/>
          <w:sz w:val="32"/>
          <w:rtl/>
        </w:rPr>
        <w:t xml:space="preserve"> النصـف الأول مـن القـرن العشـرین، فـي مجموعـة مـن</w:t>
      </w:r>
      <w:r w:rsidRPr="002B66B2">
        <w:rPr>
          <w:rFonts w:ascii="Simplified Arabic" w:hAnsi="Simplified Arabic" w:hint="cs"/>
          <w:color w:val="000000"/>
          <w:sz w:val="32"/>
          <w:rtl/>
        </w:rPr>
        <w:t xml:space="preserve"> </w:t>
      </w:r>
      <w:r w:rsidRPr="002B66B2">
        <w:rPr>
          <w:rFonts w:ascii="Simplified Arabic" w:hAnsi="Simplified Arabic"/>
          <w:color w:val="000000"/>
          <w:sz w:val="32"/>
          <w:rtl/>
        </w:rPr>
        <w:t>البیئات والمدارس والاتجاهات المتعددة والمتباینة مكانا وزمانا</w:t>
      </w:r>
      <w:r w:rsidRPr="002B66B2">
        <w:rPr>
          <w:rFonts w:ascii="Simplified Arabic" w:hAnsi="Simplified Arabic"/>
          <w:color w:val="000000"/>
          <w:sz w:val="32"/>
        </w:rPr>
        <w:t>.</w:t>
      </w:r>
      <w:r w:rsidRPr="002B66B2">
        <w:rPr>
          <w:rStyle w:val="a4"/>
          <w:rFonts w:ascii="Simplified Arabic" w:hAnsi="Simplified Arabic"/>
          <w:color w:val="000000"/>
          <w:sz w:val="32"/>
        </w:rPr>
        <w:footnoteReference w:id="8"/>
      </w:r>
      <w:r w:rsidRPr="00082A1A">
        <w:rPr>
          <w:rFonts w:ascii="Simplified Arabic" w:hAnsi="Simplified Arabic"/>
          <w:color w:val="000000"/>
          <w:sz w:val="32"/>
          <w:u w:val="single"/>
        </w:rPr>
        <w:br/>
      </w:r>
      <w:r w:rsidRPr="002B66B2">
        <w:rPr>
          <w:rFonts w:ascii="Simplified Arabic" w:hAnsi="Simplified Arabic"/>
          <w:color w:val="000000"/>
          <w:sz w:val="32"/>
          <w:rtl/>
        </w:rPr>
        <w:t>حیـــث كانـــت أفكـــار العـــالم اللغـــوي السویســـري "فیردینانـــد دي سوســـیر" هـــ</w:t>
      </w:r>
      <w:r w:rsidRPr="002B66B2">
        <w:rPr>
          <w:rFonts w:ascii="Simplified Arabic" w:hAnsi="Simplified Arabic" w:hint="cs"/>
          <w:color w:val="000000"/>
          <w:sz w:val="32"/>
          <w:rtl/>
        </w:rPr>
        <w:t>ي</w:t>
      </w:r>
      <w:r w:rsidRPr="002B66B2">
        <w:rPr>
          <w:rFonts w:ascii="Simplified Arabic" w:hAnsi="Simplified Arabic"/>
          <w:color w:val="000000"/>
          <w:sz w:val="32"/>
          <w:rtl/>
        </w:rPr>
        <w:t xml:space="preserve"> المنطلـــق</w:t>
      </w:r>
      <w:r w:rsidRPr="002B66B2">
        <w:rPr>
          <w:rFonts w:ascii="Simplified Arabic" w:hAnsi="Simplified Arabic" w:hint="cs"/>
          <w:color w:val="000000"/>
          <w:sz w:val="32"/>
          <w:rtl/>
        </w:rPr>
        <w:t xml:space="preserve"> </w:t>
      </w:r>
      <w:r w:rsidRPr="002B66B2">
        <w:rPr>
          <w:rFonts w:ascii="Simplified Arabic" w:hAnsi="Simplified Arabic"/>
          <w:color w:val="000000"/>
          <w:sz w:val="32"/>
          <w:rtl/>
        </w:rPr>
        <w:t>لتوجهــات البنیویــة، مــن خــلال المبــادئ التــي أملاهــا علــى تلامیــذه فــي الدراســات اللغویــة فــي</w:t>
      </w:r>
      <w:r w:rsidRPr="002B66B2">
        <w:rPr>
          <w:rFonts w:ascii="Simplified Arabic" w:hAnsi="Simplified Arabic" w:hint="cs"/>
          <w:color w:val="000000"/>
          <w:sz w:val="32"/>
          <w:rtl/>
        </w:rPr>
        <w:t xml:space="preserve"> </w:t>
      </w:r>
      <w:r w:rsidRPr="002B66B2">
        <w:rPr>
          <w:rFonts w:ascii="Simplified Arabic" w:hAnsi="Simplified Arabic"/>
          <w:color w:val="000000"/>
          <w:sz w:val="32"/>
          <w:rtl/>
        </w:rPr>
        <w:t>جنیف، فهي تمثل بدایة الفكر البنیوي في اللغة</w:t>
      </w:r>
      <w:r w:rsidRPr="002B66B2">
        <w:rPr>
          <w:rStyle w:val="a4"/>
          <w:rFonts w:ascii="Simplified Arabic" w:hAnsi="Simplified Arabic"/>
          <w:color w:val="000000"/>
          <w:sz w:val="32"/>
          <w:rtl/>
        </w:rPr>
        <w:footnoteReference w:id="9"/>
      </w:r>
      <w:r w:rsidRPr="002B66B2">
        <w:rPr>
          <w:rFonts w:ascii="Simplified Arabic" w:hAnsi="Simplified Arabic"/>
          <w:color w:val="000000"/>
          <w:sz w:val="32"/>
        </w:rPr>
        <w:t>.</w:t>
      </w:r>
    </w:p>
    <w:p w:rsidR="002D7FB2" w:rsidRDefault="002D7FB2" w:rsidP="002D7FB2">
      <w:pPr>
        <w:ind w:hanging="1"/>
        <w:rPr>
          <w:rFonts w:ascii="Simplified Arabic" w:hAnsi="Simplified Arabic"/>
          <w:color w:val="000000"/>
          <w:sz w:val="32"/>
          <w:rtl/>
        </w:rPr>
      </w:pPr>
      <w:r w:rsidRPr="0045407F">
        <w:rPr>
          <w:rFonts w:ascii="SimplifiedArabic" w:hAnsi="SimplifiedArabic"/>
          <w:color w:val="000000"/>
          <w:sz w:val="32"/>
          <w:rtl/>
        </w:rPr>
        <w:t>ويؤرخ صلاح فضل لظهور البنيوية عن طريق ربطها بمدرسة الشكلانيين الروس</w:t>
      </w:r>
      <w:r>
        <w:rPr>
          <w:rFonts w:ascii="SimplifiedArabic" w:hAnsi="SimplifiedArabic" w:hint="cs"/>
          <w:color w:val="000000"/>
          <w:sz w:val="32"/>
          <w:rtl/>
        </w:rPr>
        <w:t xml:space="preserve"> </w:t>
      </w:r>
      <w:r w:rsidRPr="0045407F">
        <w:rPr>
          <w:rFonts w:ascii="SimplifiedArabic" w:hAnsi="SimplifiedArabic"/>
          <w:color w:val="000000"/>
          <w:sz w:val="32"/>
          <w:rtl/>
        </w:rPr>
        <w:t>التي تبلورت في روسيا في العشرينيات من القرن الماضي التي أسهمت في تشكيل الفكر</w:t>
      </w:r>
      <w:r>
        <w:rPr>
          <w:rFonts w:ascii="SimplifiedArabic" w:hAnsi="SimplifiedArabic" w:hint="cs"/>
          <w:color w:val="000000"/>
          <w:sz w:val="32"/>
          <w:rtl/>
        </w:rPr>
        <w:t xml:space="preserve"> </w:t>
      </w:r>
      <w:r w:rsidRPr="0045407F">
        <w:rPr>
          <w:rFonts w:ascii="SimplifiedArabic" w:hAnsi="SimplifiedArabic"/>
          <w:color w:val="000000"/>
          <w:sz w:val="32"/>
          <w:rtl/>
        </w:rPr>
        <w:t>البنيوي على أدبية الأدب وقد ورد مصلح البنية عرضا في دراسة الشكلانيين خاصة عند</w:t>
      </w:r>
      <w:r>
        <w:rPr>
          <w:rFonts w:ascii="SimplifiedArabic" w:hAnsi="SimplifiedArabic" w:hint="cs"/>
          <w:color w:val="000000"/>
          <w:sz w:val="32"/>
          <w:rtl/>
        </w:rPr>
        <w:t xml:space="preserve"> </w:t>
      </w:r>
      <w:r w:rsidRPr="0045407F">
        <w:rPr>
          <w:rFonts w:ascii="SimplifiedArabic" w:hAnsi="SimplifiedArabic"/>
          <w:color w:val="000000"/>
          <w:sz w:val="32"/>
          <w:rtl/>
        </w:rPr>
        <w:t>تحليلهم للنظم الإيقاعية في الشعر ولطبيعة النثر</w:t>
      </w:r>
      <w:r>
        <w:rPr>
          <w:rStyle w:val="a4"/>
          <w:rFonts w:ascii="SimplifiedArabic" w:hAnsi="SimplifiedArabic"/>
          <w:color w:val="000000"/>
          <w:sz w:val="32"/>
          <w:rtl/>
        </w:rPr>
        <w:footnoteReference w:id="10"/>
      </w:r>
      <w:r>
        <w:rPr>
          <w:rFonts w:ascii="SimplifiedArabic" w:hAnsi="SimplifiedArabic" w:hint="cs"/>
          <w:color w:val="000000"/>
          <w:sz w:val="32"/>
          <w:rtl/>
        </w:rPr>
        <w:t>.</w:t>
      </w:r>
    </w:p>
    <w:p w:rsidR="002D7FB2" w:rsidRPr="00C62F86" w:rsidRDefault="002D7FB2" w:rsidP="002D7FB2">
      <w:pPr>
        <w:ind w:hanging="1"/>
        <w:rPr>
          <w:rFonts w:ascii="Simplified Arabic" w:hAnsi="Simplified Arabic"/>
          <w:color w:val="000000"/>
          <w:sz w:val="32"/>
          <w:rtl/>
        </w:rPr>
      </w:pPr>
      <w:r>
        <w:rPr>
          <w:rFonts w:ascii="Simplified Arabic" w:hAnsi="Simplified Arabic"/>
          <w:color w:val="000000"/>
          <w:sz w:val="32"/>
          <w:rtl/>
        </w:rPr>
        <w:t>إن أول من ا</w:t>
      </w:r>
      <w:r>
        <w:rPr>
          <w:rFonts w:ascii="Simplified Arabic" w:hAnsi="Simplified Arabic" w:hint="cs"/>
          <w:color w:val="000000"/>
          <w:sz w:val="32"/>
          <w:rtl/>
        </w:rPr>
        <w:t>ست</w:t>
      </w:r>
      <w:r>
        <w:rPr>
          <w:rFonts w:ascii="Simplified Arabic" w:hAnsi="Simplified Arabic"/>
          <w:color w:val="000000"/>
          <w:sz w:val="32"/>
          <w:rtl/>
        </w:rPr>
        <w:t>عمل مص</w:t>
      </w:r>
      <w:r>
        <w:rPr>
          <w:rFonts w:ascii="Simplified Arabic" w:hAnsi="Simplified Arabic" w:hint="cs"/>
          <w:color w:val="000000"/>
          <w:sz w:val="32"/>
          <w:rtl/>
        </w:rPr>
        <w:t>ط</w:t>
      </w:r>
      <w:r w:rsidRPr="008E5BE4">
        <w:rPr>
          <w:rFonts w:ascii="Simplified Arabic" w:hAnsi="Simplified Arabic"/>
          <w:color w:val="000000"/>
          <w:sz w:val="32"/>
          <w:rtl/>
        </w:rPr>
        <w:t>ل</w:t>
      </w:r>
      <w:r>
        <w:rPr>
          <w:rFonts w:ascii="Simplified Arabic" w:hAnsi="Simplified Arabic" w:hint="cs"/>
          <w:color w:val="000000"/>
          <w:sz w:val="32"/>
          <w:rtl/>
        </w:rPr>
        <w:t>ح</w:t>
      </w:r>
      <w:r w:rsidRPr="008E5BE4">
        <w:rPr>
          <w:rFonts w:ascii="Simplified Arabic" w:hAnsi="Simplified Arabic"/>
          <w:color w:val="000000"/>
          <w:sz w:val="32"/>
          <w:rtl/>
        </w:rPr>
        <w:t xml:space="preserve"> </w:t>
      </w:r>
      <w:r>
        <w:rPr>
          <w:rFonts w:ascii="Simplified Arabic" w:hAnsi="Simplified Arabic"/>
          <w:color w:val="000000"/>
          <w:sz w:val="32"/>
          <w:rtl/>
        </w:rPr>
        <w:t>البنيوي</w:t>
      </w:r>
      <w:r>
        <w:rPr>
          <w:rFonts w:ascii="Simplified Arabic" w:hAnsi="Simplified Arabic" w:hint="cs"/>
          <w:color w:val="000000"/>
          <w:sz w:val="32"/>
          <w:rtl/>
        </w:rPr>
        <w:t xml:space="preserve">ة </w:t>
      </w:r>
      <w:r w:rsidRPr="008E5BE4">
        <w:rPr>
          <w:rFonts w:ascii="Simplified Arabic" w:hAnsi="Simplified Arabic"/>
          <w:b/>
          <w:bCs/>
          <w:color w:val="000000"/>
          <w:sz w:val="32"/>
        </w:rPr>
        <w:t>Structuralisme</w:t>
      </w:r>
      <w:r>
        <w:rPr>
          <w:rFonts w:ascii="Simplified Arabic" w:hAnsi="Simplified Arabic" w:hint="cs"/>
          <w:b/>
          <w:bCs/>
          <w:color w:val="000000"/>
          <w:sz w:val="32"/>
          <w:rtl/>
        </w:rPr>
        <w:t xml:space="preserve"> </w:t>
      </w:r>
      <w:r>
        <w:rPr>
          <w:rFonts w:ascii="Simplified Arabic" w:hAnsi="Simplified Arabic"/>
          <w:color w:val="000000"/>
          <w:sz w:val="32"/>
          <w:rtl/>
        </w:rPr>
        <w:t xml:space="preserve">في </w:t>
      </w:r>
      <w:r>
        <w:rPr>
          <w:rFonts w:ascii="Simplified Arabic" w:hAnsi="Simplified Arabic" w:hint="cs"/>
          <w:color w:val="000000"/>
          <w:sz w:val="32"/>
          <w:rtl/>
        </w:rPr>
        <w:t>حق</w:t>
      </w:r>
      <w:r>
        <w:rPr>
          <w:rFonts w:ascii="Simplified Arabic" w:hAnsi="Simplified Arabic"/>
          <w:color w:val="000000"/>
          <w:sz w:val="32"/>
          <w:rtl/>
        </w:rPr>
        <w:t>ل النقد ا</w:t>
      </w:r>
      <w:r>
        <w:rPr>
          <w:rFonts w:ascii="Simplified Arabic" w:hAnsi="Simplified Arabic" w:hint="cs"/>
          <w:color w:val="000000"/>
          <w:sz w:val="32"/>
          <w:rtl/>
        </w:rPr>
        <w:t>لأدبي هو العالم اللغوي"رومان جاكبسون"</w:t>
      </w:r>
      <w:r w:rsidRPr="008E5BE4">
        <w:t xml:space="preserve"> </w:t>
      </w:r>
      <w:r w:rsidRPr="008E5BE4">
        <w:rPr>
          <w:rFonts w:ascii="Simplified Arabic" w:hAnsi="Simplified Arabic"/>
          <w:b/>
          <w:bCs/>
          <w:color w:val="000000"/>
          <w:sz w:val="32"/>
        </w:rPr>
        <w:t>R-Jakobson</w:t>
      </w:r>
      <w:r>
        <w:rPr>
          <w:rFonts w:ascii="Simplified Arabic" w:hAnsi="Simplified Arabic" w:hint="cs"/>
          <w:b/>
          <w:bCs/>
          <w:color w:val="000000"/>
          <w:sz w:val="32"/>
          <w:rtl/>
        </w:rPr>
        <w:t xml:space="preserve">عام 1929 </w:t>
      </w:r>
      <w:r>
        <w:rPr>
          <w:rFonts w:ascii="Simplified Arabic" w:hAnsi="Simplified Arabic" w:hint="cs"/>
          <w:color w:val="000000"/>
          <w:sz w:val="32"/>
          <w:rtl/>
        </w:rPr>
        <w:t>في معرض وصفه لأعمال النظرية التي توصلت إليها مدرسة براغ،</w:t>
      </w:r>
      <w:r>
        <w:rPr>
          <w:rStyle w:val="a4"/>
          <w:rFonts w:ascii="Simplified Arabic" w:hAnsi="Simplified Arabic"/>
          <w:color w:val="000000"/>
          <w:sz w:val="32"/>
          <w:rtl/>
        </w:rPr>
        <w:footnoteReference w:id="11"/>
      </w:r>
      <w:r>
        <w:rPr>
          <w:rFonts w:ascii="Simplified Arabic" w:hAnsi="Simplified Arabic" w:hint="cs"/>
          <w:color w:val="000000"/>
          <w:sz w:val="32"/>
          <w:rtl/>
        </w:rPr>
        <w:t>ولم تكتمل الصيغة المنظمة للبنيوية،إلا مع المدرسة الفرنسية ممثلة بجماعة "</w:t>
      </w:r>
      <w:r w:rsidRPr="008E5BE4">
        <w:t xml:space="preserve"> </w:t>
      </w:r>
      <w:r w:rsidRPr="008E5BE4">
        <w:rPr>
          <w:rFonts w:ascii="Simplified Arabic" w:hAnsi="Simplified Arabic"/>
          <w:b/>
          <w:bCs/>
          <w:color w:val="000000"/>
          <w:sz w:val="32"/>
        </w:rPr>
        <w:t>Tel quel</w:t>
      </w:r>
      <w:r w:rsidRPr="008E5BE4">
        <w:t xml:space="preserve"> </w:t>
      </w:r>
      <w:r>
        <w:rPr>
          <w:rFonts w:ascii="Simplified Arabic" w:hAnsi="Simplified Arabic" w:hint="cs"/>
          <w:color w:val="000000"/>
          <w:sz w:val="32"/>
          <w:rtl/>
        </w:rPr>
        <w:t>" ومجلتها الموسومة بالاسم نفسه،والتي أسسها</w:t>
      </w:r>
      <w:r w:rsidRPr="008E5BE4">
        <w:t xml:space="preserve"> </w:t>
      </w:r>
      <w:r w:rsidRPr="008E5BE4">
        <w:rPr>
          <w:rFonts w:ascii="Simplified Arabic" w:hAnsi="Simplified Arabic"/>
          <w:b/>
          <w:bCs/>
          <w:color w:val="000000"/>
          <w:sz w:val="32"/>
        </w:rPr>
        <w:t>Philip sollers</w:t>
      </w:r>
      <w:r>
        <w:rPr>
          <w:rFonts w:ascii="Simplified Arabic" w:hAnsi="Simplified Arabic" w:hint="cs"/>
          <w:b/>
          <w:bCs/>
          <w:color w:val="000000"/>
          <w:sz w:val="32"/>
          <w:rtl/>
        </w:rPr>
        <w:t xml:space="preserve"> سنة 1960،</w:t>
      </w:r>
      <w:r w:rsidRPr="008E5BE4">
        <w:rPr>
          <w:rFonts w:ascii="Simplified Arabic" w:hAnsi="Simplified Arabic" w:hint="cs"/>
          <w:color w:val="000000"/>
          <w:sz w:val="32"/>
          <w:rtl/>
        </w:rPr>
        <w:t xml:space="preserve"> ومن أبرز مؤسسيها</w:t>
      </w:r>
      <w:r>
        <w:rPr>
          <w:rFonts w:ascii="Simplified Arabic" w:hAnsi="Simplified Arabic" w:hint="cs"/>
          <w:color w:val="000000"/>
          <w:sz w:val="32"/>
          <w:rtl/>
        </w:rPr>
        <w:t xml:space="preserve">" </w:t>
      </w:r>
      <w:r w:rsidRPr="008E5BE4">
        <w:rPr>
          <w:rFonts w:ascii="Simplified Arabic" w:hAnsi="Simplified Arabic"/>
          <w:b/>
          <w:bCs/>
          <w:color w:val="000000"/>
          <w:sz w:val="32"/>
        </w:rPr>
        <w:t>barthes</w:t>
      </w:r>
      <w:r w:rsidRPr="008E5BE4">
        <w:t xml:space="preserve"> </w:t>
      </w:r>
      <w:r>
        <w:rPr>
          <w:rFonts w:ascii="Simplified Arabic" w:hAnsi="Simplified Arabic" w:hint="cs"/>
          <w:color w:val="000000"/>
          <w:sz w:val="32"/>
          <w:rtl/>
        </w:rPr>
        <w:t xml:space="preserve"> </w:t>
      </w:r>
      <w:r w:rsidRPr="008E5BE4">
        <w:t xml:space="preserve"> </w:t>
      </w:r>
      <w:r w:rsidRPr="008E5BE4">
        <w:rPr>
          <w:rFonts w:ascii="Simplified Arabic" w:hAnsi="Simplified Arabic"/>
          <w:b/>
          <w:bCs/>
          <w:color w:val="000000"/>
          <w:sz w:val="32"/>
        </w:rPr>
        <w:t>roland</w:t>
      </w:r>
      <w:r>
        <w:rPr>
          <w:rFonts w:ascii="Simplified Arabic" w:hAnsi="Simplified Arabic" w:hint="cs"/>
          <w:b/>
          <w:bCs/>
          <w:color w:val="000000"/>
          <w:sz w:val="32"/>
          <w:rtl/>
        </w:rPr>
        <w:t>،</w:t>
      </w:r>
      <w:r w:rsidRPr="008E5BE4">
        <w:t xml:space="preserve"> </w:t>
      </w:r>
      <w:r w:rsidRPr="008E5BE4">
        <w:rPr>
          <w:rFonts w:ascii="Simplified Arabic" w:hAnsi="Simplified Arabic"/>
          <w:b/>
          <w:bCs/>
          <w:color w:val="000000"/>
          <w:sz w:val="32"/>
        </w:rPr>
        <w:t>michel foucault</w:t>
      </w:r>
      <w:r>
        <w:rPr>
          <w:rFonts w:ascii="Simplified Arabic" w:hAnsi="Simplified Arabic" w:hint="cs"/>
          <w:b/>
          <w:bCs/>
          <w:color w:val="000000"/>
          <w:sz w:val="32"/>
          <w:rtl/>
        </w:rPr>
        <w:t xml:space="preserve">، </w:t>
      </w:r>
      <w:r w:rsidRPr="008E5BE4">
        <w:t xml:space="preserve"> </w:t>
      </w:r>
      <w:r w:rsidRPr="008E5BE4">
        <w:rPr>
          <w:rFonts w:ascii="Simplified Arabic" w:hAnsi="Simplified Arabic"/>
          <w:b/>
          <w:bCs/>
          <w:color w:val="000000"/>
          <w:sz w:val="32"/>
        </w:rPr>
        <w:t>jacque derrida</w:t>
      </w:r>
      <w:r>
        <w:rPr>
          <w:rFonts w:ascii="Simplified Arabic" w:hAnsi="Simplified Arabic" w:hint="cs"/>
          <w:b/>
          <w:bCs/>
          <w:color w:val="000000"/>
          <w:sz w:val="32"/>
          <w:rtl/>
        </w:rPr>
        <w:t>،</w:t>
      </w:r>
      <w:r w:rsidRPr="008E5BE4">
        <w:t xml:space="preserve"> </w:t>
      </w:r>
      <w:r w:rsidRPr="008E5BE4">
        <w:rPr>
          <w:rFonts w:ascii="Simplified Arabic" w:hAnsi="Simplified Arabic"/>
          <w:b/>
          <w:bCs/>
          <w:color w:val="000000"/>
          <w:sz w:val="32"/>
        </w:rPr>
        <w:t>julia kristeva</w:t>
      </w:r>
      <w:r>
        <w:rPr>
          <w:rFonts w:ascii="Simplified Arabic" w:hAnsi="Simplified Arabic" w:hint="cs"/>
          <w:b/>
          <w:bCs/>
          <w:color w:val="000000"/>
          <w:sz w:val="32"/>
          <w:rtl/>
        </w:rPr>
        <w:t xml:space="preserve">" </w:t>
      </w:r>
      <w:r w:rsidRPr="00C62F86">
        <w:rPr>
          <w:rFonts w:ascii="Simplified Arabic" w:hAnsi="Simplified Arabic" w:hint="cs"/>
          <w:color w:val="000000"/>
          <w:sz w:val="32"/>
          <w:rtl/>
        </w:rPr>
        <w:t>الذين ذعوا إلى نظرية جديدة في الكتابة</w:t>
      </w:r>
      <w:r>
        <w:rPr>
          <w:rFonts w:ascii="Simplified Arabic" w:hAnsi="Simplified Arabic" w:hint="cs"/>
          <w:color w:val="000000"/>
          <w:sz w:val="32"/>
          <w:rtl/>
        </w:rPr>
        <w:t>، ليست انعكاسا للواقع ولكنها إنتاج له.</w:t>
      </w:r>
      <w:r>
        <w:rPr>
          <w:rStyle w:val="a4"/>
          <w:rFonts w:ascii="Simplified Arabic" w:hAnsi="Simplified Arabic"/>
          <w:color w:val="000000"/>
          <w:sz w:val="32"/>
          <w:rtl/>
        </w:rPr>
        <w:footnoteReference w:id="12"/>
      </w:r>
    </w:p>
    <w:p w:rsidR="002D7FB2" w:rsidRDefault="002D7FB2" w:rsidP="002D7FB2">
      <w:pPr>
        <w:ind w:hanging="1"/>
        <w:rPr>
          <w:rFonts w:ascii="SimplifiedArabic" w:hAnsi="SimplifiedArabic"/>
          <w:color w:val="000000"/>
          <w:sz w:val="32"/>
          <w:rtl/>
        </w:rPr>
      </w:pPr>
      <w:r w:rsidRPr="002B66B2">
        <w:rPr>
          <w:rFonts w:ascii="Simplified Arabic" w:hAnsi="Simplified Arabic"/>
          <w:color w:val="000000"/>
          <w:sz w:val="32"/>
          <w:rtl/>
        </w:rPr>
        <w:lastRenderedPageBreak/>
        <w:t xml:space="preserve">وقـد عرفهـا </w:t>
      </w:r>
      <w:r>
        <w:rPr>
          <w:rFonts w:ascii="Simplified Arabic" w:hAnsi="Simplified Arabic" w:hint="cs"/>
          <w:color w:val="000000"/>
          <w:sz w:val="32"/>
          <w:rtl/>
        </w:rPr>
        <w:t>"</w:t>
      </w:r>
      <w:r w:rsidRPr="002B66B2">
        <w:rPr>
          <w:rFonts w:ascii="Simplified Arabic" w:hAnsi="Simplified Arabic"/>
          <w:color w:val="000000"/>
          <w:sz w:val="32"/>
          <w:rtl/>
        </w:rPr>
        <w:t>جـان بیاجیـه</w:t>
      </w:r>
      <w:r>
        <w:rPr>
          <w:rFonts w:ascii="Simplified Arabic" w:hAnsi="Simplified Arabic" w:hint="cs"/>
          <w:color w:val="000000"/>
          <w:sz w:val="32"/>
          <w:rtl/>
        </w:rPr>
        <w:t>"</w:t>
      </w:r>
      <w:r w:rsidRPr="002B66B2">
        <w:rPr>
          <w:rFonts w:ascii="Simplified Arabic" w:hAnsi="Simplified Arabic"/>
          <w:color w:val="000000"/>
          <w:sz w:val="32"/>
          <w:rtl/>
        </w:rPr>
        <w:t xml:space="preserve"> أنهـا: "نسـق مـن التحـولات لـه قوانینـه الخاصـة باعتبـاره نسـقا،علما من شأن هذا النسق أن یظل قائما ویزداد ثراء بفضل الدور الذي تقـوم بـه تلـك</w:t>
      </w:r>
      <w:r>
        <w:rPr>
          <w:rFonts w:ascii="Simplified Arabic" w:hAnsi="Simplified Arabic" w:hint="cs"/>
          <w:color w:val="000000"/>
          <w:sz w:val="32"/>
          <w:rtl/>
        </w:rPr>
        <w:t xml:space="preserve"> </w:t>
      </w:r>
      <w:r w:rsidRPr="002B66B2">
        <w:rPr>
          <w:rFonts w:ascii="Simplified Arabic" w:hAnsi="Simplified Arabic"/>
          <w:color w:val="000000"/>
          <w:sz w:val="32"/>
          <w:rtl/>
        </w:rPr>
        <w:t>التحـولات</w:t>
      </w:r>
      <w:r w:rsidRPr="002B66B2">
        <w:rPr>
          <w:rFonts w:ascii="Simplified Arabic" w:hAnsi="Simplified Arabic" w:hint="cs"/>
          <w:color w:val="000000"/>
          <w:sz w:val="32"/>
          <w:rtl/>
        </w:rPr>
        <w:t xml:space="preserve"> </w:t>
      </w:r>
      <w:r w:rsidRPr="002B66B2">
        <w:rPr>
          <w:rFonts w:ascii="Simplified Arabic" w:hAnsi="Simplified Arabic"/>
          <w:color w:val="000000"/>
          <w:sz w:val="32"/>
          <w:rtl/>
        </w:rPr>
        <w:t>نفسـها دون أن یكـون مـن شـأن هـذه التحـولات أن تخـرج عـن حـدود ذلـك النسـق أو أن تهیـب</w:t>
      </w:r>
      <w:r w:rsidRPr="002B66B2">
        <w:rPr>
          <w:rFonts w:ascii="Simplified Arabic" w:hAnsi="Simplified Arabic" w:hint="cs"/>
          <w:color w:val="000000"/>
          <w:sz w:val="32"/>
          <w:rtl/>
        </w:rPr>
        <w:t xml:space="preserve"> </w:t>
      </w:r>
      <w:r w:rsidRPr="002B66B2">
        <w:rPr>
          <w:rFonts w:ascii="Simplified Arabic" w:hAnsi="Simplified Arabic"/>
          <w:color w:val="000000"/>
          <w:sz w:val="32"/>
          <w:rtl/>
        </w:rPr>
        <w:t>بأیة عناصر أخرى تكون خارجة عنه</w:t>
      </w:r>
      <w:r w:rsidRPr="002B66B2">
        <w:rPr>
          <w:rFonts w:ascii="Simplified Arabic" w:hAnsi="Simplified Arabic"/>
          <w:color w:val="000000"/>
          <w:sz w:val="32"/>
        </w:rPr>
        <w:t>."</w:t>
      </w:r>
      <w:r>
        <w:rPr>
          <w:rStyle w:val="a4"/>
          <w:rFonts w:ascii="Simplified Arabic" w:hAnsi="Simplified Arabic"/>
          <w:color w:val="000000"/>
          <w:sz w:val="32"/>
        </w:rPr>
        <w:footnoteReference w:id="13"/>
      </w:r>
      <w:r w:rsidRPr="002B66B2">
        <w:rPr>
          <w:rFonts w:ascii="Simplified Arabic" w:hAnsi="Simplified Arabic"/>
          <w:color w:val="000000"/>
          <w:sz w:val="32"/>
        </w:rPr>
        <w:br/>
      </w:r>
      <w:r w:rsidRPr="00C26D66">
        <w:rPr>
          <w:rFonts w:ascii="Simplified Arabic" w:hAnsi="Simplified Arabic"/>
          <w:color w:val="000000"/>
          <w:sz w:val="32"/>
          <w:rtl/>
        </w:rPr>
        <w:t>أي أن البنیویة تنطلق من المسلمة أن البنیـة تكتفـي بـذاتها، ولا یتطلـب إدراكهـا بـاللجوء</w:t>
      </w:r>
      <w:r w:rsidRPr="00C26D66">
        <w:rPr>
          <w:rFonts w:ascii="Simplified Arabic" w:hAnsi="Simplified Arabic" w:hint="cs"/>
          <w:color w:val="000000"/>
          <w:sz w:val="32"/>
          <w:rtl/>
        </w:rPr>
        <w:t xml:space="preserve"> </w:t>
      </w:r>
      <w:r w:rsidRPr="00C26D66">
        <w:rPr>
          <w:rFonts w:ascii="Simplified Arabic" w:hAnsi="Simplified Arabic"/>
          <w:color w:val="000000"/>
          <w:sz w:val="32"/>
          <w:rtl/>
        </w:rPr>
        <w:t>إلى أي عنصـر مـن عناصـرها الغریبـة عنهـا وعـن طبیعتهـا، ومنـه فـالنص هـو بنیـة تتكـون</w:t>
      </w:r>
      <w:r w:rsidRPr="00C26D66">
        <w:rPr>
          <w:rFonts w:ascii="SimplifiedArabic" w:hAnsi="SimplifiedArabic"/>
          <w:color w:val="000000"/>
          <w:sz w:val="32"/>
          <w:rtl/>
        </w:rPr>
        <w:t xml:space="preserve"> مـن</w:t>
      </w:r>
      <w:r w:rsidRPr="00C26D66">
        <w:rPr>
          <w:rFonts w:ascii="SimplifiedArabic" w:hAnsi="SimplifiedArabic" w:hint="cs"/>
          <w:color w:val="000000"/>
          <w:sz w:val="32"/>
          <w:rtl/>
        </w:rPr>
        <w:t xml:space="preserve"> </w:t>
      </w:r>
      <w:r w:rsidRPr="00C26D66">
        <w:rPr>
          <w:rFonts w:ascii="SimplifiedArabic" w:hAnsi="SimplifiedArabic"/>
          <w:color w:val="000000"/>
          <w:sz w:val="32"/>
          <w:rtl/>
        </w:rPr>
        <w:t>عناصر وهذه العناصر تخضع لقوانین تركیبة تشد أجزاء الكیان الأدبي</w:t>
      </w:r>
      <w:r w:rsidRPr="00C26D66">
        <w:rPr>
          <w:rFonts w:ascii="SimplifiedArabic" w:hAnsi="SimplifiedArabic"/>
          <w:color w:val="000000"/>
          <w:sz w:val="32"/>
        </w:rPr>
        <w:t>.</w:t>
      </w:r>
    </w:p>
    <w:p w:rsidR="00DE47C4" w:rsidRDefault="00DE47C4"/>
    <w:sectPr w:rsidR="00DE47C4" w:rsidSect="00DE47C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3E1" w:rsidRDefault="00CA03E1" w:rsidP="002D7FB2">
      <w:r>
        <w:separator/>
      </w:r>
    </w:p>
  </w:endnote>
  <w:endnote w:type="continuationSeparator" w:id="1">
    <w:p w:rsidR="00CA03E1" w:rsidRDefault="00CA03E1" w:rsidP="002D7F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ArabicOOEnc">
    <w:altName w:val="Times New Roman"/>
    <w:panose1 w:val="00000000000000000000"/>
    <w:charset w:val="00"/>
    <w:family w:val="roman"/>
    <w:notTrueType/>
    <w:pitch w:val="default"/>
    <w:sig w:usb0="00000000" w:usb1="00000000" w:usb2="00000000" w:usb3="00000000" w:csb0="00000000"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3E1" w:rsidRDefault="00CA03E1" w:rsidP="002D7FB2">
      <w:r>
        <w:separator/>
      </w:r>
    </w:p>
  </w:footnote>
  <w:footnote w:type="continuationSeparator" w:id="1">
    <w:p w:rsidR="00CA03E1" w:rsidRDefault="00CA03E1" w:rsidP="002D7FB2">
      <w:r>
        <w:continuationSeparator/>
      </w:r>
    </w:p>
  </w:footnote>
  <w:footnote w:id="2">
    <w:p w:rsidR="002D7FB2" w:rsidRPr="00564C50" w:rsidRDefault="002D7FB2" w:rsidP="002D7FB2">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ابن منظور:لسان العرب:مادة"بنى"ط1، مجلد14، دار صادر،بيروت،1955،ص93.</w:t>
      </w:r>
    </w:p>
  </w:footnote>
  <w:footnote w:id="3">
    <w:p w:rsidR="002D7FB2" w:rsidRPr="00564C50" w:rsidRDefault="002D7FB2" w:rsidP="002D7FB2">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بشیر تاوریریت: الحقیقة الشعریة على ضوء المناهج النقدیة المعاصرة والنظریات الشعریة،عالم الكتب الحدیث،</w:t>
      </w:r>
      <w:r w:rsidRPr="00564C50">
        <w:rPr>
          <w:rFonts w:ascii="Simplified Arabic" w:eastAsia="Calibri" w:hAnsi="Simplified Arabic" w:cs="Simplified Arabic"/>
          <w:color w:val="000000"/>
          <w:sz w:val="24"/>
          <w:szCs w:val="24"/>
        </w:rPr>
        <w:br/>
      </w:r>
      <w:r w:rsidRPr="00564C50">
        <w:rPr>
          <w:rFonts w:ascii="Simplified Arabic" w:eastAsia="Calibri" w:hAnsi="Simplified Arabic" w:cs="Simplified Arabic"/>
          <w:color w:val="000000"/>
          <w:sz w:val="24"/>
          <w:szCs w:val="24"/>
          <w:rtl/>
        </w:rPr>
        <w:t>أربد، الأردن، د ط ،</w:t>
      </w:r>
      <w:r w:rsidRPr="00564C50">
        <w:rPr>
          <w:rFonts w:ascii="Simplified Arabic" w:eastAsia="Calibri" w:hAnsi="Simplified Arabic" w:cs="Simplified Arabic"/>
          <w:color w:val="000000"/>
          <w:sz w:val="24"/>
          <w:szCs w:val="24"/>
        </w:rPr>
        <w:t>2010</w:t>
      </w:r>
      <w:r w:rsidRPr="00564C50">
        <w:rPr>
          <w:rFonts w:ascii="Simplified Arabic" w:eastAsia="Calibri" w:hAnsi="Simplified Arabic" w:cs="Simplified Arabic"/>
          <w:color w:val="000000"/>
          <w:sz w:val="24"/>
          <w:szCs w:val="24"/>
          <w:rtl/>
        </w:rPr>
        <w:t>ص 29.</w:t>
      </w:r>
    </w:p>
  </w:footnote>
  <w:footnote w:id="4">
    <w:p w:rsidR="002D7FB2" w:rsidRPr="00564C50" w:rsidRDefault="002D7FB2" w:rsidP="002D7FB2">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hAnsi="Simplified Arabic" w:cs="Simplified Arabic"/>
          <w:sz w:val="24"/>
          <w:szCs w:val="24"/>
          <w:rtl/>
          <w:lang w:bidi="ar-DZ"/>
        </w:rPr>
        <w:t>يوسف وغليسي: مناهج النقد الأدبي ،ص 63.</w:t>
      </w:r>
    </w:p>
  </w:footnote>
  <w:footnote w:id="5">
    <w:p w:rsidR="002D7FB2" w:rsidRPr="00564C50" w:rsidRDefault="002D7FB2" w:rsidP="002D7FB2">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hAnsi="Simplified Arabic" w:cs="Simplified Arabic"/>
          <w:sz w:val="24"/>
          <w:szCs w:val="24"/>
          <w:rtl/>
          <w:lang w:bidi="ar-DZ"/>
        </w:rPr>
        <w:t>يُنظر: يوسف وغليسي: مناهج النقد الأدبي ،ص 63.</w:t>
      </w:r>
    </w:p>
  </w:footnote>
  <w:footnote w:id="6">
    <w:p w:rsidR="002D7FB2" w:rsidRPr="00564C50" w:rsidRDefault="002D7FB2" w:rsidP="002D7FB2">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صالح بلعيد:دروس في اللسانيات التطبيقية،</w:t>
      </w:r>
      <w:r w:rsidRPr="00564C50">
        <w:rPr>
          <w:rFonts w:ascii="Simplified Arabic" w:eastAsia="Calibri" w:hAnsi="Simplified Arabic" w:cs="Simplified Arabic"/>
          <w:color w:val="000000"/>
          <w:sz w:val="24"/>
          <w:szCs w:val="24"/>
          <w:rtl/>
        </w:rPr>
        <w:t>دار هومة للطباعة والنشر، الجزائر،ط5، 2009، ص32.</w:t>
      </w:r>
    </w:p>
  </w:footnote>
  <w:footnote w:id="7">
    <w:p w:rsidR="002D7FB2" w:rsidRPr="00564C50" w:rsidRDefault="002D7FB2" w:rsidP="002D7FB2">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hAnsi="Simplified Arabic" w:cs="Simplified Arabic"/>
          <w:sz w:val="24"/>
          <w:szCs w:val="24"/>
          <w:rtl/>
          <w:lang w:bidi="ar-DZ"/>
        </w:rPr>
        <w:t>عبد الملك مرتاض:النص الأدبي من أين؟وإلى أين؟،ديوان المطبوعات الجامعية ،الجزائر1983،دط، ص5.</w:t>
      </w:r>
    </w:p>
  </w:footnote>
  <w:footnote w:id="8">
    <w:p w:rsidR="002D7FB2" w:rsidRPr="00564C50" w:rsidRDefault="002D7FB2" w:rsidP="002D7FB2">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hAnsi="Simplified Arabic" w:cs="Simplified Arabic"/>
          <w:sz w:val="24"/>
          <w:szCs w:val="24"/>
          <w:rtl/>
          <w:lang w:bidi="ar-DZ"/>
        </w:rPr>
        <w:t>يُنظر:صلاح فضل،مناهج النقد المعاصر،ص 85.</w:t>
      </w:r>
    </w:p>
  </w:footnote>
  <w:footnote w:id="9">
    <w:p w:rsidR="002D7FB2" w:rsidRPr="00564C50" w:rsidRDefault="002D7FB2" w:rsidP="002D7FB2">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hAnsi="Simplified Arabic" w:cs="Simplified Arabic"/>
          <w:sz w:val="24"/>
          <w:szCs w:val="24"/>
          <w:rtl/>
          <w:lang w:bidi="ar-DZ"/>
        </w:rPr>
        <w:t>يُنظر:نفس المرجع،ص84.</w:t>
      </w:r>
    </w:p>
  </w:footnote>
  <w:footnote w:id="10">
    <w:p w:rsidR="002D7FB2" w:rsidRPr="00564C50" w:rsidRDefault="002D7FB2" w:rsidP="002D7FB2">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hAnsi="Simplified Arabic" w:cs="Simplified Arabic"/>
          <w:sz w:val="24"/>
          <w:szCs w:val="24"/>
          <w:rtl/>
          <w:lang w:bidi="ar-DZ"/>
        </w:rPr>
        <w:t>يُنظر:صلاح فضل،مناهج النقد المعاصر،ص 87.</w:t>
      </w:r>
    </w:p>
  </w:footnote>
  <w:footnote w:id="11">
    <w:p w:rsidR="002D7FB2" w:rsidRPr="00564C50" w:rsidRDefault="002D7FB2" w:rsidP="002D7FB2">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hAnsi="Simplified Arabic" w:cs="Simplified Arabic"/>
          <w:sz w:val="24"/>
          <w:szCs w:val="24"/>
          <w:rtl/>
          <w:lang w:bidi="ar-DZ"/>
        </w:rPr>
        <w:t>يوسف وغليسي: مناهج النقد الأدبي ،ص 63.</w:t>
      </w:r>
    </w:p>
  </w:footnote>
  <w:footnote w:id="12">
    <w:p w:rsidR="002D7FB2" w:rsidRPr="00564C50" w:rsidRDefault="002D7FB2" w:rsidP="002D7FB2">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يوسف وغليسي:النقد الجزائري المعاصر من اللانسونية إلى الألسنية،اصدارات رابطة ابداع الثقافية،الجزائر، دط،2002،ص118.</w:t>
      </w:r>
    </w:p>
  </w:footnote>
  <w:footnote w:id="13">
    <w:p w:rsidR="002D7FB2" w:rsidRPr="00564C50" w:rsidRDefault="002D7FB2" w:rsidP="002D7FB2">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جان بیاجیه: البنیویة، منشورات عویدات، بیروت، لبنان،ط4 ،</w:t>
      </w:r>
      <w:r w:rsidRPr="00564C50">
        <w:rPr>
          <w:rFonts w:ascii="Simplified Arabic" w:eastAsia="Calibri" w:hAnsi="Simplified Arabic" w:cs="Simplified Arabic"/>
          <w:color w:val="000000"/>
          <w:sz w:val="24"/>
          <w:szCs w:val="24"/>
        </w:rPr>
        <w:t>1985</w:t>
      </w:r>
      <w:r w:rsidRPr="00564C50">
        <w:rPr>
          <w:rFonts w:ascii="Simplified Arabic" w:eastAsia="Calibri" w:hAnsi="Simplified Arabic" w:cs="Simplified Arabic"/>
          <w:color w:val="000000"/>
          <w:sz w:val="24"/>
          <w:szCs w:val="24"/>
          <w:rtl/>
        </w:rPr>
        <w:t>ص09.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D7FB2"/>
    <w:rsid w:val="002D7FB2"/>
    <w:rsid w:val="00CA03E1"/>
    <w:rsid w:val="00DE47C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B2"/>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2D7FB2"/>
    <w:rPr>
      <w:rFonts w:eastAsia="Times New Roman" w:cs="Times New Roman"/>
      <w:sz w:val="20"/>
      <w:szCs w:val="20"/>
    </w:rPr>
  </w:style>
  <w:style w:type="character" w:customStyle="1" w:styleId="Char">
    <w:name w:val="نص حاشية سفلية Char"/>
    <w:basedOn w:val="a0"/>
    <w:link w:val="a3"/>
    <w:uiPriority w:val="99"/>
    <w:rsid w:val="002D7FB2"/>
    <w:rPr>
      <w:rFonts w:ascii="Times New Roman" w:eastAsia="Times New Roman" w:hAnsi="Times New Roman" w:cs="Times New Roman"/>
      <w:sz w:val="20"/>
      <w:szCs w:val="20"/>
      <w:lang w:val="en-US"/>
    </w:rPr>
  </w:style>
  <w:style w:type="character" w:styleId="a4">
    <w:name w:val="footnote reference"/>
    <w:uiPriority w:val="99"/>
    <w:unhideWhenUsed/>
    <w:rsid w:val="002D7FB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2968</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2021-01-25T06:09:00Z</dcterms:created>
  <dcterms:modified xsi:type="dcterms:W3CDTF">2021-01-25T06:10:00Z</dcterms:modified>
</cp:coreProperties>
</file>