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A7" w:rsidRPr="00172E23" w:rsidRDefault="004E0EA7" w:rsidP="004E0EA7">
      <w:pPr>
        <w:ind w:hanging="1"/>
        <w:rPr>
          <w:rFonts w:ascii="SimplifiedArabic" w:hAnsi="SimplifiedArabic"/>
          <w:b/>
          <w:bCs/>
          <w:color w:val="000000"/>
          <w:sz w:val="32"/>
          <w:rtl/>
        </w:rPr>
      </w:pPr>
      <w:r>
        <w:rPr>
          <w:rFonts w:ascii="SimplifiedArabic" w:hAnsi="SimplifiedArabic" w:hint="cs"/>
          <w:b/>
          <w:bCs/>
          <w:color w:val="000000"/>
          <w:sz w:val="32"/>
          <w:rtl/>
        </w:rPr>
        <w:t>/</w:t>
      </w:r>
      <w:r w:rsidRPr="00172E23">
        <w:rPr>
          <w:rFonts w:ascii="SimplifiedArabic" w:hAnsi="SimplifiedArabic"/>
          <w:b/>
          <w:bCs/>
          <w:color w:val="000000"/>
          <w:sz w:val="32"/>
          <w:rtl/>
        </w:rPr>
        <w:t>خصائص البنی</w:t>
      </w:r>
      <w:r>
        <w:rPr>
          <w:rFonts w:ascii="SimplifiedArabic" w:hAnsi="SimplifiedArabic" w:hint="cs"/>
          <w:b/>
          <w:bCs/>
          <w:color w:val="000000"/>
          <w:sz w:val="32"/>
          <w:rtl/>
        </w:rPr>
        <w:t>وي</w:t>
      </w:r>
      <w:r w:rsidRPr="00172E23">
        <w:rPr>
          <w:rFonts w:ascii="SimplifiedArabic" w:hAnsi="SimplifiedArabic"/>
          <w:b/>
          <w:bCs/>
          <w:color w:val="000000"/>
          <w:sz w:val="32"/>
          <w:rtl/>
        </w:rPr>
        <w:t>ة</w:t>
      </w:r>
      <w:r>
        <w:rPr>
          <w:rFonts w:ascii="SimplifiedArabic" w:hAnsi="SimplifiedArabic" w:hint="cs"/>
          <w:b/>
          <w:bCs/>
          <w:color w:val="000000"/>
          <w:sz w:val="32"/>
          <w:rtl/>
        </w:rPr>
        <w:t>:</w:t>
      </w:r>
    </w:p>
    <w:p w:rsidR="004E0EA7" w:rsidRDefault="004E0EA7" w:rsidP="004E0EA7">
      <w:pPr>
        <w:ind w:hanging="1"/>
        <w:rPr>
          <w:rFonts w:ascii="SimplifiedArabic" w:hAnsi="SimplifiedArabic"/>
          <w:color w:val="000000"/>
          <w:sz w:val="32"/>
          <w:rtl/>
        </w:rPr>
      </w:pPr>
      <w:r w:rsidRPr="00C26D66">
        <w:rPr>
          <w:rFonts w:ascii="SimplifiedArabic" w:hAnsi="SimplifiedArabic"/>
          <w:color w:val="000000"/>
          <w:sz w:val="32"/>
          <w:rtl/>
        </w:rPr>
        <w:t xml:space="preserve">وقد حصر </w:t>
      </w:r>
      <w:r>
        <w:rPr>
          <w:rFonts w:ascii="SimplifiedArabic" w:hAnsi="SimplifiedArabic" w:hint="cs"/>
          <w:color w:val="000000"/>
          <w:sz w:val="32"/>
          <w:rtl/>
        </w:rPr>
        <w:t>"</w:t>
      </w:r>
      <w:r w:rsidRPr="00C26D66">
        <w:rPr>
          <w:rFonts w:ascii="SimplifiedArabic" w:hAnsi="SimplifiedArabic"/>
          <w:color w:val="000000"/>
          <w:sz w:val="32"/>
          <w:rtl/>
        </w:rPr>
        <w:t>جان بیاجیه</w:t>
      </w:r>
      <w:r>
        <w:rPr>
          <w:rFonts w:ascii="SimplifiedArabic" w:hAnsi="SimplifiedArabic" w:hint="cs"/>
          <w:color w:val="000000"/>
          <w:sz w:val="32"/>
          <w:rtl/>
        </w:rPr>
        <w:t>"</w:t>
      </w:r>
      <w:r w:rsidRPr="00C26D66">
        <w:rPr>
          <w:rFonts w:ascii="SimplifiedArabic" w:hAnsi="SimplifiedArabic"/>
          <w:color w:val="000000"/>
          <w:sz w:val="32"/>
          <w:rtl/>
        </w:rPr>
        <w:t xml:space="preserve"> خصائص البنیة في ثلاث عناصر هي</w:t>
      </w:r>
      <w:r w:rsidRPr="00C26D66">
        <w:rPr>
          <w:rFonts w:ascii="SimplifiedArabic" w:hAnsi="SimplifiedArabic"/>
          <w:color w:val="000000"/>
          <w:sz w:val="32"/>
        </w:rPr>
        <w:t>:</w:t>
      </w:r>
      <w:r w:rsidRPr="00C26D66">
        <w:rPr>
          <w:rFonts w:ascii="SimplifiedArabic" w:hAnsi="SimplifiedArabic"/>
          <w:color w:val="000000"/>
          <w:sz w:val="32"/>
        </w:rPr>
        <w:br/>
      </w:r>
      <w:r w:rsidRPr="00C26D66">
        <w:rPr>
          <w:rFonts w:ascii="SimplifiedArabic" w:hAnsi="SimplifiedArabic"/>
          <w:b/>
          <w:bCs/>
          <w:color w:val="000000"/>
          <w:sz w:val="32"/>
        </w:rPr>
        <w:t>-</w:t>
      </w:r>
      <w:r w:rsidRPr="00C26D66">
        <w:rPr>
          <w:rFonts w:ascii="TimesNewRoman" w:hAnsi="TimesNewRoman"/>
          <w:b/>
          <w:bCs/>
          <w:color w:val="000000"/>
          <w:sz w:val="32"/>
        </w:rPr>
        <w:t>1</w:t>
      </w:r>
      <w:r w:rsidRPr="00C26D66">
        <w:rPr>
          <w:rFonts w:ascii="SimplifiedArabic" w:hAnsi="SimplifiedArabic"/>
          <w:b/>
          <w:bCs/>
          <w:color w:val="000000"/>
          <w:sz w:val="32"/>
          <w:rtl/>
        </w:rPr>
        <w:t xml:space="preserve">الشمولیة </w:t>
      </w:r>
      <w:r w:rsidRPr="00C26D66">
        <w:rPr>
          <w:rFonts w:ascii="SimplifiedArabic" w:hAnsi="SimplifiedArabic"/>
          <w:b/>
          <w:bCs/>
          <w:color w:val="000000"/>
          <w:sz w:val="32"/>
        </w:rPr>
        <w:t>:</w:t>
      </w:r>
      <w:r w:rsidRPr="00C26D66">
        <w:rPr>
          <w:rFonts w:ascii="TimesNewRoman" w:hAnsi="TimesNewRoman"/>
          <w:b/>
          <w:bCs/>
          <w:color w:val="000000"/>
          <w:sz w:val="32"/>
        </w:rPr>
        <w:t>Totalité</w:t>
      </w:r>
      <w:r w:rsidRPr="00C26D66">
        <w:rPr>
          <w:rFonts w:ascii="SimplifiedArabic" w:hAnsi="SimplifiedArabic"/>
          <w:color w:val="000000"/>
          <w:sz w:val="32"/>
          <w:rtl/>
        </w:rPr>
        <w:t>ومعناها أن البنیة تتألف من عناصر داخلیـة متماسـكة بحیـث تصـبح</w:t>
      </w:r>
      <w:r w:rsidRPr="00C26D66">
        <w:rPr>
          <w:rFonts w:ascii="SimplifiedArabic" w:hAnsi="SimplifiedArabic"/>
          <w:color w:val="000000"/>
          <w:sz w:val="32"/>
        </w:rPr>
        <w:br/>
      </w:r>
      <w:r w:rsidRPr="00C26D66">
        <w:rPr>
          <w:rFonts w:ascii="SimplifiedArabic" w:hAnsi="SimplifiedArabic"/>
          <w:color w:val="000000"/>
          <w:sz w:val="32"/>
          <w:rtl/>
        </w:rPr>
        <w:t>كاملة في ذاتها ولیست تشكیلا لعناصر متفرقة، وا ٕ نما هي خلیة تنبض بقوانینهـا الخاصـة التـي</w:t>
      </w:r>
      <w:r w:rsidRPr="00C26D66">
        <w:rPr>
          <w:rFonts w:ascii="SimplifiedArabic" w:hAnsi="SimplifiedArabic" w:hint="cs"/>
          <w:color w:val="000000"/>
          <w:sz w:val="32"/>
          <w:rtl/>
        </w:rPr>
        <w:t xml:space="preserve"> </w:t>
      </w:r>
      <w:r w:rsidRPr="00C26D66">
        <w:rPr>
          <w:rFonts w:ascii="SimplifiedArabic" w:hAnsi="SimplifiedArabic"/>
          <w:color w:val="000000"/>
          <w:sz w:val="32"/>
          <w:rtl/>
        </w:rPr>
        <w:t>تشـــكل طبیعتهـــا وطبیعـــة مكوناتهـــا الجوهریـــة، وهـــذه المكونـــات تجمـــع لتعطـــي فـــي مجموعهـــا</w:t>
      </w:r>
      <w:r w:rsidRPr="00C26D66">
        <w:rPr>
          <w:rFonts w:ascii="SimplifiedArabic" w:hAnsi="SimplifiedArabic" w:hint="cs"/>
          <w:color w:val="000000"/>
          <w:sz w:val="32"/>
          <w:rtl/>
        </w:rPr>
        <w:t xml:space="preserve"> </w:t>
      </w:r>
      <w:r w:rsidRPr="00C26D66">
        <w:rPr>
          <w:rFonts w:ascii="SimplifiedArabic" w:hAnsi="SimplifiedArabic"/>
          <w:color w:val="000000"/>
          <w:sz w:val="32"/>
          <w:rtl/>
        </w:rPr>
        <w:t>خصائص أكثر وأشمل من مجموع ما هو كل واحد منها على حدة</w:t>
      </w:r>
      <w:r w:rsidRPr="00C26D66">
        <w:rPr>
          <w:rFonts w:ascii="SimplifiedArabic" w:hAnsi="SimplifiedArabic"/>
          <w:color w:val="000000"/>
          <w:sz w:val="32"/>
        </w:rPr>
        <w:t>.</w:t>
      </w:r>
      <w:r w:rsidRPr="00C26D66">
        <w:rPr>
          <w:rFonts w:ascii="SimplifiedArabic" w:hAnsi="SimplifiedArabic"/>
          <w:color w:val="000000"/>
          <w:sz w:val="32"/>
        </w:rPr>
        <w:br/>
      </w:r>
      <w:r w:rsidRPr="00C26D66">
        <w:rPr>
          <w:rFonts w:ascii="SimplifiedArabic" w:hAnsi="SimplifiedArabic"/>
          <w:b/>
          <w:bCs/>
          <w:color w:val="000000"/>
          <w:sz w:val="32"/>
        </w:rPr>
        <w:t>-</w:t>
      </w:r>
      <w:r w:rsidRPr="00C26D66">
        <w:rPr>
          <w:rFonts w:ascii="TimesNewRoman" w:hAnsi="TimesNewRoman"/>
          <w:b/>
          <w:bCs/>
          <w:color w:val="000000"/>
          <w:sz w:val="32"/>
        </w:rPr>
        <w:t>2</w:t>
      </w:r>
      <w:r w:rsidRPr="00C26D66">
        <w:rPr>
          <w:rFonts w:ascii="SimplifiedArabic" w:hAnsi="SimplifiedArabic"/>
          <w:b/>
          <w:bCs/>
          <w:color w:val="000000"/>
          <w:sz w:val="32"/>
          <w:rtl/>
        </w:rPr>
        <w:t>التحویلات</w:t>
      </w:r>
      <w:r w:rsidRPr="00C26D66">
        <w:rPr>
          <w:rFonts w:ascii="SimplifiedArabic" w:hAnsi="SimplifiedArabic"/>
          <w:b/>
          <w:bCs/>
          <w:color w:val="000000"/>
          <w:sz w:val="32"/>
        </w:rPr>
        <w:t>:</w:t>
      </w:r>
      <w:r w:rsidRPr="00C26D66">
        <w:rPr>
          <w:rFonts w:ascii="TimesNewRoman" w:hAnsi="TimesNewRoman"/>
          <w:b/>
          <w:bCs/>
          <w:color w:val="000000"/>
          <w:sz w:val="32"/>
        </w:rPr>
        <w:t>Transformation</w:t>
      </w:r>
      <w:r w:rsidRPr="00C26D66">
        <w:rPr>
          <w:rFonts w:ascii="SimplifiedArabic" w:hAnsi="SimplifiedArabic"/>
          <w:color w:val="000000"/>
          <w:sz w:val="32"/>
          <w:rtl/>
        </w:rPr>
        <w:t xml:space="preserve">ومعناها أن البنیة لیست ساكنة مطلقا </w:t>
      </w:r>
      <w:r>
        <w:rPr>
          <w:rFonts w:ascii="SimplifiedArabic" w:hAnsi="SimplifiedArabic" w:hint="cs"/>
          <w:color w:val="000000"/>
          <w:sz w:val="32"/>
          <w:rtl/>
        </w:rPr>
        <w:t>وإنما</w:t>
      </w:r>
      <w:r w:rsidRPr="00C26D66">
        <w:rPr>
          <w:rFonts w:ascii="SimplifiedArabic" w:hAnsi="SimplifiedArabic"/>
          <w:color w:val="000000"/>
          <w:sz w:val="32"/>
          <w:rtl/>
        </w:rPr>
        <w:t>هي</w:t>
      </w:r>
      <w:r>
        <w:rPr>
          <w:rFonts w:ascii="SimplifiedArabic" w:hAnsi="SimplifiedArabic" w:hint="cs"/>
          <w:color w:val="000000"/>
          <w:sz w:val="32"/>
          <w:rtl/>
        </w:rPr>
        <w:t xml:space="preserve"> </w:t>
      </w:r>
      <w:r w:rsidRPr="00C26D66">
        <w:rPr>
          <w:rFonts w:ascii="SimplifiedArabic" w:hAnsi="SimplifiedArabic"/>
          <w:color w:val="000000"/>
          <w:sz w:val="32"/>
          <w:rtl/>
        </w:rPr>
        <w:t>خاضـعة</w:t>
      </w:r>
      <w:r w:rsidRPr="00C26D66">
        <w:rPr>
          <w:rFonts w:ascii="SimplifiedArabic" w:hAnsi="SimplifiedArabic" w:hint="cs"/>
          <w:color w:val="000000"/>
          <w:sz w:val="32"/>
          <w:rtl/>
        </w:rPr>
        <w:t xml:space="preserve"> </w:t>
      </w:r>
      <w:r w:rsidRPr="00C26D66">
        <w:rPr>
          <w:rFonts w:ascii="SimplifiedArabic" w:hAnsi="SimplifiedArabic"/>
          <w:color w:val="000000"/>
          <w:sz w:val="32"/>
          <w:rtl/>
        </w:rPr>
        <w:t>للتحــولات الداخلیــة، فالمجــامیع الكلیــة تنطــوي علــى دینامیكیــة ذاتیــة،تتــألف مــن سلســلة مــن</w:t>
      </w:r>
      <w:r w:rsidRPr="00C26D66">
        <w:rPr>
          <w:rFonts w:ascii="SimplifiedArabic" w:hAnsi="SimplifiedArabic" w:hint="cs"/>
          <w:color w:val="000000"/>
          <w:sz w:val="32"/>
          <w:rtl/>
        </w:rPr>
        <w:t xml:space="preserve"> </w:t>
      </w:r>
      <w:r w:rsidRPr="00C26D66">
        <w:rPr>
          <w:rFonts w:ascii="SimplifiedArabic" w:hAnsi="SimplifiedArabic"/>
          <w:color w:val="000000"/>
          <w:sz w:val="32"/>
          <w:rtl/>
        </w:rPr>
        <w:t>التغیرات الباطنیة التي تحدث داخل النسق والمنظومة خاضـعة فـي الوقـت نفسـه لقـوانین</w:t>
      </w:r>
      <w:r>
        <w:rPr>
          <w:rFonts w:ascii="SimplifiedArabic" w:hAnsi="SimplifiedArabic" w:hint="cs"/>
          <w:color w:val="000000"/>
          <w:sz w:val="32"/>
          <w:rtl/>
        </w:rPr>
        <w:t xml:space="preserve"> </w:t>
      </w:r>
      <w:r w:rsidRPr="00C26D66">
        <w:rPr>
          <w:rFonts w:ascii="SimplifiedArabic" w:hAnsi="SimplifiedArabic"/>
          <w:color w:val="000000"/>
          <w:sz w:val="32"/>
          <w:rtl/>
        </w:rPr>
        <w:t>البنیـة</w:t>
      </w:r>
      <w:r w:rsidRPr="00C26D66">
        <w:rPr>
          <w:rFonts w:ascii="SimplifiedArabic" w:hAnsi="SimplifiedArabic" w:hint="cs"/>
          <w:color w:val="000000"/>
          <w:sz w:val="32"/>
          <w:rtl/>
        </w:rPr>
        <w:t xml:space="preserve"> </w:t>
      </w:r>
      <w:r w:rsidRPr="00C26D66">
        <w:rPr>
          <w:rFonts w:ascii="SimplifiedArabic" w:hAnsi="SimplifiedArabic"/>
          <w:color w:val="000000"/>
          <w:sz w:val="32"/>
          <w:rtl/>
        </w:rPr>
        <w:t>الداخلیة</w:t>
      </w:r>
      <w:r w:rsidRPr="00C26D66">
        <w:rPr>
          <w:rFonts w:ascii="SimplifiedArabic" w:hAnsi="SimplifiedArabic"/>
          <w:color w:val="000000"/>
          <w:sz w:val="32"/>
        </w:rPr>
        <w:t>.</w:t>
      </w:r>
      <w:r w:rsidRPr="00C26D66">
        <w:rPr>
          <w:rFonts w:ascii="SimplifiedArabic" w:hAnsi="SimplifiedArabic"/>
          <w:color w:val="000000"/>
          <w:sz w:val="32"/>
        </w:rPr>
        <w:br/>
      </w:r>
      <w:r w:rsidRPr="00C26D66">
        <w:rPr>
          <w:rFonts w:ascii="SimplifiedArabic" w:hAnsi="SimplifiedArabic"/>
          <w:b/>
          <w:bCs/>
          <w:color w:val="000000"/>
          <w:sz w:val="32"/>
        </w:rPr>
        <w:t>-</w:t>
      </w:r>
      <w:r w:rsidRPr="00C26D66">
        <w:rPr>
          <w:rFonts w:ascii="TimesNewRoman" w:hAnsi="TimesNewRoman"/>
          <w:b/>
          <w:bCs/>
          <w:color w:val="000000"/>
          <w:sz w:val="32"/>
        </w:rPr>
        <w:t>3</w:t>
      </w:r>
      <w:r w:rsidRPr="00C26D66">
        <w:rPr>
          <w:rFonts w:ascii="SimplifiedArabic" w:hAnsi="SimplifiedArabic"/>
          <w:b/>
          <w:bCs/>
          <w:color w:val="000000"/>
          <w:sz w:val="32"/>
          <w:rtl/>
        </w:rPr>
        <w:t xml:space="preserve">التنظیم الداخلي </w:t>
      </w:r>
      <w:r w:rsidRPr="00C26D66">
        <w:rPr>
          <w:rFonts w:ascii="SimplifiedArabic" w:hAnsi="SimplifiedArabic"/>
          <w:b/>
          <w:bCs/>
          <w:color w:val="000000"/>
          <w:sz w:val="32"/>
        </w:rPr>
        <w:t>:</w:t>
      </w:r>
      <w:r w:rsidRPr="00C26D66">
        <w:rPr>
          <w:rFonts w:ascii="TimesNewRoman" w:hAnsi="TimesNewRoman"/>
          <w:b/>
          <w:bCs/>
          <w:color w:val="000000"/>
          <w:sz w:val="32"/>
        </w:rPr>
        <w:t>Auto réglage</w:t>
      </w:r>
      <w:r w:rsidRPr="00C26D66">
        <w:rPr>
          <w:rFonts w:ascii="SimplifiedArabic" w:hAnsi="SimplifiedArabic"/>
          <w:color w:val="000000"/>
          <w:sz w:val="32"/>
          <w:rtl/>
        </w:rPr>
        <w:t>ویعني أن البنیة قادرة على تنظیم نفسها مما یحفـظ لهـا</w:t>
      </w:r>
      <w:r w:rsidRPr="00C26D66">
        <w:rPr>
          <w:rFonts w:ascii="SimplifiedArabic" w:hAnsi="SimplifiedArabic"/>
          <w:color w:val="000000"/>
          <w:sz w:val="32"/>
        </w:rPr>
        <w:br/>
      </w:r>
      <w:r w:rsidRPr="00C26D66">
        <w:rPr>
          <w:rFonts w:ascii="SimplifiedArabic" w:hAnsi="SimplifiedArabic"/>
          <w:color w:val="000000"/>
          <w:sz w:val="32"/>
          <w:rtl/>
        </w:rPr>
        <w:t>وحــدتها ویضــمن لهــا البقــاء، والبنیــة بهــذا التصــور لا تحتــاج إلــى ســلطان خــارجي</w:t>
      </w:r>
      <w:r>
        <w:rPr>
          <w:rFonts w:ascii="SimplifiedArabic" w:hAnsi="SimplifiedArabic" w:hint="cs"/>
          <w:color w:val="000000"/>
          <w:sz w:val="32"/>
          <w:rtl/>
        </w:rPr>
        <w:t xml:space="preserve"> </w:t>
      </w:r>
      <w:r w:rsidRPr="00C26D66">
        <w:rPr>
          <w:rFonts w:ascii="SimplifiedArabic" w:hAnsi="SimplifiedArabic"/>
          <w:color w:val="000000"/>
          <w:sz w:val="32"/>
          <w:rtl/>
        </w:rPr>
        <w:t>لتحریكهــا</w:t>
      </w:r>
      <w:r>
        <w:rPr>
          <w:rFonts w:ascii="SimplifiedArabic" w:hAnsi="SimplifiedArabic" w:hint="cs"/>
          <w:color w:val="000000"/>
          <w:sz w:val="32"/>
          <w:rtl/>
        </w:rPr>
        <w:t xml:space="preserve"> </w:t>
      </w:r>
      <w:r w:rsidRPr="00C26D66">
        <w:rPr>
          <w:rFonts w:ascii="SimplifiedArabic" w:hAnsi="SimplifiedArabic"/>
          <w:color w:val="000000"/>
          <w:sz w:val="32"/>
          <w:rtl/>
        </w:rPr>
        <w:t>،</w:t>
      </w:r>
      <w:r w:rsidRPr="00C26D66">
        <w:rPr>
          <w:rFonts w:ascii="SimplifiedArabic" w:hAnsi="SimplifiedArabic" w:hint="cs"/>
          <w:color w:val="000000"/>
          <w:sz w:val="32"/>
          <w:rtl/>
        </w:rPr>
        <w:t xml:space="preserve"> </w:t>
      </w:r>
      <w:r w:rsidRPr="00C26D66">
        <w:rPr>
          <w:rFonts w:ascii="SimplifiedArabic" w:hAnsi="SimplifiedArabic"/>
          <w:color w:val="000000"/>
          <w:sz w:val="32"/>
          <w:rtl/>
        </w:rPr>
        <w:t>والجملـة لا تحتـاج إلـى مقارنتهـا مـع أي وجـود عینـي خـارج عنهـا لكـي یقـرر</w:t>
      </w:r>
      <w:r>
        <w:rPr>
          <w:rFonts w:ascii="SimplifiedArabic" w:hAnsi="SimplifiedArabic" w:hint="cs"/>
          <w:color w:val="000000"/>
          <w:sz w:val="32"/>
          <w:rtl/>
        </w:rPr>
        <w:t xml:space="preserve"> </w:t>
      </w:r>
      <w:r w:rsidRPr="00C26D66">
        <w:rPr>
          <w:rFonts w:ascii="SimplifiedArabic" w:hAnsi="SimplifiedArabic"/>
          <w:color w:val="000000"/>
          <w:sz w:val="32"/>
          <w:rtl/>
        </w:rPr>
        <w:t xml:space="preserve">مصـداقیتها </w:t>
      </w:r>
      <w:r>
        <w:rPr>
          <w:rFonts w:ascii="SimplifiedArabic" w:hAnsi="SimplifiedArabic" w:hint="cs"/>
          <w:color w:val="000000"/>
          <w:sz w:val="32"/>
          <w:rtl/>
        </w:rPr>
        <w:t>و إ</w:t>
      </w:r>
      <w:r w:rsidRPr="00C26D66">
        <w:rPr>
          <w:rFonts w:ascii="SimplifiedArabic" w:hAnsi="SimplifiedArabic"/>
          <w:color w:val="000000"/>
          <w:sz w:val="32"/>
          <w:rtl/>
        </w:rPr>
        <w:t>نمـا</w:t>
      </w:r>
      <w:r w:rsidRPr="00C26D66">
        <w:rPr>
          <w:rFonts w:ascii="SimplifiedArabic" w:hAnsi="SimplifiedArabic" w:hint="cs"/>
          <w:color w:val="000000"/>
          <w:sz w:val="32"/>
          <w:rtl/>
        </w:rPr>
        <w:t xml:space="preserve"> </w:t>
      </w:r>
      <w:r w:rsidRPr="00C26D66">
        <w:rPr>
          <w:rFonts w:ascii="SimplifiedArabic" w:hAnsi="SimplifiedArabic"/>
          <w:color w:val="000000"/>
          <w:sz w:val="32"/>
          <w:rtl/>
        </w:rPr>
        <w:t>تعتمد على أنظمتها اللغویة الخاصة بسیاقها اللغوي</w:t>
      </w:r>
      <w:r>
        <w:rPr>
          <w:rStyle w:val="a4"/>
          <w:rFonts w:ascii="SimplifiedArabic" w:hAnsi="SimplifiedArabic"/>
          <w:color w:val="000000"/>
          <w:sz w:val="32"/>
          <w:rtl/>
        </w:rPr>
        <w:footnoteReference w:id="2"/>
      </w:r>
      <w:r w:rsidRPr="00C26D66">
        <w:rPr>
          <w:rFonts w:ascii="SimplifiedArabic" w:hAnsi="SimplifiedArabic"/>
          <w:color w:val="000000"/>
          <w:sz w:val="32"/>
        </w:rPr>
        <w:t>.</w:t>
      </w:r>
    </w:p>
    <w:p w:rsidR="004E0EA7" w:rsidRDefault="004E0EA7" w:rsidP="004E0EA7">
      <w:pPr>
        <w:ind w:hanging="1"/>
        <w:rPr>
          <w:rFonts w:ascii="SimplifiedArabic" w:hAnsi="SimplifiedArabic"/>
          <w:color w:val="000000"/>
          <w:sz w:val="32"/>
          <w:rtl/>
        </w:rPr>
      </w:pPr>
      <w:r>
        <w:rPr>
          <w:rFonts w:ascii="SimplifiedArabic" w:hAnsi="SimplifiedArabic" w:hint="cs"/>
          <w:color w:val="000000"/>
          <w:sz w:val="32"/>
          <w:rtl/>
        </w:rPr>
        <w:t xml:space="preserve">وفي الفكر العربي </w:t>
      </w:r>
      <w:r w:rsidRPr="00172E23">
        <w:rPr>
          <w:rFonts w:ascii="SimplifiedArabic" w:hAnsi="SimplifiedArabic"/>
          <w:color w:val="000000"/>
          <w:sz w:val="32"/>
          <w:rtl/>
        </w:rPr>
        <w:t>ترى نبيلة إبراهيم أن المنهج البنيوي يعتمد في دراسة الأدب على النظر في العمل</w:t>
      </w:r>
      <w:r>
        <w:rPr>
          <w:rFonts w:ascii="SimplifiedArabic" w:hAnsi="SimplifiedArabic" w:hint="cs"/>
          <w:color w:val="000000"/>
          <w:sz w:val="32"/>
          <w:rtl/>
        </w:rPr>
        <w:t xml:space="preserve"> </w:t>
      </w:r>
      <w:r w:rsidRPr="00172E23">
        <w:rPr>
          <w:rFonts w:ascii="SimplifiedArabic" w:hAnsi="SimplifiedArabic"/>
          <w:color w:val="000000"/>
          <w:sz w:val="32"/>
          <w:rtl/>
        </w:rPr>
        <w:t>الأدبي في حد ذاته بوصفه بناءا متكاملا بعيدا عن أية عوامل أخرى أي أن أصحاب هذا</w:t>
      </w:r>
      <w:r>
        <w:rPr>
          <w:rFonts w:ascii="SimplifiedArabic" w:hAnsi="SimplifiedArabic" w:hint="cs"/>
          <w:color w:val="000000"/>
          <w:sz w:val="32"/>
          <w:rtl/>
        </w:rPr>
        <w:t xml:space="preserve"> </w:t>
      </w:r>
      <w:r w:rsidRPr="00172E23">
        <w:rPr>
          <w:rFonts w:ascii="SimplifiedArabic" w:hAnsi="SimplifiedArabic"/>
          <w:color w:val="000000"/>
          <w:sz w:val="32"/>
          <w:rtl/>
        </w:rPr>
        <w:t>المنهج يعكفون من خلال اللغة على استخلاص الوحدات الوظيفية الأساسية التي تحرك</w:t>
      </w:r>
      <w:r>
        <w:rPr>
          <w:rFonts w:ascii="SimplifiedArabic" w:hAnsi="SimplifiedArabic" w:hint="cs"/>
          <w:color w:val="000000"/>
          <w:sz w:val="32"/>
          <w:rtl/>
        </w:rPr>
        <w:t xml:space="preserve"> </w:t>
      </w:r>
      <w:r w:rsidRPr="00172E23">
        <w:rPr>
          <w:rFonts w:ascii="SimplifiedArabic" w:hAnsi="SimplifiedArabic"/>
          <w:color w:val="000000"/>
          <w:sz w:val="32"/>
          <w:rtl/>
        </w:rPr>
        <w:t>العمل الأدبي</w:t>
      </w:r>
      <w:r w:rsidRPr="00172E23">
        <w:rPr>
          <w:rFonts w:ascii="SimplifiedArabic" w:hAnsi="SimplifiedArabic"/>
          <w:color w:val="000000"/>
          <w:sz w:val="32"/>
        </w:rPr>
        <w:t>.</w:t>
      </w:r>
      <w:r>
        <w:rPr>
          <w:rStyle w:val="a4"/>
          <w:rFonts w:ascii="SimplifiedArabic" w:hAnsi="SimplifiedArabic"/>
          <w:color w:val="000000"/>
          <w:sz w:val="32"/>
        </w:rPr>
        <w:footnoteReference w:id="3"/>
      </w:r>
    </w:p>
    <w:p w:rsidR="004E0EA7" w:rsidRDefault="004E0EA7" w:rsidP="004E0EA7">
      <w:pPr>
        <w:ind w:hanging="1"/>
        <w:rPr>
          <w:rFonts w:ascii="SimplifiedArabic" w:hAnsi="SimplifiedArabic"/>
          <w:color w:val="000000"/>
          <w:sz w:val="32"/>
          <w:rtl/>
        </w:rPr>
      </w:pPr>
      <w:r w:rsidRPr="00172E23">
        <w:rPr>
          <w:rFonts w:ascii="SimplifiedArabic" w:hAnsi="SimplifiedArabic"/>
          <w:color w:val="000000"/>
          <w:sz w:val="32"/>
          <w:rtl/>
        </w:rPr>
        <w:t xml:space="preserve">كما عرفه </w:t>
      </w:r>
      <w:r>
        <w:rPr>
          <w:rFonts w:ascii="SimplifiedArabic" w:hAnsi="SimplifiedArabic" w:hint="cs"/>
          <w:color w:val="000000"/>
          <w:sz w:val="32"/>
          <w:rtl/>
        </w:rPr>
        <w:t>"</w:t>
      </w:r>
      <w:r w:rsidRPr="00172E23">
        <w:rPr>
          <w:rFonts w:ascii="SimplifiedArabic" w:hAnsi="SimplifiedArabic"/>
          <w:color w:val="000000"/>
          <w:sz w:val="32"/>
          <w:rtl/>
        </w:rPr>
        <w:t>فايق مصطفى</w:t>
      </w:r>
      <w:r>
        <w:rPr>
          <w:rFonts w:ascii="SimplifiedArabic" w:hAnsi="SimplifiedArabic" w:hint="cs"/>
          <w:color w:val="000000"/>
          <w:sz w:val="32"/>
          <w:rtl/>
        </w:rPr>
        <w:t>"</w:t>
      </w:r>
      <w:r w:rsidRPr="00172E23">
        <w:rPr>
          <w:rFonts w:ascii="SimplifiedArabic" w:hAnsi="SimplifiedArabic"/>
          <w:color w:val="000000"/>
          <w:sz w:val="32"/>
          <w:rtl/>
        </w:rPr>
        <w:t xml:space="preserve"> و</w:t>
      </w:r>
      <w:r>
        <w:rPr>
          <w:rFonts w:ascii="SimplifiedArabic" w:hAnsi="SimplifiedArabic" w:hint="cs"/>
          <w:color w:val="000000"/>
          <w:sz w:val="32"/>
          <w:rtl/>
        </w:rPr>
        <w:t>"</w:t>
      </w:r>
      <w:r w:rsidRPr="00172E23">
        <w:rPr>
          <w:rFonts w:ascii="SimplifiedArabic" w:hAnsi="SimplifiedArabic"/>
          <w:color w:val="000000"/>
          <w:sz w:val="32"/>
          <w:rtl/>
        </w:rPr>
        <w:t>عبد الرضا</w:t>
      </w:r>
      <w:r>
        <w:rPr>
          <w:rFonts w:ascii="SimplifiedArabic" w:hAnsi="SimplifiedArabic" w:hint="cs"/>
          <w:color w:val="000000"/>
          <w:sz w:val="32"/>
          <w:rtl/>
        </w:rPr>
        <w:t>"</w:t>
      </w:r>
      <w:r w:rsidRPr="00172E23">
        <w:rPr>
          <w:rFonts w:ascii="SimplifiedArabic" w:hAnsi="SimplifiedArabic"/>
          <w:color w:val="000000"/>
          <w:sz w:val="32"/>
          <w:rtl/>
        </w:rPr>
        <w:t xml:space="preserve"> على أنه: منهج فكري يقدم على البحث عن</w:t>
      </w:r>
      <w:r w:rsidRPr="00172E23">
        <w:rPr>
          <w:rFonts w:ascii="SimplifiedArabic" w:hAnsi="SimplifiedArabic"/>
          <w:color w:val="000000"/>
          <w:sz w:val="32"/>
        </w:rPr>
        <w:br/>
      </w:r>
      <w:r w:rsidRPr="00172E23">
        <w:rPr>
          <w:rFonts w:ascii="SimplifiedArabic" w:hAnsi="SimplifiedArabic"/>
          <w:color w:val="000000"/>
          <w:sz w:val="32"/>
          <w:rtl/>
        </w:rPr>
        <w:t>العلاقات التي تعطي العناصر المتحدة قيمة، ووصفها في مجموع منتظم مما يجعل من</w:t>
      </w:r>
      <w:r w:rsidRPr="00172E23">
        <w:rPr>
          <w:rFonts w:ascii="SimplifiedArabic" w:hAnsi="SimplifiedArabic"/>
          <w:color w:val="000000"/>
          <w:sz w:val="32"/>
        </w:rPr>
        <w:br/>
      </w:r>
      <w:r w:rsidRPr="00172E23">
        <w:rPr>
          <w:rFonts w:ascii="SimplifiedArabic" w:hAnsi="SimplifiedArabic"/>
          <w:color w:val="000000"/>
          <w:sz w:val="32"/>
          <w:rtl/>
        </w:rPr>
        <w:t>الممكن إدراك هذه المجموعات في أوضاعها الدالة</w:t>
      </w:r>
      <w:r>
        <w:rPr>
          <w:rStyle w:val="a4"/>
          <w:rFonts w:ascii="SimplifiedArabic" w:hAnsi="SimplifiedArabic"/>
          <w:color w:val="000000"/>
          <w:sz w:val="32"/>
          <w:rtl/>
        </w:rPr>
        <w:footnoteReference w:id="4"/>
      </w:r>
      <w:r w:rsidRPr="00172E23">
        <w:rPr>
          <w:rFonts w:ascii="SimplifiedArabic" w:hAnsi="SimplifiedArabic"/>
          <w:color w:val="000000"/>
          <w:sz w:val="32"/>
        </w:rPr>
        <w:t>.</w:t>
      </w:r>
      <w:r w:rsidRPr="00172E23">
        <w:rPr>
          <w:rFonts w:ascii="SimplifiedArabic" w:hAnsi="SimplifiedArabic"/>
          <w:color w:val="000000"/>
          <w:sz w:val="22"/>
          <w:szCs w:val="22"/>
        </w:rPr>
        <w:br/>
      </w:r>
      <w:r w:rsidRPr="00172E23">
        <w:rPr>
          <w:rFonts w:ascii="SimplifiedArabic" w:hAnsi="SimplifiedArabic"/>
          <w:color w:val="000000"/>
          <w:sz w:val="32"/>
          <w:rtl/>
        </w:rPr>
        <w:lastRenderedPageBreak/>
        <w:t>بمعنى أن البنيوية في النقد الأدبي تدرس نظام العلاقات بين الأجزاء الداخلية التي</w:t>
      </w:r>
      <w:r>
        <w:rPr>
          <w:rFonts w:ascii="SimplifiedArabic" w:hAnsi="SimplifiedArabic" w:hint="cs"/>
          <w:color w:val="000000"/>
          <w:sz w:val="32"/>
          <w:rtl/>
        </w:rPr>
        <w:t xml:space="preserve"> </w:t>
      </w:r>
      <w:r w:rsidRPr="00172E23">
        <w:rPr>
          <w:rFonts w:ascii="SimplifiedArabic" w:hAnsi="SimplifiedArabic"/>
          <w:color w:val="000000"/>
          <w:sz w:val="32"/>
          <w:rtl/>
        </w:rPr>
        <w:t>تشكل كلا متكاملا فيما بينها</w:t>
      </w:r>
      <w:r>
        <w:rPr>
          <w:rFonts w:ascii="SimplifiedArabic" w:hAnsi="SimplifiedArabic" w:hint="cs"/>
          <w:color w:val="000000"/>
          <w:sz w:val="32"/>
          <w:rtl/>
        </w:rPr>
        <w:t>.</w:t>
      </w:r>
    </w:p>
    <w:p w:rsidR="00DE47C4" w:rsidRDefault="00DE47C4"/>
    <w:sectPr w:rsidR="00DE47C4" w:rsidSect="00DE4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4CE" w:rsidRDefault="006004CE" w:rsidP="004E0EA7">
      <w:r>
        <w:separator/>
      </w:r>
    </w:p>
  </w:endnote>
  <w:endnote w:type="continuationSeparator" w:id="1">
    <w:p w:rsidR="006004CE" w:rsidRDefault="006004CE" w:rsidP="004E0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Arab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4CE" w:rsidRDefault="006004CE" w:rsidP="004E0EA7">
      <w:r>
        <w:separator/>
      </w:r>
    </w:p>
  </w:footnote>
  <w:footnote w:type="continuationSeparator" w:id="1">
    <w:p w:rsidR="006004CE" w:rsidRDefault="006004CE" w:rsidP="004E0EA7">
      <w:r>
        <w:continuationSeparator/>
      </w:r>
    </w:p>
  </w:footnote>
  <w:footnote w:id="2">
    <w:p w:rsidR="004E0EA7" w:rsidRPr="00564C50" w:rsidRDefault="004E0EA7" w:rsidP="004E0EA7">
      <w:pPr>
        <w:pStyle w:val="a3"/>
        <w:rPr>
          <w:rFonts w:ascii="Simplified Arabic" w:hAnsi="Simplified Arabic" w:cs="Simplified Arabic"/>
          <w:sz w:val="24"/>
          <w:szCs w:val="24"/>
          <w:lang w:bidi="ar-DZ"/>
        </w:rPr>
      </w:pPr>
      <w:r w:rsidRPr="00564C50">
        <w:rPr>
          <w:rStyle w:val="a4"/>
          <w:rFonts w:ascii="Simplified Arabic" w:hAnsi="Simplified Arabic" w:cs="Simplified Arabic"/>
          <w:sz w:val="24"/>
          <w:szCs w:val="24"/>
        </w:rPr>
        <w:footnoteRef/>
      </w:r>
      <w:r w:rsidRPr="00564C5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64C50">
        <w:rPr>
          <w:rFonts w:ascii="Simplified Arabic" w:eastAsia="Calibri" w:hAnsi="Simplified Arabic" w:cs="Simplified Arabic"/>
          <w:color w:val="000000"/>
          <w:sz w:val="24"/>
          <w:szCs w:val="24"/>
          <w:rtl/>
        </w:rPr>
        <w:t>بشیر تاوریریت: الحقیقة الشعریة على ضوء المناهج النقدیة المعاصرة والنظریات الشعریة،ص31.</w:t>
      </w:r>
    </w:p>
  </w:footnote>
  <w:footnote w:id="3">
    <w:p w:rsidR="004E0EA7" w:rsidRPr="00564C50" w:rsidRDefault="004E0EA7" w:rsidP="004E0EA7">
      <w:pPr>
        <w:pStyle w:val="a3"/>
        <w:rPr>
          <w:rFonts w:ascii="Simplified Arabic" w:hAnsi="Simplified Arabic" w:cs="Simplified Arabic"/>
          <w:sz w:val="24"/>
          <w:szCs w:val="24"/>
          <w:lang w:bidi="ar-DZ"/>
        </w:rPr>
      </w:pPr>
      <w:r w:rsidRPr="00564C50">
        <w:rPr>
          <w:rStyle w:val="a4"/>
          <w:rFonts w:ascii="Simplified Arabic" w:hAnsi="Simplified Arabic" w:cs="Simplified Arabic"/>
          <w:sz w:val="24"/>
          <w:szCs w:val="24"/>
        </w:rPr>
        <w:footnoteRef/>
      </w:r>
      <w:r w:rsidRPr="00564C5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64C50">
        <w:rPr>
          <w:rFonts w:ascii="Simplified Arabic" w:eastAsia="Calibri" w:hAnsi="Simplified Arabic" w:cs="Simplified Arabic"/>
          <w:color w:val="000000"/>
          <w:sz w:val="24"/>
          <w:szCs w:val="24"/>
          <w:rtl/>
        </w:rPr>
        <w:t>ينظر: نبيلة إبراهيم: نقد الرواية من وجهة نظر الدراسات اللغوية الحديثة، مكتبة غريب، دط، القاهرة، دت.ص44.</w:t>
      </w:r>
    </w:p>
  </w:footnote>
  <w:footnote w:id="4">
    <w:p w:rsidR="004E0EA7" w:rsidRPr="00564C50" w:rsidRDefault="004E0EA7" w:rsidP="004E0EA7">
      <w:pPr>
        <w:pStyle w:val="a3"/>
        <w:rPr>
          <w:rFonts w:ascii="Simplified Arabic" w:hAnsi="Simplified Arabic" w:cs="Simplified Arabic"/>
          <w:sz w:val="24"/>
          <w:szCs w:val="24"/>
          <w:lang w:bidi="ar-DZ"/>
        </w:rPr>
      </w:pPr>
      <w:r w:rsidRPr="00564C50">
        <w:rPr>
          <w:rStyle w:val="a4"/>
          <w:rFonts w:ascii="Simplified Arabic" w:hAnsi="Simplified Arabic" w:cs="Simplified Arabic"/>
          <w:sz w:val="24"/>
          <w:szCs w:val="24"/>
        </w:rPr>
        <w:footnoteRef/>
      </w:r>
      <w:r w:rsidRPr="00564C5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64C50">
        <w:rPr>
          <w:rFonts w:ascii="Simplified Arabic" w:eastAsia="Calibri" w:hAnsi="Simplified Arabic" w:cs="Simplified Arabic"/>
          <w:color w:val="000000"/>
          <w:sz w:val="24"/>
          <w:szCs w:val="24"/>
          <w:rtl/>
        </w:rPr>
        <w:t>ينظر: فائق مصطفى وعبد الرضا: في النقد الأدبي الحديث منطلقات وتطبيقات، دار الكتب للطباعة والنشر،بغداد، دط،</w:t>
      </w:r>
      <w:r w:rsidRPr="00564C50">
        <w:rPr>
          <w:rFonts w:ascii="Simplified Arabic" w:eastAsia="Calibri" w:hAnsi="Simplified Arabic" w:cs="Simplified Arabic"/>
          <w:color w:val="000000"/>
          <w:sz w:val="24"/>
          <w:szCs w:val="24"/>
        </w:rPr>
        <w:br/>
      </w:r>
      <w:r w:rsidRPr="00564C50">
        <w:rPr>
          <w:rFonts w:ascii="Simplified Arabic" w:eastAsia="Calibri" w:hAnsi="Simplified Arabic" w:cs="Simplified Arabic"/>
          <w:color w:val="000000"/>
          <w:sz w:val="24"/>
          <w:szCs w:val="24"/>
          <w:rtl/>
        </w:rPr>
        <w:t xml:space="preserve">بغداد </w:t>
      </w:r>
      <w:r w:rsidRPr="00564C50">
        <w:rPr>
          <w:rFonts w:ascii="Simplified Arabic" w:eastAsia="Calibri" w:hAnsi="Simplified Arabic" w:cs="Simplified Arabic"/>
          <w:color w:val="000000"/>
          <w:sz w:val="24"/>
          <w:szCs w:val="24"/>
        </w:rPr>
        <w:t>.1989</w:t>
      </w:r>
      <w:r w:rsidRPr="00564C50">
        <w:rPr>
          <w:rFonts w:ascii="Simplified Arabic" w:eastAsia="Calibri" w:hAnsi="Simplified Arabic" w:cs="Simplified Arabic"/>
          <w:color w:val="000000"/>
          <w:sz w:val="24"/>
          <w:szCs w:val="24"/>
          <w:rtl/>
        </w:rPr>
        <w:t>ص82.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0EA7"/>
    <w:rsid w:val="004E0EA7"/>
    <w:rsid w:val="006004CE"/>
    <w:rsid w:val="00DE4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EA7"/>
    <w:pPr>
      <w:bidi/>
      <w:spacing w:after="0" w:line="240" w:lineRule="auto"/>
      <w:jc w:val="lowKashida"/>
    </w:pPr>
    <w:rPr>
      <w:rFonts w:ascii="Times New Roman" w:eastAsia="Calibri" w:hAnsi="Times New Roman" w:cs="Simplified Arabic"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4E0EA7"/>
    <w:rPr>
      <w:rFonts w:eastAsia="Times New Roman" w:cs="Times New Roman"/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rsid w:val="004E0EA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footnote reference"/>
    <w:uiPriority w:val="99"/>
    <w:unhideWhenUsed/>
    <w:rsid w:val="004E0E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</dc:creator>
  <cp:lastModifiedBy>NTC</cp:lastModifiedBy>
  <cp:revision>1</cp:revision>
  <dcterms:created xsi:type="dcterms:W3CDTF">2021-01-25T06:10:00Z</dcterms:created>
  <dcterms:modified xsi:type="dcterms:W3CDTF">2021-01-25T06:10:00Z</dcterms:modified>
</cp:coreProperties>
</file>