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11F" w:rsidRPr="00C3557B" w:rsidRDefault="008D111F" w:rsidP="008D111F">
      <w:pPr>
        <w:spacing w:after="200"/>
        <w:rPr>
          <w:rFonts w:ascii="Simplified Arabic" w:hAnsi="Simplified Arabic"/>
          <w:bCs/>
          <w:sz w:val="32"/>
          <w:rtl/>
          <w:lang w:val="fr-FR" w:bidi="ar-DZ"/>
        </w:rPr>
      </w:pPr>
      <w:r>
        <w:rPr>
          <w:rFonts w:ascii="Simplified Arabic" w:hAnsi="Simplified Arabic" w:hint="cs"/>
          <w:bCs/>
          <w:sz w:val="32"/>
          <w:rtl/>
          <w:lang w:val="fr-FR" w:bidi="ar-DZ"/>
        </w:rPr>
        <w:t>02/مرتكزات/مقولات البنيوية التكوينية:</w:t>
      </w:r>
      <w:r w:rsidRPr="00C3557B">
        <w:rPr>
          <w:rFonts w:ascii="Simplified Arabic" w:hAnsi="Simplified Arabic" w:hint="cs"/>
          <w:b/>
          <w:sz w:val="32"/>
          <w:rtl/>
          <w:lang w:val="fr-FR" w:bidi="ar-DZ"/>
        </w:rPr>
        <w:t xml:space="preserve">ولتحليل النص تحليلا سوسيولوجيا </w:t>
      </w:r>
      <w:r w:rsidRPr="00C3557B">
        <w:rPr>
          <w:rFonts w:ascii="Simplified Arabic" w:hAnsi="Simplified Arabic"/>
          <w:b/>
          <w:color w:val="1D1B11"/>
          <w:sz w:val="32"/>
          <w:rtl/>
        </w:rPr>
        <w:t xml:space="preserve">اعتمدت البنيوية </w:t>
      </w:r>
      <w:r w:rsidRPr="00C3557B">
        <w:rPr>
          <w:rFonts w:ascii="Simplified Arabic" w:hAnsi="Simplified Arabic"/>
          <w:color w:val="1D1B11"/>
          <w:sz w:val="32"/>
          <w:rtl/>
        </w:rPr>
        <w:t xml:space="preserve">على محاور أساسية لابد من المرور عليها ، </w:t>
      </w:r>
      <w:r>
        <w:rPr>
          <w:rFonts w:ascii="Simplified Arabic" w:hAnsi="Simplified Arabic" w:hint="cs"/>
          <w:color w:val="1D1B11"/>
          <w:sz w:val="32"/>
          <w:rtl/>
        </w:rPr>
        <w:t xml:space="preserve">إذ أن </w:t>
      </w:r>
      <w:r w:rsidRPr="00C3557B">
        <w:rPr>
          <w:rFonts w:ascii="Simplified Arabic" w:hAnsi="Simplified Arabic"/>
          <w:color w:val="1D1B11"/>
          <w:sz w:val="32"/>
          <w:rtl/>
        </w:rPr>
        <w:t xml:space="preserve">دراسة العمل الأدبي في ظل البنيوية التكوينية يركز على  مبدأين </w:t>
      </w:r>
      <w:r>
        <w:rPr>
          <w:rFonts w:ascii="Simplified Arabic" w:hAnsi="Simplified Arabic" w:hint="cs"/>
          <w:color w:val="1D1B11"/>
          <w:sz w:val="32"/>
          <w:rtl/>
        </w:rPr>
        <w:t xml:space="preserve">أساسيين </w:t>
      </w:r>
      <w:r w:rsidRPr="00C3557B">
        <w:rPr>
          <w:rFonts w:ascii="Simplified Arabic" w:hAnsi="Simplified Arabic"/>
          <w:color w:val="1D1B11"/>
          <w:sz w:val="32"/>
          <w:rtl/>
        </w:rPr>
        <w:t>أولهما</w:t>
      </w:r>
      <w:r>
        <w:rPr>
          <w:rFonts w:ascii="Simplified Arabic" w:hAnsi="Simplified Arabic" w:hint="cs"/>
          <w:color w:val="1D1B11"/>
          <w:sz w:val="32"/>
          <w:rtl/>
        </w:rPr>
        <w:t xml:space="preserve"> </w:t>
      </w:r>
      <w:r w:rsidRPr="00C3557B">
        <w:rPr>
          <w:rFonts w:ascii="Simplified Arabic" w:hAnsi="Simplified Arabic"/>
          <w:color w:val="1D1B11"/>
          <w:sz w:val="32"/>
          <w:rtl/>
        </w:rPr>
        <w:t>هو تبين نوع العلاقة الموجودة بين الفكر والواقع وثانيهما أن للفكر موقعه الطبقي في</w:t>
      </w:r>
      <w:r>
        <w:rPr>
          <w:rFonts w:ascii="Simplified Arabic" w:hAnsi="Simplified Arabic" w:hint="cs"/>
          <w:color w:val="1D1B11"/>
          <w:sz w:val="32"/>
          <w:rtl/>
        </w:rPr>
        <w:t xml:space="preserve"> </w:t>
      </w:r>
      <w:r w:rsidRPr="00C3557B">
        <w:rPr>
          <w:rFonts w:ascii="Simplified Arabic" w:hAnsi="Simplified Arabic"/>
          <w:color w:val="1D1B11"/>
          <w:sz w:val="32"/>
          <w:rtl/>
        </w:rPr>
        <w:t>المجتمع</w:t>
      </w:r>
      <w:r>
        <w:rPr>
          <w:rStyle w:val="a4"/>
          <w:rFonts w:ascii="Simplified Arabic" w:hAnsi="Simplified Arabic"/>
          <w:color w:val="1D1B11"/>
          <w:sz w:val="32"/>
          <w:rtl/>
        </w:rPr>
        <w:footnoteReference w:id="2"/>
      </w:r>
      <w:r w:rsidRPr="00C3557B">
        <w:rPr>
          <w:rFonts w:ascii="Simplified Arabic" w:hAnsi="Simplified Arabic"/>
          <w:color w:val="1D1B11"/>
          <w:sz w:val="32"/>
          <w:rtl/>
        </w:rPr>
        <w:t>،</w:t>
      </w:r>
      <w:r>
        <w:rPr>
          <w:rFonts w:ascii="Simplified Arabic" w:hAnsi="Simplified Arabic" w:hint="cs"/>
          <w:color w:val="1D1B11"/>
          <w:sz w:val="32"/>
          <w:rtl/>
        </w:rPr>
        <w:t xml:space="preserve"> </w:t>
      </w:r>
      <w:r w:rsidRPr="00C3557B">
        <w:rPr>
          <w:rFonts w:ascii="Simplified Arabic" w:hAnsi="Simplified Arabic"/>
          <w:color w:val="1D1B11"/>
          <w:sz w:val="32"/>
          <w:rtl/>
        </w:rPr>
        <w:t>وهذا ما يجعل منه حامل رؤية العالم الذي يبني لها "لوسيان غولدمان" معالم هذا</w:t>
      </w:r>
      <w:r>
        <w:rPr>
          <w:rFonts w:ascii="Simplified Arabic" w:hAnsi="Simplified Arabic" w:hint="cs"/>
          <w:color w:val="1D1B11"/>
          <w:sz w:val="32"/>
          <w:rtl/>
        </w:rPr>
        <w:t xml:space="preserve"> </w:t>
      </w:r>
      <w:r w:rsidRPr="00C3557B">
        <w:rPr>
          <w:rFonts w:ascii="Simplified Arabic" w:hAnsi="Simplified Arabic"/>
          <w:color w:val="1D1B11"/>
          <w:sz w:val="32"/>
          <w:rtl/>
        </w:rPr>
        <w:t>المنهج في إطار نظري إجرائي يستند لهذه الخطوات</w:t>
      </w:r>
      <w:r>
        <w:rPr>
          <w:rFonts w:ascii="Simplified Arabic" w:hAnsi="Simplified Arabic" w:hint="cs"/>
          <w:color w:val="1D1B11"/>
          <w:sz w:val="32"/>
          <w:rtl/>
        </w:rPr>
        <w:t>.</w:t>
      </w:r>
    </w:p>
    <w:p w:rsidR="008D111F" w:rsidRDefault="008D111F" w:rsidP="008D111F">
      <w:pPr>
        <w:spacing w:after="200"/>
        <w:rPr>
          <w:rFonts w:ascii="Simplified Arabic" w:hAnsi="Simplified Arabic"/>
          <w:bCs/>
          <w:sz w:val="32"/>
          <w:rtl/>
          <w:lang w:val="fr-FR" w:bidi="ar-DZ"/>
        </w:rPr>
      </w:pPr>
      <w:r w:rsidRPr="00C3557B">
        <w:rPr>
          <w:rFonts w:ascii="Simplified Arabic" w:hAnsi="Simplified Arabic"/>
          <w:color w:val="000000"/>
          <w:sz w:val="32"/>
          <w:rtl/>
        </w:rPr>
        <w:t xml:space="preserve">وقد اتكأت البنيوية التكوينية أو التوليدية عند </w:t>
      </w:r>
      <w:r>
        <w:rPr>
          <w:rFonts w:ascii="Simplified Arabic" w:hAnsi="Simplified Arabic" w:hint="cs"/>
          <w:color w:val="000000"/>
          <w:sz w:val="32"/>
          <w:rtl/>
        </w:rPr>
        <w:t>"</w:t>
      </w:r>
      <w:r w:rsidRPr="00C3557B">
        <w:rPr>
          <w:rFonts w:ascii="Simplified Arabic" w:hAnsi="Simplified Arabic"/>
          <w:color w:val="000000"/>
          <w:sz w:val="32"/>
          <w:rtl/>
        </w:rPr>
        <w:t>لوسيان</w:t>
      </w:r>
      <w:r>
        <w:rPr>
          <w:rFonts w:ascii="Simplified Arabic" w:hAnsi="Simplified Arabic" w:hint="cs"/>
          <w:color w:val="000000"/>
          <w:sz w:val="32"/>
          <w:rtl/>
        </w:rPr>
        <w:t xml:space="preserve"> </w:t>
      </w:r>
      <w:r w:rsidRPr="00C3557B">
        <w:rPr>
          <w:rFonts w:ascii="Simplified Arabic" w:hAnsi="Simplified Arabic"/>
          <w:color w:val="000000"/>
          <w:sz w:val="32"/>
          <w:rtl/>
        </w:rPr>
        <w:t>غولدمان</w:t>
      </w:r>
      <w:r>
        <w:rPr>
          <w:rFonts w:ascii="Simplified Arabic" w:hAnsi="Simplified Arabic" w:hint="cs"/>
          <w:color w:val="000000"/>
          <w:sz w:val="32"/>
          <w:rtl/>
        </w:rPr>
        <w:t>"</w:t>
      </w:r>
      <w:r w:rsidRPr="00C3557B">
        <w:rPr>
          <w:rFonts w:ascii="Simplified Arabic" w:hAnsi="Simplified Arabic"/>
          <w:color w:val="000000"/>
          <w:sz w:val="32"/>
          <w:rtl/>
        </w:rPr>
        <w:t xml:space="preserve"> على خمسة معالم رئيسة في مقاربتها للنصوص </w:t>
      </w:r>
      <w:r w:rsidRPr="00C3557B">
        <w:rPr>
          <w:rFonts w:ascii="Simplified Arabic" w:hAnsi="Simplified Arabic"/>
          <w:color w:val="000000"/>
          <w:szCs w:val="28"/>
          <w:rtl/>
        </w:rPr>
        <w:t xml:space="preserve">الأدبية </w:t>
      </w:r>
      <w:r w:rsidRPr="00C3557B">
        <w:rPr>
          <w:rFonts w:ascii="Simplified Arabic" w:hAnsi="Simplified Arabic"/>
          <w:color w:val="000000"/>
          <w:sz w:val="32"/>
          <w:rtl/>
        </w:rPr>
        <w:t>ندرجها على النحو</w:t>
      </w:r>
      <w:r w:rsidRPr="00C3557B">
        <w:rPr>
          <w:rFonts w:ascii="Simplified Arabic" w:hAnsi="Simplified Arabic"/>
          <w:color w:val="000000"/>
          <w:sz w:val="24"/>
          <w:szCs w:val="24"/>
          <w:rtl/>
        </w:rPr>
        <w:t>التالي</w:t>
      </w:r>
      <w:r w:rsidRPr="00C3557B">
        <w:rPr>
          <w:rFonts w:ascii="Simplified Arabic" w:hAnsi="Simplified Arabic" w:hint="cs"/>
          <w:color w:val="000000"/>
          <w:sz w:val="24"/>
          <w:szCs w:val="24"/>
          <w:rtl/>
        </w:rPr>
        <w:t>:</w:t>
      </w:r>
    </w:p>
    <w:p w:rsidR="008D111F" w:rsidRDefault="008D111F" w:rsidP="008D111F">
      <w:pPr>
        <w:spacing w:after="200"/>
        <w:rPr>
          <w:rFonts w:ascii="Simplified Arabic" w:hAnsi="Simplified Arabic"/>
          <w:color w:val="000000"/>
          <w:sz w:val="32"/>
          <w:rtl/>
        </w:rPr>
      </w:pPr>
      <w:r w:rsidRPr="00C3557B">
        <w:rPr>
          <w:rFonts w:ascii="Simplified Arabic" w:hAnsi="Simplified Arabic"/>
          <w:color w:val="000000"/>
          <w:sz w:val="32"/>
        </w:rPr>
        <w:t>-</w:t>
      </w:r>
      <w:r w:rsidRPr="00C3557B">
        <w:rPr>
          <w:rFonts w:ascii="Simplified Arabic" w:hAnsi="Simplified Arabic"/>
          <w:color w:val="000000"/>
          <w:sz w:val="32"/>
          <w:rtl/>
        </w:rPr>
        <w:t xml:space="preserve"> رؤية العالم</w:t>
      </w:r>
      <w:r w:rsidRPr="00C3557B">
        <w:rPr>
          <w:rFonts w:ascii="Simplified Arabic" w:hAnsi="Simplified Arabic"/>
          <w:color w:val="000000"/>
          <w:sz w:val="32"/>
        </w:rPr>
        <w:t>(La vision du monde)</w:t>
      </w:r>
      <w:r w:rsidRPr="00C3557B">
        <w:rPr>
          <w:rFonts w:ascii="Simplified Arabic" w:hAnsi="Simplified Arabic"/>
          <w:color w:val="000000"/>
          <w:sz w:val="32"/>
        </w:rPr>
        <w:br/>
        <w:t xml:space="preserve"> -</w:t>
      </w:r>
      <w:r w:rsidRPr="00C3557B">
        <w:rPr>
          <w:rFonts w:ascii="Simplified Arabic" w:hAnsi="Simplified Arabic"/>
          <w:color w:val="000000"/>
          <w:sz w:val="32"/>
          <w:rtl/>
        </w:rPr>
        <w:t>التفسير</w:t>
      </w:r>
      <w:r w:rsidRPr="00C3557B">
        <w:rPr>
          <w:rFonts w:ascii="Simplified Arabic" w:hAnsi="Simplified Arabic"/>
          <w:color w:val="000000"/>
          <w:sz w:val="32"/>
        </w:rPr>
        <w:t>(L'explication)</w:t>
      </w:r>
      <w:r w:rsidRPr="008D40D3">
        <w:rPr>
          <w:rFonts w:ascii="Simplified Arabic" w:hAnsi="Simplified Arabic" w:hint="cs"/>
          <w:color w:val="000000"/>
          <w:sz w:val="32"/>
          <w:rtl/>
        </w:rPr>
        <w:t xml:space="preserve"> </w:t>
      </w:r>
      <w:r>
        <w:rPr>
          <w:rFonts w:ascii="Simplified Arabic" w:hAnsi="Simplified Arabic" w:hint="cs"/>
          <w:color w:val="000000"/>
          <w:sz w:val="32"/>
          <w:rtl/>
        </w:rPr>
        <w:t>و</w:t>
      </w:r>
      <w:r w:rsidRPr="00C3557B">
        <w:rPr>
          <w:rFonts w:ascii="Simplified Arabic" w:hAnsi="Simplified Arabic"/>
          <w:color w:val="000000"/>
          <w:sz w:val="32"/>
          <w:rtl/>
        </w:rPr>
        <w:t>الفهم</w:t>
      </w:r>
      <w:r w:rsidRPr="00C3557B">
        <w:rPr>
          <w:rFonts w:ascii="Simplified Arabic" w:hAnsi="Simplified Arabic"/>
          <w:color w:val="000000"/>
          <w:sz w:val="32"/>
        </w:rPr>
        <w:t>.(Le compréhension)</w:t>
      </w:r>
      <w:r w:rsidRPr="00C3557B">
        <w:rPr>
          <w:rFonts w:ascii="Simplified Arabic" w:hAnsi="Simplified Arabic"/>
          <w:color w:val="000000"/>
          <w:sz w:val="32"/>
        </w:rPr>
        <w:br/>
        <w:t>-</w:t>
      </w:r>
      <w:r w:rsidRPr="00C3557B">
        <w:rPr>
          <w:rFonts w:ascii="Simplified Arabic" w:hAnsi="Simplified Arabic"/>
          <w:color w:val="000000"/>
          <w:sz w:val="32"/>
          <w:rtl/>
        </w:rPr>
        <w:t>البنية الدالة</w:t>
      </w:r>
      <w:r w:rsidRPr="00C3557B">
        <w:rPr>
          <w:rFonts w:ascii="Simplified Arabic" w:hAnsi="Simplified Arabic"/>
          <w:color w:val="000000"/>
          <w:sz w:val="32"/>
        </w:rPr>
        <w:t xml:space="preserve">(La structure signification) </w:t>
      </w:r>
      <w:r w:rsidRPr="00C3557B">
        <w:rPr>
          <w:rFonts w:ascii="Simplified Arabic" w:hAnsi="Simplified Arabic"/>
          <w:color w:val="000000"/>
          <w:sz w:val="32"/>
        </w:rPr>
        <w:br/>
        <w:t>-</w:t>
      </w:r>
      <w:r w:rsidRPr="00C3557B">
        <w:rPr>
          <w:rFonts w:ascii="Simplified Arabic" w:hAnsi="Simplified Arabic"/>
          <w:color w:val="000000"/>
          <w:sz w:val="32"/>
          <w:rtl/>
        </w:rPr>
        <w:t>الوعي الممكن</w:t>
      </w:r>
      <w:r w:rsidRPr="00C3557B">
        <w:rPr>
          <w:rFonts w:ascii="Simplified Arabic" w:hAnsi="Simplified Arabic"/>
          <w:color w:val="000000"/>
          <w:sz w:val="32"/>
        </w:rPr>
        <w:t>(La conscience possible)</w:t>
      </w:r>
      <w:r>
        <w:rPr>
          <w:rFonts w:ascii="Simplified Arabic" w:hAnsi="Simplified Arabic" w:hint="cs"/>
          <w:color w:val="000000"/>
          <w:sz w:val="32"/>
          <w:rtl/>
        </w:rPr>
        <w:t>و</w:t>
      </w:r>
      <w:r w:rsidRPr="00C3557B">
        <w:rPr>
          <w:rFonts w:ascii="Simplified Arabic" w:hAnsi="Simplified Arabic"/>
          <w:color w:val="000000"/>
          <w:sz w:val="32"/>
        </w:rPr>
        <w:t>-</w:t>
      </w:r>
      <w:r w:rsidRPr="00C3557B">
        <w:rPr>
          <w:rFonts w:ascii="Simplified Arabic" w:hAnsi="Simplified Arabic"/>
          <w:color w:val="000000"/>
          <w:sz w:val="32"/>
          <w:rtl/>
        </w:rPr>
        <w:t>الوعي القائم</w:t>
      </w:r>
      <w:r w:rsidRPr="00C3557B">
        <w:rPr>
          <w:rFonts w:ascii="Simplified Arabic" w:hAnsi="Simplified Arabic"/>
          <w:color w:val="000000"/>
          <w:sz w:val="32"/>
        </w:rPr>
        <w:t>(La conscience réelle)</w:t>
      </w:r>
    </w:p>
    <w:p w:rsidR="008D111F" w:rsidRPr="00A9175E" w:rsidRDefault="008D111F" w:rsidP="008D111F">
      <w:pPr>
        <w:spacing w:after="200"/>
        <w:rPr>
          <w:rFonts w:ascii="Simplified Arabic" w:hAnsi="Simplified Arabic"/>
          <w:bCs/>
          <w:sz w:val="32"/>
          <w:rtl/>
          <w:lang w:val="fr-FR" w:bidi="ar-DZ"/>
        </w:rPr>
      </w:pPr>
      <w:r w:rsidRPr="00A9175E">
        <w:rPr>
          <w:rFonts w:ascii="Simplified Arabic" w:hAnsi="Simplified Arabic"/>
          <w:color w:val="000000"/>
          <w:sz w:val="32"/>
        </w:rPr>
        <w:t>-</w:t>
      </w:r>
      <w:r w:rsidRPr="00A9175E">
        <w:rPr>
          <w:rFonts w:ascii="Simplified Arabic" w:hAnsi="Simplified Arabic"/>
          <w:b/>
          <w:bCs/>
          <w:color w:val="1D1B11"/>
          <w:sz w:val="32"/>
          <w:rtl/>
        </w:rPr>
        <w:t>التماثل</w:t>
      </w:r>
      <w:r w:rsidRPr="00A9175E">
        <w:rPr>
          <w:rFonts w:ascii="Simplified Arabic" w:hAnsi="Simplified Arabic"/>
          <w:b/>
          <w:bCs/>
          <w:color w:val="1D1B11"/>
          <w:sz w:val="32"/>
        </w:rPr>
        <w:t xml:space="preserve"> homologie</w:t>
      </w:r>
    </w:p>
    <w:p w:rsidR="008D111F" w:rsidRDefault="008D111F" w:rsidP="008D111F">
      <w:pPr>
        <w:spacing w:after="200"/>
        <w:rPr>
          <w:rFonts w:ascii="Simplified Arabic" w:hAnsi="Simplified Arabic"/>
          <w:b/>
          <w:bCs/>
          <w:color w:val="000000"/>
          <w:sz w:val="32"/>
          <w:rtl/>
        </w:rPr>
      </w:pPr>
      <w:r w:rsidRPr="00C3557B">
        <w:rPr>
          <w:rFonts w:ascii="Simplified Arabic" w:hAnsi="Simplified Arabic"/>
          <w:b/>
          <w:bCs/>
          <w:color w:val="000000"/>
          <w:sz w:val="32"/>
        </w:rPr>
        <w:t>-</w:t>
      </w:r>
      <w:r w:rsidRPr="00C3557B">
        <w:rPr>
          <w:rFonts w:ascii="Simplified Arabic" w:hAnsi="Simplified Arabic"/>
          <w:b/>
          <w:bCs/>
          <w:color w:val="000000"/>
          <w:sz w:val="32"/>
          <w:rtl/>
        </w:rPr>
        <w:t>02/01</w:t>
      </w:r>
      <w:r w:rsidRPr="00C3557B">
        <w:rPr>
          <w:rFonts w:ascii="Simplified Arabic" w:hAnsi="Simplified Arabic"/>
          <w:b/>
          <w:bCs/>
          <w:color w:val="000000"/>
          <w:sz w:val="32"/>
        </w:rPr>
        <w:t xml:space="preserve"> </w:t>
      </w:r>
      <w:r w:rsidRPr="00C3557B">
        <w:rPr>
          <w:rFonts w:ascii="Simplified Arabic" w:hAnsi="Simplified Arabic"/>
          <w:b/>
          <w:bCs/>
          <w:color w:val="000000"/>
          <w:sz w:val="32"/>
          <w:rtl/>
        </w:rPr>
        <w:t xml:space="preserve"> رؤية العالم</w:t>
      </w:r>
      <w:r w:rsidRPr="00C3557B">
        <w:rPr>
          <w:rFonts w:ascii="Simplified Arabic" w:hAnsi="Simplified Arabic"/>
          <w:b/>
          <w:bCs/>
          <w:color w:val="000000"/>
          <w:sz w:val="32"/>
        </w:rPr>
        <w:t>(La vision du monde)</w:t>
      </w:r>
      <w:r w:rsidRPr="00C3557B">
        <w:rPr>
          <w:rFonts w:ascii="Simplified Arabic" w:hAnsi="Simplified Arabic"/>
          <w:b/>
          <w:bCs/>
          <w:color w:val="000000"/>
          <w:sz w:val="32"/>
          <w:rtl/>
        </w:rPr>
        <w:t>:</w:t>
      </w:r>
    </w:p>
    <w:p w:rsidR="008D111F" w:rsidRDefault="008D111F" w:rsidP="008D111F">
      <w:pPr>
        <w:spacing w:after="200"/>
        <w:rPr>
          <w:rFonts w:ascii="Simplified Arabic" w:hAnsi="Simplified Arabic"/>
          <w:color w:val="000000"/>
          <w:sz w:val="32"/>
          <w:rtl/>
        </w:rPr>
      </w:pPr>
      <w:r w:rsidRPr="00C3557B">
        <w:rPr>
          <w:rFonts w:ascii="Simplified Arabic" w:hAnsi="Simplified Arabic"/>
          <w:color w:val="000000"/>
          <w:sz w:val="32"/>
          <w:rtl/>
        </w:rPr>
        <w:t xml:space="preserve">يعد مفهوم (رؤية العالم) من المرتكزات الأساسية </w:t>
      </w:r>
      <w:r>
        <w:rPr>
          <w:rFonts w:ascii="Simplified Arabic" w:hAnsi="Simplified Arabic" w:hint="cs"/>
          <w:color w:val="000000"/>
          <w:sz w:val="32"/>
          <w:rtl/>
        </w:rPr>
        <w:t xml:space="preserve"> أو المصطلحات الإجرائية </w:t>
      </w:r>
      <w:r w:rsidRPr="00C546D7">
        <w:rPr>
          <w:rFonts w:ascii="Simplified Arabic" w:hAnsi="Simplified Arabic"/>
          <w:color w:val="000000"/>
          <w:sz w:val="32"/>
          <w:rtl/>
        </w:rPr>
        <w:t>وهي من أهم المصطلحات الإجرائية، التي اعتمدت عليها البنيوية التكوينية ، ويعرفه</w:t>
      </w:r>
      <w:r>
        <w:rPr>
          <w:rFonts w:ascii="Simplified Arabic" w:hAnsi="Simplified Arabic" w:hint="cs"/>
          <w:color w:val="000000"/>
          <w:sz w:val="32"/>
          <w:rtl/>
        </w:rPr>
        <w:t xml:space="preserve"> </w:t>
      </w:r>
      <w:r w:rsidRPr="00C546D7">
        <w:rPr>
          <w:rFonts w:ascii="Simplified Arabic" w:hAnsi="Simplified Arabic"/>
          <w:color w:val="000000"/>
          <w:sz w:val="32"/>
        </w:rPr>
        <w:t>"</w:t>
      </w:r>
      <w:r w:rsidRPr="00C546D7">
        <w:rPr>
          <w:rFonts w:ascii="Simplified Arabic" w:hAnsi="Simplified Arabic"/>
          <w:color w:val="000000"/>
          <w:sz w:val="32"/>
          <w:rtl/>
        </w:rPr>
        <w:t xml:space="preserve"> غولدمان"على </w:t>
      </w:r>
      <w:r>
        <w:rPr>
          <w:rFonts w:ascii="Simplified Arabic" w:hAnsi="Simplified Arabic" w:hint="cs"/>
          <w:color w:val="000000"/>
          <w:sz w:val="32"/>
          <w:rtl/>
        </w:rPr>
        <w:t>أ</w:t>
      </w:r>
      <w:r w:rsidRPr="00C546D7">
        <w:rPr>
          <w:rFonts w:ascii="Simplified Arabic" w:hAnsi="Simplified Arabic"/>
          <w:color w:val="000000"/>
          <w:sz w:val="32"/>
          <w:rtl/>
        </w:rPr>
        <w:t xml:space="preserve">نه: </w:t>
      </w:r>
      <w:r>
        <w:rPr>
          <w:rFonts w:ascii="Simplified Arabic" w:hAnsi="Simplified Arabic" w:hint="cs"/>
          <w:color w:val="000000"/>
          <w:sz w:val="32"/>
          <w:rtl/>
        </w:rPr>
        <w:t>"</w:t>
      </w:r>
      <w:r w:rsidRPr="00C546D7">
        <w:rPr>
          <w:rFonts w:ascii="Simplified Arabic" w:hAnsi="Simplified Arabic"/>
          <w:color w:val="000000"/>
          <w:sz w:val="32"/>
          <w:rtl/>
        </w:rPr>
        <w:t>مجموعة التطلعات والعواطف والأفكار، التي يلتف حولها أفراد المجموعة،</w:t>
      </w:r>
      <w:r>
        <w:rPr>
          <w:rFonts w:ascii="Simplified Arabic" w:hAnsi="Simplified Arabic" w:hint="cs"/>
          <w:color w:val="000000"/>
          <w:sz w:val="32"/>
          <w:rtl/>
        </w:rPr>
        <w:t xml:space="preserve"> </w:t>
      </w:r>
      <w:r w:rsidRPr="00C546D7">
        <w:rPr>
          <w:rFonts w:ascii="Simplified Arabic" w:hAnsi="Simplified Arabic"/>
          <w:color w:val="000000"/>
          <w:sz w:val="32"/>
          <w:rtl/>
        </w:rPr>
        <w:t>أو طبقة فتجعل منهم معارضين للمجموعات الأخرى من أجل تحقيقها، وتبعث لديهم نوعا من</w:t>
      </w:r>
      <w:r>
        <w:rPr>
          <w:rFonts w:ascii="Simplified Arabic" w:hAnsi="Simplified Arabic" w:hint="cs"/>
          <w:color w:val="000000"/>
          <w:sz w:val="32"/>
          <w:rtl/>
        </w:rPr>
        <w:t xml:space="preserve"> </w:t>
      </w:r>
      <w:r w:rsidRPr="00C546D7">
        <w:rPr>
          <w:rFonts w:ascii="Simplified Arabic" w:hAnsi="Simplified Arabic"/>
          <w:color w:val="000000"/>
          <w:sz w:val="32"/>
          <w:rtl/>
        </w:rPr>
        <w:t>الوعي الطبقي الذي يحققونه بدرجات متفاوتة، في الوضوح والتجانس</w:t>
      </w:r>
      <w:r>
        <w:rPr>
          <w:rFonts w:ascii="Simplified Arabic" w:hAnsi="Simplified Arabic" w:hint="cs"/>
          <w:color w:val="000000"/>
          <w:sz w:val="32"/>
          <w:rtl/>
        </w:rPr>
        <w:t>"،</w:t>
      </w:r>
      <w:r>
        <w:rPr>
          <w:rStyle w:val="a4"/>
          <w:rFonts w:ascii="Simplified Arabic" w:hAnsi="Simplified Arabic"/>
          <w:color w:val="000000"/>
          <w:sz w:val="32"/>
          <w:rtl/>
        </w:rPr>
        <w:footnoteReference w:id="3"/>
      </w:r>
      <w:r>
        <w:rPr>
          <w:rFonts w:ascii="Simplified Arabic" w:hAnsi="Simplified Arabic" w:hint="cs"/>
          <w:color w:val="000000"/>
          <w:sz w:val="32"/>
          <w:rtl/>
        </w:rPr>
        <w:t>بمعنى</w:t>
      </w:r>
      <w:r w:rsidRPr="00C546D7">
        <w:rPr>
          <w:rFonts w:ascii="Simplified Arabic" w:hAnsi="Simplified Arabic"/>
          <w:color w:val="000000"/>
          <w:sz w:val="32"/>
          <w:rtl/>
        </w:rPr>
        <w:t xml:space="preserve"> أن النصوص الإبداعية تقوم على أبنية عقلية، تتجاوز الفرد وأنها تنتمي إلى الجماعات</w:t>
      </w:r>
      <w:r>
        <w:rPr>
          <w:rFonts w:ascii="Simplified Arabic" w:hAnsi="Simplified Arabic" w:hint="cs"/>
          <w:color w:val="000000"/>
          <w:sz w:val="32"/>
          <w:rtl/>
        </w:rPr>
        <w:t xml:space="preserve"> </w:t>
      </w:r>
      <w:r w:rsidRPr="00C546D7">
        <w:rPr>
          <w:rFonts w:ascii="Simplified Arabic" w:hAnsi="Simplified Arabic"/>
          <w:color w:val="000000"/>
          <w:sz w:val="32"/>
          <w:rtl/>
        </w:rPr>
        <w:t>التي لديها أحلام، وتطلعات مستقبلية وأفكار مثالية تحلم بتحقيقها، وهذه الطبقات أو</w:t>
      </w:r>
      <w:r>
        <w:rPr>
          <w:rFonts w:ascii="Simplified Arabic" w:hAnsi="Simplified Arabic" w:hint="cs"/>
          <w:color w:val="000000"/>
          <w:sz w:val="32"/>
          <w:rtl/>
        </w:rPr>
        <w:t xml:space="preserve"> </w:t>
      </w:r>
      <w:r w:rsidRPr="00C546D7">
        <w:rPr>
          <w:rFonts w:ascii="Simplified Arabic" w:hAnsi="Simplified Arabic"/>
          <w:color w:val="000000"/>
          <w:sz w:val="32"/>
          <w:rtl/>
        </w:rPr>
        <w:t>الجماعات</w:t>
      </w:r>
      <w:r>
        <w:rPr>
          <w:rFonts w:ascii="Simplified Arabic" w:hAnsi="Simplified Arabic" w:hint="cs"/>
          <w:color w:val="000000"/>
          <w:sz w:val="32"/>
          <w:rtl/>
        </w:rPr>
        <w:t xml:space="preserve"> </w:t>
      </w:r>
      <w:r w:rsidRPr="00C546D7">
        <w:rPr>
          <w:rFonts w:ascii="Simplified Arabic" w:hAnsi="Simplified Arabic"/>
          <w:color w:val="000000"/>
          <w:sz w:val="32"/>
          <w:rtl/>
        </w:rPr>
        <w:t>تخضع لقوانين الواقع الاجتماعي</w:t>
      </w:r>
      <w:r>
        <w:rPr>
          <w:rFonts w:ascii="Simplified Arabic" w:hAnsi="Simplified Arabic" w:hint="cs"/>
          <w:color w:val="000000"/>
          <w:sz w:val="32"/>
          <w:rtl/>
        </w:rPr>
        <w:t xml:space="preserve">،فرؤية العالم هي </w:t>
      </w:r>
      <w:r w:rsidRPr="00C546D7">
        <w:rPr>
          <w:rFonts w:ascii="Simplified Arabic" w:hAnsi="Simplified Arabic"/>
          <w:color w:val="000000"/>
          <w:sz w:val="32"/>
          <w:rtl/>
        </w:rPr>
        <w:t xml:space="preserve">الكيفية التي ينظر فيها إلى واقع معين، أو هي النسق الفكري </w:t>
      </w:r>
      <w:r w:rsidRPr="00C546D7">
        <w:rPr>
          <w:rFonts w:ascii="Simplified Arabic" w:hAnsi="Simplified Arabic"/>
          <w:color w:val="000000"/>
          <w:sz w:val="32"/>
          <w:rtl/>
        </w:rPr>
        <w:lastRenderedPageBreak/>
        <w:t>الذي سبق</w:t>
      </w:r>
      <w:r>
        <w:rPr>
          <w:rFonts w:ascii="Simplified Arabic" w:hAnsi="Simplified Arabic" w:hint="cs"/>
          <w:color w:val="000000"/>
          <w:sz w:val="32"/>
          <w:rtl/>
        </w:rPr>
        <w:t xml:space="preserve"> </w:t>
      </w:r>
      <w:r w:rsidRPr="00C546D7">
        <w:rPr>
          <w:rFonts w:ascii="Simplified Arabic" w:hAnsi="Simplified Arabic"/>
          <w:color w:val="000000"/>
          <w:sz w:val="32"/>
          <w:rtl/>
        </w:rPr>
        <w:t>عملية تحقق النتاج، وليس المقصود بها نوايا المؤلف، بل الدلالة الموضوعية التي يكتسبها النتاج</w:t>
      </w:r>
      <w:r>
        <w:rPr>
          <w:rFonts w:ascii="Simplified Arabic" w:hAnsi="Simplified Arabic" w:hint="cs"/>
          <w:color w:val="000000"/>
          <w:sz w:val="32"/>
          <w:rtl/>
        </w:rPr>
        <w:t xml:space="preserve"> </w:t>
      </w:r>
      <w:r w:rsidRPr="00C546D7">
        <w:rPr>
          <w:rFonts w:ascii="Simplified Arabic" w:hAnsi="Simplified Arabic"/>
          <w:color w:val="000000"/>
          <w:sz w:val="32"/>
          <w:rtl/>
        </w:rPr>
        <w:t>بمعزل عن رغبات المبدع، وأحيانا ضدها</w:t>
      </w:r>
      <w:r>
        <w:rPr>
          <w:rFonts w:ascii="Simplified Arabic" w:hAnsi="Simplified Arabic" w:hint="cs"/>
          <w:color w:val="000000"/>
          <w:sz w:val="32"/>
          <w:rtl/>
        </w:rPr>
        <w:t>،</w:t>
      </w:r>
      <w:r>
        <w:rPr>
          <w:rStyle w:val="a4"/>
          <w:rFonts w:ascii="Simplified Arabic" w:hAnsi="Simplified Arabic"/>
          <w:color w:val="000000"/>
          <w:sz w:val="32"/>
          <w:rtl/>
        </w:rPr>
        <w:footnoteReference w:id="4"/>
      </w:r>
      <w:r>
        <w:rPr>
          <w:rFonts w:ascii="Simplified Arabic" w:hAnsi="Simplified Arabic" w:hint="cs"/>
          <w:color w:val="000000"/>
          <w:sz w:val="32"/>
          <w:rtl/>
        </w:rPr>
        <w:t xml:space="preserve"> وبالتالي </w:t>
      </w:r>
      <w:r w:rsidRPr="00C546D7">
        <w:rPr>
          <w:rFonts w:ascii="Simplified Arabic" w:hAnsi="Simplified Arabic"/>
          <w:color w:val="000000"/>
          <w:sz w:val="32"/>
          <w:rtl/>
        </w:rPr>
        <w:t xml:space="preserve">دور المبدع </w:t>
      </w:r>
      <w:r>
        <w:rPr>
          <w:rFonts w:ascii="Simplified Arabic" w:hAnsi="Simplified Arabic" w:hint="cs"/>
          <w:color w:val="000000"/>
          <w:sz w:val="32"/>
          <w:rtl/>
        </w:rPr>
        <w:t xml:space="preserve">هنا </w:t>
      </w:r>
      <w:r w:rsidRPr="00C546D7">
        <w:rPr>
          <w:rFonts w:ascii="Simplified Arabic" w:hAnsi="Simplified Arabic"/>
          <w:color w:val="000000"/>
          <w:sz w:val="32"/>
          <w:rtl/>
        </w:rPr>
        <w:t>يكمن في إبراز رؤية العالم بصورة جمالية بعيدة عن كل</w:t>
      </w:r>
      <w:r>
        <w:rPr>
          <w:rFonts w:ascii="Simplified Arabic" w:hAnsi="Simplified Arabic" w:hint="cs"/>
          <w:color w:val="000000"/>
          <w:sz w:val="32"/>
          <w:rtl/>
        </w:rPr>
        <w:t xml:space="preserve"> </w:t>
      </w:r>
      <w:r w:rsidRPr="00C546D7">
        <w:rPr>
          <w:rFonts w:ascii="Simplified Arabic" w:hAnsi="Simplified Arabic"/>
          <w:color w:val="000000"/>
          <w:sz w:val="32"/>
          <w:rtl/>
        </w:rPr>
        <w:t>ذاتية، وتقديمها كرؤية جماعية تنتمي إلى طبقة معينة من طبقات المجتمع</w:t>
      </w:r>
      <w:r>
        <w:rPr>
          <w:rFonts w:ascii="Simplified Arabic" w:hAnsi="Simplified Arabic" w:hint="cs"/>
          <w:color w:val="000000"/>
          <w:sz w:val="32"/>
          <w:rtl/>
        </w:rPr>
        <w:t>.</w:t>
      </w:r>
    </w:p>
    <w:p w:rsidR="008D111F" w:rsidRDefault="008D111F" w:rsidP="008D111F">
      <w:pPr>
        <w:spacing w:after="200"/>
        <w:rPr>
          <w:rFonts w:ascii="Simplified Arabic" w:hAnsi="Simplified Arabic"/>
          <w:color w:val="000000"/>
          <w:sz w:val="32"/>
          <w:rtl/>
        </w:rPr>
      </w:pPr>
      <w:r w:rsidRPr="000B1CC8">
        <w:rPr>
          <w:rFonts w:ascii="Simplified Arabic" w:hAnsi="Simplified Arabic"/>
          <w:b/>
          <w:bCs/>
          <w:color w:val="000000"/>
          <w:sz w:val="32"/>
          <w:rtl/>
        </w:rPr>
        <w:t>02/02 التفسير</w:t>
      </w:r>
      <w:r w:rsidRPr="000B1CC8">
        <w:rPr>
          <w:rFonts w:ascii="Simplified Arabic" w:hAnsi="Simplified Arabic"/>
          <w:b/>
          <w:bCs/>
          <w:color w:val="000000"/>
          <w:sz w:val="32"/>
        </w:rPr>
        <w:t>(L'explication)</w:t>
      </w:r>
      <w:r w:rsidRPr="00A6634E">
        <w:rPr>
          <w:rFonts w:ascii="Simplified Arabic" w:hAnsi="Simplified Arabic" w:hint="cs"/>
          <w:color w:val="000000"/>
          <w:sz w:val="32"/>
          <w:rtl/>
        </w:rPr>
        <w:t xml:space="preserve"> </w:t>
      </w:r>
      <w:r>
        <w:rPr>
          <w:rFonts w:ascii="Simplified Arabic" w:hAnsi="Simplified Arabic" w:hint="cs"/>
          <w:color w:val="000000"/>
          <w:sz w:val="32"/>
          <w:rtl/>
        </w:rPr>
        <w:t>و</w:t>
      </w:r>
      <w:r w:rsidRPr="00C3557B">
        <w:rPr>
          <w:rFonts w:ascii="Simplified Arabic" w:hAnsi="Simplified Arabic"/>
          <w:color w:val="000000"/>
          <w:sz w:val="32"/>
          <w:rtl/>
        </w:rPr>
        <w:t>الفهم</w:t>
      </w:r>
      <w:r w:rsidRPr="00C3557B">
        <w:rPr>
          <w:rFonts w:ascii="Simplified Arabic" w:hAnsi="Simplified Arabic"/>
          <w:color w:val="000000"/>
          <w:sz w:val="32"/>
        </w:rPr>
        <w:t xml:space="preserve"> (Le compréhension)</w:t>
      </w:r>
      <w:r>
        <w:rPr>
          <w:rFonts w:ascii="Simplified Arabic" w:hAnsi="Simplified Arabic" w:hint="cs"/>
          <w:b/>
          <w:bCs/>
          <w:color w:val="000000"/>
          <w:sz w:val="32"/>
          <w:rtl/>
        </w:rPr>
        <w:t xml:space="preserve">: </w:t>
      </w:r>
      <w:r w:rsidRPr="008A7927">
        <w:rPr>
          <w:rFonts w:ascii="Simplified Arabic" w:hAnsi="Simplified Arabic"/>
          <w:color w:val="000000"/>
          <w:sz w:val="32"/>
          <w:rtl/>
        </w:rPr>
        <w:t>إذا كان الفهم هو التركيز على النص ككل دون أن نضيف إليه شيئا، من تأويلنا أو شرحنا،فإن التفسير هو الذي يسمح بفهم البنية بطريقة أكثر انسجاما، مع النص المدروس</w:t>
      </w:r>
      <w:r>
        <w:rPr>
          <w:rFonts w:ascii="Simplified Arabic" w:hAnsi="Simplified Arabic" w:hint="cs"/>
          <w:color w:val="000000"/>
          <w:sz w:val="32"/>
          <w:rtl/>
        </w:rPr>
        <w:t xml:space="preserve"> </w:t>
      </w:r>
      <w:r w:rsidRPr="008A7927">
        <w:rPr>
          <w:rFonts w:ascii="Simplified Arabic" w:hAnsi="Simplified Arabic"/>
          <w:color w:val="000000"/>
          <w:sz w:val="32"/>
          <w:rtl/>
        </w:rPr>
        <w:t>ويستلزم التفسير إحضار العناصر الخارجية المساعدة، في تكوين النص والمحيطة به، لكي تتم</w:t>
      </w:r>
      <w:r>
        <w:rPr>
          <w:rFonts w:ascii="Simplified Arabic" w:hAnsi="Simplified Arabic" w:hint="cs"/>
          <w:color w:val="000000"/>
          <w:sz w:val="32"/>
          <w:rtl/>
        </w:rPr>
        <w:t xml:space="preserve"> </w:t>
      </w:r>
      <w:r w:rsidRPr="008A7927">
        <w:rPr>
          <w:rFonts w:ascii="Simplified Arabic" w:hAnsi="Simplified Arabic"/>
          <w:color w:val="000000"/>
          <w:sz w:val="32"/>
          <w:rtl/>
        </w:rPr>
        <w:t>عملية الفهم للبنية الدلالية، بصورة واضحة ودقيقة ،</w:t>
      </w:r>
      <w:r>
        <w:rPr>
          <w:rFonts w:ascii="Simplified Arabic" w:hAnsi="Simplified Arabic" w:hint="cs"/>
          <w:color w:val="000000"/>
          <w:sz w:val="32"/>
          <w:rtl/>
        </w:rPr>
        <w:t xml:space="preserve"> </w:t>
      </w:r>
      <w:r w:rsidRPr="008A7927">
        <w:rPr>
          <w:rFonts w:ascii="Simplified Arabic" w:hAnsi="Simplified Arabic"/>
          <w:color w:val="000000"/>
          <w:sz w:val="32"/>
          <w:rtl/>
        </w:rPr>
        <w:t>فالفهم والتفسير عمليتان مرتبطتان، ولا يمكن</w:t>
      </w:r>
      <w:r>
        <w:rPr>
          <w:rFonts w:ascii="Simplified Arabic" w:hAnsi="Simplified Arabic" w:hint="cs"/>
          <w:color w:val="000000"/>
          <w:sz w:val="32"/>
          <w:rtl/>
        </w:rPr>
        <w:t xml:space="preserve"> </w:t>
      </w:r>
      <w:r w:rsidRPr="008A7927">
        <w:rPr>
          <w:rFonts w:ascii="Simplified Arabic" w:hAnsi="Simplified Arabic"/>
          <w:color w:val="000000"/>
          <w:sz w:val="32"/>
          <w:rtl/>
        </w:rPr>
        <w:t>أن نفصل بينهما في أي حال من الأحوال</w:t>
      </w:r>
      <w:r>
        <w:rPr>
          <w:rFonts w:ascii="Simplified Arabic" w:hAnsi="Simplified Arabic" w:hint="cs"/>
          <w:color w:val="000000"/>
          <w:sz w:val="32"/>
          <w:rtl/>
        </w:rPr>
        <w:t>.</w:t>
      </w:r>
      <w:r>
        <w:rPr>
          <w:rStyle w:val="a4"/>
          <w:rFonts w:ascii="Simplified Arabic" w:hAnsi="Simplified Arabic"/>
          <w:color w:val="000000"/>
          <w:sz w:val="32"/>
          <w:rtl/>
        </w:rPr>
        <w:footnoteReference w:id="5"/>
      </w:r>
    </w:p>
    <w:p w:rsidR="008D111F" w:rsidRDefault="008D111F" w:rsidP="008D111F">
      <w:pPr>
        <w:spacing w:after="200"/>
        <w:rPr>
          <w:rFonts w:ascii="Simplified Arabic" w:hAnsi="Simplified Arabic"/>
          <w:color w:val="1D1B11"/>
          <w:sz w:val="32"/>
          <w:rtl/>
        </w:rPr>
      </w:pPr>
      <w:r>
        <w:rPr>
          <w:rFonts w:ascii="Simplified Arabic" w:hAnsi="Simplified Arabic" w:hint="cs"/>
          <w:color w:val="1D1B11"/>
          <w:sz w:val="32"/>
          <w:rtl/>
        </w:rPr>
        <w:t xml:space="preserve">إن </w:t>
      </w:r>
      <w:r w:rsidRPr="008A7927">
        <w:rPr>
          <w:rFonts w:ascii="Simplified Arabic" w:hAnsi="Simplified Arabic"/>
          <w:color w:val="1D1B11"/>
          <w:sz w:val="32"/>
          <w:rtl/>
        </w:rPr>
        <w:t>هذه المقولة في شقيها تقوم على التكامل بين داخل النص الإبداعي والواقع الاجتماعي</w:t>
      </w:r>
      <w:r w:rsidRPr="008A7927">
        <w:rPr>
          <w:rFonts w:ascii="Simplified Arabic" w:hAnsi="Simplified Arabic"/>
          <w:color w:val="1D1B11"/>
          <w:sz w:val="32"/>
        </w:rPr>
        <w:br/>
      </w:r>
      <w:r>
        <w:rPr>
          <w:rFonts w:ascii="Simplified Arabic" w:hAnsi="Simplified Arabic"/>
          <w:color w:val="1D1B11"/>
          <w:sz w:val="32"/>
          <w:rtl/>
        </w:rPr>
        <w:t>التاريخي</w:t>
      </w:r>
      <w:r>
        <w:rPr>
          <w:rFonts w:ascii="Simplified Arabic" w:hAnsi="Simplified Arabic" w:hint="cs"/>
          <w:color w:val="1D1B11"/>
          <w:sz w:val="32"/>
          <w:rtl/>
        </w:rPr>
        <w:t>،</w:t>
      </w:r>
      <w:r w:rsidRPr="008A7927">
        <w:rPr>
          <w:rFonts w:ascii="Simplified Arabic" w:hAnsi="Simplified Arabic"/>
          <w:color w:val="1D1B11"/>
          <w:sz w:val="32"/>
          <w:rtl/>
        </w:rPr>
        <w:t xml:space="preserve"> فكر أو أثر إبداعي لا يكتسي دلالته الحقيقية إلا عند اندماجه في شق الحياة أو</w:t>
      </w:r>
    </w:p>
    <w:p w:rsidR="008D111F" w:rsidRDefault="008D111F" w:rsidP="008D111F">
      <w:pPr>
        <w:spacing w:after="200"/>
        <w:rPr>
          <w:rFonts w:ascii="Simplified Arabic" w:hAnsi="Simplified Arabic"/>
          <w:b/>
          <w:bCs/>
          <w:color w:val="000000"/>
          <w:sz w:val="32"/>
          <w:rtl/>
        </w:rPr>
      </w:pPr>
      <w:r w:rsidRPr="00A6634E">
        <w:rPr>
          <w:rFonts w:ascii="Simplified Arabic" w:hAnsi="Simplified Arabic"/>
          <w:color w:val="1D1B11"/>
          <w:sz w:val="32"/>
          <w:rtl/>
        </w:rPr>
        <w:t xml:space="preserve">السلوك، </w:t>
      </w:r>
      <w:r>
        <w:rPr>
          <w:rFonts w:ascii="Simplified Arabic" w:hAnsi="Simplified Arabic" w:hint="cs"/>
          <w:color w:val="1D1B11"/>
          <w:sz w:val="32"/>
          <w:rtl/>
        </w:rPr>
        <w:t>ضف إلى</w:t>
      </w:r>
      <w:r w:rsidRPr="00A6634E">
        <w:rPr>
          <w:rFonts w:ascii="Simplified Arabic" w:hAnsi="Simplified Arabic"/>
          <w:color w:val="1D1B11"/>
          <w:sz w:val="32"/>
          <w:rtl/>
        </w:rPr>
        <w:t xml:space="preserve"> ذلك أن لا يكون السلوك الذي يوضح الأثر هو غالبا سلوك الكاتب نفسه بل</w:t>
      </w:r>
      <w:r>
        <w:rPr>
          <w:rFonts w:ascii="Simplified Arabic" w:hAnsi="Simplified Arabic" w:hint="cs"/>
          <w:color w:val="1D1B11"/>
          <w:sz w:val="32"/>
          <w:rtl/>
        </w:rPr>
        <w:t xml:space="preserve"> </w:t>
      </w:r>
      <w:r w:rsidRPr="00A6634E">
        <w:rPr>
          <w:rFonts w:ascii="Simplified Arabic" w:hAnsi="Simplified Arabic"/>
          <w:color w:val="1D1B11"/>
          <w:sz w:val="32"/>
          <w:rtl/>
        </w:rPr>
        <w:t>سلوك الفئة الاجتماعية التي ينتمي إليها الكاتب بالضرور</w:t>
      </w:r>
      <w:r>
        <w:rPr>
          <w:rFonts w:ascii="Simplified Arabic" w:hAnsi="Simplified Arabic" w:hint="cs"/>
          <w:color w:val="1D1B11"/>
          <w:sz w:val="32"/>
          <w:rtl/>
        </w:rPr>
        <w:t>ة،</w:t>
      </w:r>
      <w:r>
        <w:rPr>
          <w:rStyle w:val="a4"/>
          <w:rFonts w:ascii="Simplified Arabic" w:hAnsi="Simplified Arabic"/>
          <w:color w:val="1D1B11"/>
          <w:sz w:val="32"/>
          <w:rtl/>
        </w:rPr>
        <w:footnoteReference w:id="6"/>
      </w:r>
      <w:r w:rsidRPr="00C07D8E">
        <w:rPr>
          <w:rFonts w:ascii="Simplified Arabic" w:hAnsi="Simplified Arabic"/>
          <w:color w:val="1D1B11"/>
          <w:sz w:val="32"/>
          <w:rtl/>
        </w:rPr>
        <w:t>هذه الخطوة تقتضي إنشاء بنيات دالة، تنتمي إليها المجموعة أو الطبقة التي يمثلها هذا</w:t>
      </w:r>
      <w:r>
        <w:rPr>
          <w:rFonts w:ascii="Simplified Arabic" w:hAnsi="Simplified Arabic" w:hint="cs"/>
          <w:color w:val="1D1B11"/>
          <w:sz w:val="32"/>
          <w:rtl/>
        </w:rPr>
        <w:t xml:space="preserve"> </w:t>
      </w:r>
      <w:r w:rsidRPr="00C07D8E">
        <w:rPr>
          <w:rFonts w:ascii="Simplified Arabic" w:hAnsi="Simplified Arabic"/>
          <w:color w:val="1D1B11"/>
          <w:sz w:val="32"/>
          <w:rtl/>
        </w:rPr>
        <w:t>السلوك في صوره، ومن ثم يغدو هذا النتاج أو الأثر ذا دلالة حقيقية، تنبع من إندماجه في</w:t>
      </w:r>
      <w:r>
        <w:rPr>
          <w:rFonts w:ascii="Simplified Arabic" w:hAnsi="Simplified Arabic" w:hint="cs"/>
          <w:color w:val="1D1B11"/>
          <w:sz w:val="32"/>
          <w:rtl/>
        </w:rPr>
        <w:t xml:space="preserve"> </w:t>
      </w:r>
      <w:r w:rsidRPr="00C07D8E">
        <w:rPr>
          <w:rFonts w:ascii="Simplified Arabic" w:hAnsi="Simplified Arabic"/>
          <w:color w:val="1D1B11"/>
          <w:sz w:val="32"/>
          <w:rtl/>
        </w:rPr>
        <w:t>النسق العام الدال على بنية الواقع الذي يحكمه ويصوره، في ظل مقولات فكرية وقيم هي منتوج</w:t>
      </w:r>
      <w:r>
        <w:rPr>
          <w:rFonts w:ascii="Simplified Arabic" w:hAnsi="Simplified Arabic" w:hint="cs"/>
          <w:color w:val="1D1B11"/>
          <w:sz w:val="32"/>
          <w:rtl/>
        </w:rPr>
        <w:t xml:space="preserve"> </w:t>
      </w:r>
      <w:r w:rsidRPr="00C07D8E">
        <w:rPr>
          <w:rFonts w:ascii="Simplified Arabic" w:hAnsi="Simplified Arabic"/>
          <w:color w:val="1D1B11"/>
          <w:sz w:val="32"/>
          <w:rtl/>
        </w:rPr>
        <w:t>التطور التاريخي للعالم الطبيعي والاجتماعي، وهذا الاندماج يتجلى من خلال مقولة الفهم</w:t>
      </w:r>
      <w:r>
        <w:rPr>
          <w:rFonts w:ascii="Simplified Arabic" w:hAnsi="Simplified Arabic" w:hint="cs"/>
          <w:color w:val="1D1B11"/>
          <w:sz w:val="32"/>
          <w:rtl/>
        </w:rPr>
        <w:t xml:space="preserve"> </w:t>
      </w:r>
      <w:r w:rsidRPr="00C07D8E">
        <w:rPr>
          <w:rFonts w:ascii="Simplified Arabic" w:hAnsi="Simplified Arabic"/>
          <w:color w:val="1D1B11"/>
          <w:sz w:val="32"/>
          <w:rtl/>
        </w:rPr>
        <w:t>والتفسير للعمل الإبداعي، فهما عمليتان تهدفان إلى وضع النص ضمن إطار من الدراسة يهتم</w:t>
      </w:r>
      <w:r>
        <w:rPr>
          <w:rFonts w:ascii="Simplified Arabic" w:hAnsi="Simplified Arabic" w:hint="cs"/>
          <w:color w:val="1D1B11"/>
          <w:sz w:val="32"/>
          <w:rtl/>
        </w:rPr>
        <w:t xml:space="preserve"> </w:t>
      </w:r>
      <w:r w:rsidRPr="00C07D8E">
        <w:rPr>
          <w:rFonts w:ascii="Simplified Arabic" w:hAnsi="Simplified Arabic"/>
          <w:color w:val="1D1B11"/>
          <w:sz w:val="32"/>
          <w:rtl/>
        </w:rPr>
        <w:t>فيه الفهم بتتبع بنية النص ودراسته دراسة محايثة، بينما يهتم التفسير بوضع هذه البنية ضمن</w:t>
      </w:r>
      <w:r>
        <w:rPr>
          <w:rFonts w:ascii="Simplified Arabic" w:hAnsi="Simplified Arabic" w:hint="cs"/>
          <w:color w:val="1D1B11"/>
          <w:sz w:val="32"/>
          <w:rtl/>
        </w:rPr>
        <w:t xml:space="preserve"> </w:t>
      </w:r>
      <w:r w:rsidRPr="00C07D8E">
        <w:rPr>
          <w:rFonts w:ascii="Simplified Arabic" w:hAnsi="Simplified Arabic"/>
          <w:color w:val="1D1B11"/>
          <w:sz w:val="32"/>
          <w:rtl/>
        </w:rPr>
        <w:t>البنية الشاملة للمجتمع</w:t>
      </w:r>
      <w:r>
        <w:rPr>
          <w:rFonts w:ascii="Simplified Arabic" w:hAnsi="Simplified Arabic" w:hint="cs"/>
          <w:color w:val="1D1B11"/>
          <w:sz w:val="32"/>
          <w:rtl/>
        </w:rPr>
        <w:t>.</w:t>
      </w:r>
      <w:r>
        <w:rPr>
          <w:rStyle w:val="a4"/>
          <w:rFonts w:ascii="Simplified Arabic" w:hAnsi="Simplified Arabic"/>
          <w:color w:val="1D1B11"/>
          <w:sz w:val="32"/>
          <w:rtl/>
        </w:rPr>
        <w:footnoteReference w:id="7"/>
      </w:r>
    </w:p>
    <w:p w:rsidR="008D111F" w:rsidRPr="00547859" w:rsidRDefault="008D111F" w:rsidP="008D111F">
      <w:pPr>
        <w:spacing w:after="200"/>
        <w:rPr>
          <w:rFonts w:ascii="Simplified Arabic" w:hAnsi="Simplified Arabic"/>
          <w:b/>
          <w:bCs/>
          <w:color w:val="000000"/>
          <w:sz w:val="40"/>
          <w:szCs w:val="40"/>
          <w:rtl/>
        </w:rPr>
      </w:pPr>
      <w:r>
        <w:rPr>
          <w:rFonts w:ascii="Simplified Arabic" w:hAnsi="Simplified Arabic" w:hint="cs"/>
          <w:b/>
          <w:bCs/>
          <w:color w:val="000000"/>
          <w:sz w:val="32"/>
          <w:rtl/>
        </w:rPr>
        <w:lastRenderedPageBreak/>
        <w:t xml:space="preserve">02/03 </w:t>
      </w:r>
      <w:r w:rsidRPr="00547859">
        <w:rPr>
          <w:rFonts w:ascii="Simplified Arabic" w:hAnsi="Simplified Arabic"/>
          <w:b/>
          <w:bCs/>
          <w:color w:val="000000"/>
          <w:sz w:val="32"/>
          <w:rtl/>
        </w:rPr>
        <w:t>البنية الدالة</w:t>
      </w:r>
      <w:r w:rsidRPr="00547859">
        <w:rPr>
          <w:rFonts w:ascii="Simplified Arabic" w:hAnsi="Simplified Arabic"/>
          <w:b/>
          <w:bCs/>
          <w:color w:val="000000"/>
          <w:sz w:val="32"/>
        </w:rPr>
        <w:t>(La structure signification)</w:t>
      </w:r>
      <w:r w:rsidRPr="00547859">
        <w:rPr>
          <w:rFonts w:ascii="Simplified Arabic" w:hAnsi="Simplified Arabic" w:hint="cs"/>
          <w:b/>
          <w:bCs/>
          <w:color w:val="000000"/>
          <w:sz w:val="32"/>
          <w:rtl/>
        </w:rPr>
        <w:t>:</w:t>
      </w:r>
      <w:r w:rsidRPr="009579E6">
        <w:rPr>
          <w:rFonts w:ascii="Simplified Arabic" w:hAnsi="Simplified Arabic" w:hint="cs"/>
          <w:color w:val="000000"/>
          <w:sz w:val="32"/>
          <w:rtl/>
        </w:rPr>
        <w:t>وهي</w:t>
      </w:r>
      <w:r>
        <w:rPr>
          <w:rFonts w:ascii="Simplified Arabic" w:hAnsi="Simplified Arabic" w:hint="cs"/>
          <w:color w:val="000000"/>
          <w:sz w:val="32"/>
          <w:rtl/>
        </w:rPr>
        <w:t xml:space="preserve"> </w:t>
      </w:r>
      <w:r w:rsidRPr="009579E6">
        <w:rPr>
          <w:rFonts w:ascii="Simplified Arabic" w:hAnsi="Simplified Arabic"/>
          <w:color w:val="1D1B11"/>
          <w:sz w:val="32"/>
          <w:rtl/>
        </w:rPr>
        <w:t xml:space="preserve">من أهم المقولات التي تلقفها </w:t>
      </w:r>
      <w:r>
        <w:rPr>
          <w:rFonts w:ascii="Simplified Arabic" w:hAnsi="Simplified Arabic" w:hint="cs"/>
          <w:color w:val="1D1B11"/>
          <w:sz w:val="32"/>
          <w:rtl/>
        </w:rPr>
        <w:t>"</w:t>
      </w:r>
      <w:r w:rsidRPr="009579E6">
        <w:rPr>
          <w:rFonts w:ascii="Simplified Arabic" w:hAnsi="Simplified Arabic"/>
          <w:color w:val="1D1B11"/>
          <w:sz w:val="32"/>
          <w:rtl/>
        </w:rPr>
        <w:t>لوسيان غولدمان</w:t>
      </w:r>
      <w:r>
        <w:rPr>
          <w:rFonts w:ascii="Simplified Arabic" w:hAnsi="Simplified Arabic" w:hint="cs"/>
          <w:color w:val="1D1B11"/>
          <w:sz w:val="32"/>
          <w:rtl/>
        </w:rPr>
        <w:t>"</w:t>
      </w:r>
      <w:r w:rsidRPr="009579E6">
        <w:rPr>
          <w:rFonts w:ascii="Simplified Arabic" w:hAnsi="Simplified Arabic"/>
          <w:color w:val="1D1B11"/>
          <w:sz w:val="32"/>
          <w:rtl/>
        </w:rPr>
        <w:t xml:space="preserve"> عن أستاذه </w:t>
      </w:r>
      <w:r>
        <w:rPr>
          <w:rFonts w:ascii="Simplified Arabic" w:hAnsi="Simplified Arabic" w:hint="cs"/>
          <w:color w:val="1D1B11"/>
          <w:sz w:val="32"/>
          <w:rtl/>
        </w:rPr>
        <w:t>"</w:t>
      </w:r>
      <w:r w:rsidRPr="009579E6">
        <w:rPr>
          <w:rFonts w:ascii="Simplified Arabic" w:hAnsi="Simplified Arabic"/>
          <w:color w:val="1D1B11"/>
          <w:sz w:val="32"/>
          <w:rtl/>
        </w:rPr>
        <w:t>لوكاش</w:t>
      </w:r>
      <w:r>
        <w:rPr>
          <w:rFonts w:ascii="Simplified Arabic" w:hAnsi="Simplified Arabic" w:hint="cs"/>
          <w:color w:val="1D1B11"/>
          <w:sz w:val="32"/>
          <w:rtl/>
        </w:rPr>
        <w:t>"</w:t>
      </w:r>
      <w:r w:rsidRPr="009579E6">
        <w:rPr>
          <w:rFonts w:ascii="Simplified Arabic" w:hAnsi="Simplified Arabic"/>
          <w:color w:val="1D1B11"/>
          <w:sz w:val="32"/>
          <w:rtl/>
        </w:rPr>
        <w:t xml:space="preserve"> مقولة </w:t>
      </w:r>
      <w:r>
        <w:rPr>
          <w:rFonts w:ascii="Simplified Arabic" w:hAnsi="Simplified Arabic" w:hint="cs"/>
          <w:color w:val="1D1B11"/>
          <w:sz w:val="32"/>
          <w:rtl/>
        </w:rPr>
        <w:t>"</w:t>
      </w:r>
      <w:r w:rsidRPr="009579E6">
        <w:rPr>
          <w:rFonts w:ascii="Simplified Arabic" w:hAnsi="Simplified Arabic"/>
          <w:color w:val="1D1B11"/>
          <w:sz w:val="32"/>
          <w:rtl/>
        </w:rPr>
        <w:t>البنية الشاملة</w:t>
      </w:r>
      <w:r>
        <w:rPr>
          <w:rFonts w:ascii="Simplified Arabic" w:hAnsi="Simplified Arabic" w:hint="cs"/>
          <w:color w:val="1D1B11"/>
          <w:sz w:val="32"/>
          <w:rtl/>
        </w:rPr>
        <w:t xml:space="preserve">" </w:t>
      </w:r>
      <w:r w:rsidRPr="009579E6">
        <w:rPr>
          <w:rFonts w:ascii="Simplified Arabic" w:hAnsi="Simplified Arabic"/>
          <w:color w:val="1D1B11"/>
          <w:sz w:val="32"/>
          <w:rtl/>
        </w:rPr>
        <w:t xml:space="preserve">في كتاب </w:t>
      </w:r>
      <w:r>
        <w:rPr>
          <w:rFonts w:ascii="Simplified Arabic" w:hAnsi="Simplified Arabic" w:hint="cs"/>
          <w:color w:val="1D1B11"/>
          <w:sz w:val="32"/>
          <w:rtl/>
        </w:rPr>
        <w:t>"</w:t>
      </w:r>
      <w:r w:rsidRPr="009579E6">
        <w:rPr>
          <w:rFonts w:ascii="Simplified Arabic" w:hAnsi="Simplified Arabic"/>
          <w:color w:val="1D1B11"/>
          <w:sz w:val="32"/>
          <w:rtl/>
        </w:rPr>
        <w:t>التاريخ والوعي الطبقي</w:t>
      </w:r>
      <w:r>
        <w:rPr>
          <w:rFonts w:ascii="Simplified Arabic" w:hAnsi="Simplified Arabic" w:hint="cs"/>
          <w:color w:val="1D1B11"/>
          <w:sz w:val="32"/>
          <w:rtl/>
        </w:rPr>
        <w:t>"</w:t>
      </w:r>
    </w:p>
    <w:p w:rsidR="008D111F" w:rsidRPr="00547859" w:rsidRDefault="008D111F" w:rsidP="008D111F">
      <w:pPr>
        <w:spacing w:after="200"/>
        <w:rPr>
          <w:rFonts w:ascii="Simplified Arabic" w:hAnsi="Simplified Arabic"/>
          <w:color w:val="000000"/>
          <w:sz w:val="32"/>
          <w:rtl/>
        </w:rPr>
      </w:pPr>
      <w:r>
        <w:rPr>
          <w:rFonts w:ascii="Simplified Arabic" w:hAnsi="Simplified Arabic"/>
          <w:color w:val="000000"/>
          <w:sz w:val="32"/>
          <w:rtl/>
        </w:rPr>
        <w:t>و</w:t>
      </w:r>
      <w:r>
        <w:rPr>
          <w:rFonts w:ascii="Simplified Arabic" w:hAnsi="Simplified Arabic" w:hint="cs"/>
          <w:color w:val="000000"/>
          <w:sz w:val="32"/>
          <w:rtl/>
        </w:rPr>
        <w:t xml:space="preserve">قد </w:t>
      </w:r>
      <w:r w:rsidRPr="00547859">
        <w:rPr>
          <w:rFonts w:ascii="Simplified Arabic" w:hAnsi="Simplified Arabic"/>
          <w:color w:val="000000"/>
          <w:sz w:val="32"/>
          <w:rtl/>
        </w:rPr>
        <w:t xml:space="preserve">حدد </w:t>
      </w:r>
      <w:r>
        <w:rPr>
          <w:rFonts w:ascii="Simplified Arabic" w:hAnsi="Simplified Arabic" w:hint="cs"/>
          <w:color w:val="000000"/>
          <w:sz w:val="32"/>
          <w:rtl/>
        </w:rPr>
        <w:t>"</w:t>
      </w:r>
      <w:r w:rsidRPr="00547859">
        <w:rPr>
          <w:rFonts w:ascii="Simplified Arabic" w:hAnsi="Simplified Arabic"/>
          <w:color w:val="000000"/>
          <w:sz w:val="32"/>
          <w:rtl/>
        </w:rPr>
        <w:t>لوسيان غولدمان</w:t>
      </w:r>
      <w:r>
        <w:rPr>
          <w:rFonts w:ascii="Simplified Arabic" w:hAnsi="Simplified Arabic" w:hint="cs"/>
          <w:color w:val="000000"/>
          <w:sz w:val="32"/>
          <w:rtl/>
        </w:rPr>
        <w:t>"</w:t>
      </w:r>
      <w:r w:rsidRPr="00547859">
        <w:rPr>
          <w:rFonts w:ascii="Simplified Arabic" w:hAnsi="Simplified Arabic"/>
          <w:color w:val="000000"/>
          <w:sz w:val="32"/>
          <w:rtl/>
        </w:rPr>
        <w:t xml:space="preserve"> مفهوم </w:t>
      </w:r>
      <w:r>
        <w:rPr>
          <w:rFonts w:ascii="Simplified Arabic" w:hAnsi="Simplified Arabic" w:hint="cs"/>
          <w:color w:val="000000"/>
          <w:sz w:val="32"/>
          <w:rtl/>
        </w:rPr>
        <w:t>"</w:t>
      </w:r>
      <w:r w:rsidRPr="00547859">
        <w:rPr>
          <w:rFonts w:ascii="Simplified Arabic" w:hAnsi="Simplified Arabic"/>
          <w:color w:val="000000"/>
          <w:sz w:val="32"/>
          <w:rtl/>
        </w:rPr>
        <w:t>البنية الدالة</w:t>
      </w:r>
      <w:r>
        <w:rPr>
          <w:rFonts w:ascii="Simplified Arabic" w:hAnsi="Simplified Arabic" w:hint="cs"/>
          <w:color w:val="000000"/>
          <w:sz w:val="32"/>
          <w:rtl/>
        </w:rPr>
        <w:t>"</w:t>
      </w:r>
      <w:r w:rsidRPr="00547859">
        <w:rPr>
          <w:rFonts w:ascii="Simplified Arabic" w:hAnsi="Simplified Arabic"/>
          <w:color w:val="000000"/>
          <w:sz w:val="32"/>
          <w:rtl/>
        </w:rPr>
        <w:t xml:space="preserve"> في كتابه (أبحاث جدلية) بقوله: "إن</w:t>
      </w:r>
      <w:r w:rsidRPr="00547859">
        <w:rPr>
          <w:rFonts w:ascii="Simplified Arabic" w:hAnsi="Simplified Arabic" w:hint="cs"/>
          <w:color w:val="000000"/>
          <w:sz w:val="32"/>
          <w:rtl/>
        </w:rPr>
        <w:t xml:space="preserve"> </w:t>
      </w:r>
      <w:r w:rsidRPr="00547859">
        <w:rPr>
          <w:rFonts w:ascii="Simplified Arabic" w:hAnsi="Simplified Arabic"/>
          <w:color w:val="000000"/>
          <w:sz w:val="32"/>
          <w:rtl/>
        </w:rPr>
        <w:t>مقولة البنى الدلالية تدل معا على الواقع والقاعدة، لأّنها تتحّدد في أن المحرك</w:t>
      </w:r>
      <w:r w:rsidRPr="00547859">
        <w:rPr>
          <w:rFonts w:ascii="Simplified Arabic" w:hAnsi="Simplified Arabic" w:hint="cs"/>
          <w:color w:val="000000"/>
          <w:sz w:val="32"/>
          <w:rtl/>
        </w:rPr>
        <w:t xml:space="preserve"> </w:t>
      </w:r>
      <w:r w:rsidRPr="00547859">
        <w:rPr>
          <w:rFonts w:ascii="Simplified Arabic" w:hAnsi="Simplified Arabic"/>
          <w:color w:val="000000"/>
          <w:sz w:val="32"/>
          <w:rtl/>
        </w:rPr>
        <w:t>الحقيقي (الواقع) والهدف الذي تصبو إليه هذه الشمولية التي هي المجتمع الإنساني،هذه الشمولية التي يشترك فيها مع العمل الذي يجب دراسته، والباحث الذي يقوم</w:t>
      </w:r>
      <w:r w:rsidRPr="00547859">
        <w:rPr>
          <w:rFonts w:ascii="Simplified Arabic" w:hAnsi="Simplified Arabic" w:hint="cs"/>
          <w:color w:val="000000"/>
          <w:sz w:val="32"/>
          <w:rtl/>
        </w:rPr>
        <w:t xml:space="preserve"> </w:t>
      </w:r>
      <w:r w:rsidRPr="00547859">
        <w:rPr>
          <w:rFonts w:ascii="Simplified Arabic" w:hAnsi="Simplified Arabic"/>
          <w:color w:val="000000"/>
          <w:sz w:val="32"/>
          <w:rtl/>
        </w:rPr>
        <w:t>بهذه الدراسة</w:t>
      </w:r>
      <w:r w:rsidRPr="00547859">
        <w:rPr>
          <w:rFonts w:ascii="Simplified Arabic" w:hAnsi="Simplified Arabic"/>
          <w:color w:val="000000"/>
          <w:sz w:val="32"/>
        </w:rPr>
        <w:t>"</w:t>
      </w:r>
      <w:r>
        <w:rPr>
          <w:rStyle w:val="a4"/>
          <w:rFonts w:ascii="Simplified Arabic" w:hAnsi="Simplified Arabic"/>
          <w:color w:val="000000"/>
          <w:sz w:val="32"/>
        </w:rPr>
        <w:footnoteReference w:id="8"/>
      </w:r>
      <w:r w:rsidRPr="00547859">
        <w:rPr>
          <w:rFonts w:ascii="Simplified Arabic" w:hAnsi="Simplified Arabic"/>
          <w:color w:val="000000"/>
          <w:sz w:val="32"/>
          <w:rtl/>
        </w:rPr>
        <w:t>،وبهذا نجد أن</w:t>
      </w:r>
      <w:r>
        <w:rPr>
          <w:rFonts w:ascii="Simplified Arabic" w:hAnsi="Simplified Arabic" w:hint="cs"/>
          <w:color w:val="000000"/>
          <w:sz w:val="32"/>
          <w:rtl/>
        </w:rPr>
        <w:t>"</w:t>
      </w:r>
      <w:r w:rsidRPr="00547859">
        <w:rPr>
          <w:rFonts w:ascii="Simplified Arabic" w:hAnsi="Simplified Arabic"/>
          <w:color w:val="000000"/>
          <w:sz w:val="32"/>
          <w:rtl/>
        </w:rPr>
        <w:t>غولدمان</w:t>
      </w:r>
      <w:r>
        <w:rPr>
          <w:rFonts w:ascii="Simplified Arabic" w:hAnsi="Simplified Arabic" w:hint="cs"/>
          <w:color w:val="000000"/>
          <w:sz w:val="32"/>
          <w:rtl/>
        </w:rPr>
        <w:t>"</w:t>
      </w:r>
      <w:r w:rsidRPr="00547859">
        <w:rPr>
          <w:rFonts w:ascii="Simplified Arabic" w:hAnsi="Simplified Arabic"/>
          <w:color w:val="000000"/>
          <w:sz w:val="32"/>
          <w:rtl/>
        </w:rPr>
        <w:t xml:space="preserve"> </w:t>
      </w:r>
      <w:r>
        <w:rPr>
          <w:rFonts w:ascii="Simplified Arabic" w:hAnsi="Simplified Arabic" w:hint="cs"/>
          <w:color w:val="000000"/>
          <w:sz w:val="32"/>
          <w:rtl/>
        </w:rPr>
        <w:t xml:space="preserve"> </w:t>
      </w:r>
      <w:r w:rsidRPr="00547859">
        <w:rPr>
          <w:rFonts w:ascii="Simplified Arabic" w:hAnsi="Simplified Arabic"/>
          <w:color w:val="000000"/>
          <w:sz w:val="32"/>
          <w:rtl/>
        </w:rPr>
        <w:t>قد و</w:t>
      </w:r>
      <w:r>
        <w:rPr>
          <w:rFonts w:ascii="Simplified Arabic" w:hAnsi="Simplified Arabic" w:hint="cs"/>
          <w:color w:val="000000"/>
          <w:sz w:val="32"/>
          <w:rtl/>
        </w:rPr>
        <w:t xml:space="preserve"> </w:t>
      </w:r>
      <w:r w:rsidRPr="00547859">
        <w:rPr>
          <w:rFonts w:ascii="Simplified Arabic" w:hAnsi="Simplified Arabic"/>
          <w:color w:val="000000"/>
          <w:sz w:val="32"/>
          <w:rtl/>
        </w:rPr>
        <w:t>ضع إطار الشمولية قاسما مشتركا</w:t>
      </w:r>
      <w:r w:rsidRPr="00547859">
        <w:rPr>
          <w:rFonts w:ascii="Simplified Arabic" w:hAnsi="Simplified Arabic" w:hint="cs"/>
          <w:color w:val="000000"/>
          <w:sz w:val="32"/>
          <w:rtl/>
        </w:rPr>
        <w:t xml:space="preserve"> </w:t>
      </w:r>
      <w:r w:rsidRPr="00547859">
        <w:rPr>
          <w:rFonts w:ascii="Simplified Arabic" w:hAnsi="Simplified Arabic"/>
          <w:color w:val="000000"/>
          <w:sz w:val="32"/>
          <w:rtl/>
        </w:rPr>
        <w:t>يجمع بين العمل المدروس والباحث، فالبنية لا تكون دالة إلاّ إذا كانت شاملة</w:t>
      </w:r>
      <w:r>
        <w:rPr>
          <w:rFonts w:ascii="Simplified Arabic" w:hAnsi="Simplified Arabic" w:hint="cs"/>
          <w:color w:val="000000"/>
          <w:sz w:val="32"/>
          <w:rtl/>
        </w:rPr>
        <w:t>،فالنص لايمكن دراسته بمعزل عن سياقه.</w:t>
      </w:r>
    </w:p>
    <w:p w:rsidR="008D111F" w:rsidRPr="00C546D7" w:rsidRDefault="008D111F" w:rsidP="008D111F">
      <w:pPr>
        <w:spacing w:after="200"/>
        <w:rPr>
          <w:rFonts w:ascii="Simplified Arabic" w:hAnsi="Simplified Arabic"/>
          <w:b/>
          <w:bCs/>
          <w:color w:val="000000"/>
          <w:sz w:val="32"/>
          <w:rtl/>
        </w:rPr>
      </w:pPr>
      <w:r>
        <w:rPr>
          <w:rFonts w:ascii="Simplified Arabic" w:hAnsi="Simplified Arabic" w:hint="cs"/>
          <w:color w:val="000000"/>
          <w:sz w:val="32"/>
          <w:rtl/>
        </w:rPr>
        <w:t xml:space="preserve">كما </w:t>
      </w:r>
      <w:r w:rsidRPr="00547859">
        <w:rPr>
          <w:rFonts w:ascii="Simplified Arabic" w:hAnsi="Simplified Arabic"/>
          <w:color w:val="000000"/>
          <w:sz w:val="32"/>
          <w:rtl/>
        </w:rPr>
        <w:t>يشكل مفهوم البنية لدى المنهج البنيوي التكويني الأداة الرئيسية للبحث ، فمن خلال هذه البنية</w:t>
      </w:r>
      <w:r>
        <w:rPr>
          <w:rFonts w:ascii="Simplified Arabic" w:hAnsi="Simplified Arabic" w:hint="cs"/>
          <w:color w:val="000000"/>
          <w:sz w:val="32"/>
          <w:rtl/>
        </w:rPr>
        <w:t xml:space="preserve"> </w:t>
      </w:r>
      <w:r w:rsidRPr="00547859">
        <w:rPr>
          <w:rFonts w:ascii="Simplified Arabic" w:hAnsi="Simplified Arabic"/>
          <w:color w:val="000000"/>
          <w:sz w:val="32"/>
          <w:rtl/>
        </w:rPr>
        <w:t>نستطيع فهم الأعمال الأدبية وربطها بالسياقات الخارجية التي اعتمدت عليها هذه الأعمال، و</w:t>
      </w:r>
      <w:r>
        <w:rPr>
          <w:rFonts w:ascii="Simplified Arabic" w:hAnsi="Simplified Arabic" w:hint="cs"/>
          <w:color w:val="000000"/>
          <w:sz w:val="32"/>
          <w:rtl/>
        </w:rPr>
        <w:t xml:space="preserve"> </w:t>
      </w:r>
      <w:r w:rsidRPr="00547859">
        <w:rPr>
          <w:rFonts w:ascii="Simplified Arabic" w:hAnsi="Simplified Arabic"/>
          <w:color w:val="000000"/>
          <w:sz w:val="32"/>
          <w:rtl/>
        </w:rPr>
        <w:t>يفترض " غولدمان" من خلال هذه البنية الانتقال من رؤية سكونية، إلى رؤية دينامية أي وحدة</w:t>
      </w:r>
      <w:r>
        <w:rPr>
          <w:rFonts w:ascii="Simplified Arabic" w:hAnsi="Simplified Arabic" w:hint="cs"/>
          <w:color w:val="000000"/>
          <w:sz w:val="32"/>
          <w:rtl/>
        </w:rPr>
        <w:t xml:space="preserve"> </w:t>
      </w:r>
      <w:r w:rsidRPr="00547859">
        <w:rPr>
          <w:rFonts w:ascii="Simplified Arabic" w:hAnsi="Simplified Arabic"/>
          <w:color w:val="000000"/>
          <w:sz w:val="32"/>
          <w:rtl/>
        </w:rPr>
        <w:t>النشء مع الوظيفة بحيث نكون أمام عملية تشكل البنايات المتكاملة مع عملية تفككها</w:t>
      </w:r>
      <w:r>
        <w:rPr>
          <w:rFonts w:ascii="Simplified Arabic" w:hAnsi="Simplified Arabic" w:hint="cs"/>
          <w:color w:val="000000"/>
          <w:sz w:val="32"/>
          <w:rtl/>
        </w:rPr>
        <w:t>.</w:t>
      </w:r>
      <w:r>
        <w:rPr>
          <w:rStyle w:val="a4"/>
          <w:rFonts w:ascii="Simplified Arabic" w:hAnsi="Simplified Arabic"/>
          <w:color w:val="000000"/>
          <w:sz w:val="32"/>
          <w:rtl/>
        </w:rPr>
        <w:footnoteReference w:id="9"/>
      </w:r>
    </w:p>
    <w:p w:rsidR="008D111F" w:rsidRPr="00361337" w:rsidRDefault="008D111F" w:rsidP="008D111F">
      <w:pPr>
        <w:spacing w:after="200"/>
        <w:rPr>
          <w:rFonts w:ascii="Simplified Arabic" w:hAnsi="Simplified Arabic"/>
          <w:b/>
          <w:bCs/>
          <w:sz w:val="32"/>
          <w:rtl/>
          <w:lang w:val="fr-FR" w:bidi="ar-DZ"/>
        </w:rPr>
      </w:pPr>
      <w:r w:rsidRPr="00A47DA3">
        <w:rPr>
          <w:rFonts w:ascii="Simplified Arabic" w:hAnsi="Simplified Arabic" w:hint="cs"/>
          <w:b/>
          <w:bCs/>
          <w:color w:val="000000"/>
          <w:sz w:val="32"/>
          <w:rtl/>
        </w:rPr>
        <w:t>02</w:t>
      </w:r>
      <w:r w:rsidRPr="00361337">
        <w:rPr>
          <w:rFonts w:ascii="Simplified Arabic" w:hAnsi="Simplified Arabic" w:hint="cs"/>
          <w:b/>
          <w:bCs/>
          <w:color w:val="000000"/>
          <w:sz w:val="32"/>
          <w:rtl/>
        </w:rPr>
        <w:t xml:space="preserve">/04 </w:t>
      </w:r>
      <w:r w:rsidRPr="00361337">
        <w:rPr>
          <w:rFonts w:ascii="Simplified Arabic" w:hAnsi="Simplified Arabic"/>
          <w:b/>
          <w:bCs/>
          <w:color w:val="000000"/>
          <w:sz w:val="32"/>
          <w:rtl/>
        </w:rPr>
        <w:t>الوعي الممكن</w:t>
      </w:r>
      <w:r w:rsidRPr="00361337">
        <w:rPr>
          <w:rFonts w:ascii="Simplified Arabic" w:hAnsi="Simplified Arabic"/>
          <w:b/>
          <w:bCs/>
          <w:color w:val="000000"/>
          <w:sz w:val="32"/>
        </w:rPr>
        <w:t xml:space="preserve">(La conscience possible) </w:t>
      </w:r>
      <w:r w:rsidRPr="00361337">
        <w:rPr>
          <w:rFonts w:ascii="Simplified Arabic" w:hAnsi="Simplified Arabic" w:hint="cs"/>
          <w:b/>
          <w:bCs/>
          <w:color w:val="000000"/>
          <w:sz w:val="32"/>
          <w:rtl/>
        </w:rPr>
        <w:t>و</w:t>
      </w:r>
      <w:r w:rsidRPr="00361337">
        <w:rPr>
          <w:rFonts w:ascii="Simplified Arabic" w:hAnsi="Simplified Arabic"/>
          <w:b/>
          <w:bCs/>
          <w:color w:val="000000"/>
          <w:sz w:val="32"/>
        </w:rPr>
        <w:t>-</w:t>
      </w:r>
      <w:r w:rsidRPr="00361337">
        <w:rPr>
          <w:rFonts w:ascii="Simplified Arabic" w:hAnsi="Simplified Arabic"/>
          <w:b/>
          <w:bCs/>
          <w:color w:val="000000"/>
          <w:sz w:val="32"/>
          <w:rtl/>
        </w:rPr>
        <w:t>الوعي القائم</w:t>
      </w:r>
      <w:r w:rsidRPr="00361337">
        <w:rPr>
          <w:rFonts w:ascii="Simplified Arabic" w:hAnsi="Simplified Arabic"/>
          <w:b/>
          <w:bCs/>
          <w:color w:val="000000"/>
          <w:sz w:val="32"/>
        </w:rPr>
        <w:t>(La conscience réelle)</w:t>
      </w:r>
      <w:r>
        <w:rPr>
          <w:rFonts w:ascii="Simplified Arabic" w:hAnsi="Simplified Arabic" w:hint="cs"/>
          <w:color w:val="000000"/>
          <w:sz w:val="32"/>
          <w:rtl/>
        </w:rPr>
        <w:t>:</w:t>
      </w:r>
      <w:r w:rsidRPr="00A47DA3">
        <w:rPr>
          <w:rFonts w:ascii="Simplified Arabic" w:hAnsi="Simplified Arabic"/>
          <w:color w:val="000000"/>
          <w:sz w:val="32"/>
          <w:rtl/>
        </w:rPr>
        <w:t xml:space="preserve">يعتبر الوعي الممكن </w:t>
      </w:r>
      <w:r>
        <w:rPr>
          <w:rFonts w:ascii="Simplified Arabic" w:hAnsi="Simplified Arabic" w:hint="cs"/>
          <w:color w:val="000000"/>
          <w:sz w:val="32"/>
          <w:rtl/>
        </w:rPr>
        <w:t xml:space="preserve">والوعي القائم </w:t>
      </w:r>
      <w:r w:rsidRPr="00A47DA3">
        <w:rPr>
          <w:rFonts w:ascii="Simplified Arabic" w:hAnsi="Simplified Arabic"/>
          <w:color w:val="000000"/>
          <w:sz w:val="32"/>
          <w:rtl/>
        </w:rPr>
        <w:t>من أكثر المصطلحات الإجرائية إثارة للجدل، فالوعي القائم</w:t>
      </w:r>
      <w:r>
        <w:rPr>
          <w:rFonts w:ascii="Simplified Arabic" w:hAnsi="Simplified Arabic" w:hint="cs"/>
          <w:color w:val="000000"/>
          <w:sz w:val="32"/>
          <w:rtl/>
        </w:rPr>
        <w:t xml:space="preserve"> </w:t>
      </w:r>
      <w:r w:rsidRPr="00A47DA3">
        <w:rPr>
          <w:rFonts w:ascii="Simplified Arabic" w:hAnsi="Simplified Arabic"/>
          <w:color w:val="000000"/>
          <w:sz w:val="32"/>
          <w:rtl/>
        </w:rPr>
        <w:t>هو الوعي الواقعي الحالي الموجود لدى الشخصية في الحاضر</w:t>
      </w:r>
      <w:r w:rsidRPr="00A47DA3">
        <w:rPr>
          <w:rFonts w:ascii="Simplified Arabic" w:hAnsi="Simplified Arabic"/>
          <w:color w:val="000000"/>
          <w:sz w:val="32"/>
        </w:rPr>
        <w:t>.</w:t>
      </w:r>
      <w:r w:rsidRPr="00A47DA3">
        <w:rPr>
          <w:rFonts w:ascii="Simplified Arabic" w:hAnsi="Simplified Arabic"/>
          <w:color w:val="000000"/>
          <w:sz w:val="32"/>
        </w:rPr>
        <w:br/>
      </w:r>
      <w:r w:rsidRPr="00361337">
        <w:rPr>
          <w:rFonts w:ascii="Simplified Arabic" w:hAnsi="Simplified Arabic"/>
          <w:color w:val="000000"/>
          <w:sz w:val="32"/>
          <w:rtl/>
        </w:rPr>
        <w:t>هذا يعني أن الوعي القائم «هو آني لحظي وفعلي، من الممكن أن يعي مشاكله التي يعيشها، لكنه لا يمل لنفسه حلولا في مواجهتها، والعمل على تجاوزها.</w:t>
      </w:r>
      <w:r w:rsidRPr="00361337">
        <w:rPr>
          <w:rStyle w:val="a4"/>
          <w:rFonts w:ascii="Simplified Arabic" w:hAnsi="Simplified Arabic"/>
          <w:color w:val="000000"/>
          <w:sz w:val="32"/>
          <w:rtl/>
        </w:rPr>
        <w:footnoteReference w:id="10"/>
      </w:r>
    </w:p>
    <w:p w:rsidR="008D111F" w:rsidRPr="00361337" w:rsidRDefault="008D111F" w:rsidP="008D111F">
      <w:pPr>
        <w:spacing w:after="200"/>
        <w:rPr>
          <w:rFonts w:ascii="Simplified Arabic" w:hAnsi="Simplified Arabic"/>
          <w:color w:val="1D1B11"/>
          <w:sz w:val="32"/>
          <w:rtl/>
        </w:rPr>
      </w:pPr>
      <w:r w:rsidRPr="00361337">
        <w:rPr>
          <w:rFonts w:ascii="Simplified Arabic" w:hAnsi="Simplified Arabic"/>
          <w:color w:val="1D1B11"/>
          <w:sz w:val="32"/>
          <w:rtl/>
        </w:rPr>
        <w:lastRenderedPageBreak/>
        <w:t>كما يشترك في هذا المفهوم "غولدمان" مع أستاذه "جورج لوكاش"، وجاء عند هذا الأخير في</w:t>
      </w:r>
      <w:r w:rsidRPr="00361337">
        <w:rPr>
          <w:rFonts w:ascii="Simplified Arabic" w:hAnsi="Simplified Arabic"/>
          <w:color w:val="1D1B11"/>
          <w:sz w:val="32"/>
        </w:rPr>
        <w:br/>
      </w:r>
      <w:r w:rsidRPr="00361337">
        <w:rPr>
          <w:rFonts w:ascii="Simplified Arabic" w:hAnsi="Simplified Arabic"/>
          <w:color w:val="1D1B11"/>
          <w:sz w:val="32"/>
          <w:rtl/>
        </w:rPr>
        <w:t>مؤلفه "التاريخ والوعي الطبقي"، أما "غولدمان" فيعترف بصعوبة تدقيق معنى هذا العنصر في قوله أن:" موضوعة الوعي هي بالذات من بين الكلمات الأساسية المستعصية على التحديد الدقيق"،ومرد هذه الصعوبة يرجعه للطابع الإنعكاسي الموجود في تأكيدنا على الوعي أي في حديثنا عنه –الوعي- ليكون الذات والموضوع في الخطاب، ورغم ذلك فإن لوسيان</w:t>
      </w:r>
      <w:r w:rsidRPr="00361337">
        <w:rPr>
          <w:rFonts w:ascii="Simplified Arabic" w:hAnsi="Simplified Arabic"/>
          <w:color w:val="1D1B11"/>
          <w:sz w:val="32"/>
        </w:rPr>
        <w:br/>
      </w:r>
      <w:r>
        <w:rPr>
          <w:rFonts w:ascii="Simplified Arabic" w:hAnsi="Simplified Arabic"/>
          <w:color w:val="1D1B11"/>
          <w:sz w:val="32"/>
          <w:rtl/>
        </w:rPr>
        <w:t xml:space="preserve">غولدمان </w:t>
      </w:r>
      <w:r>
        <w:rPr>
          <w:rFonts w:ascii="Simplified Arabic" w:hAnsi="Simplified Arabic" w:hint="cs"/>
          <w:color w:val="1D1B11"/>
          <w:sz w:val="32"/>
          <w:rtl/>
        </w:rPr>
        <w:t>ا</w:t>
      </w:r>
      <w:r w:rsidRPr="00361337">
        <w:rPr>
          <w:rFonts w:ascii="Simplified Arabic" w:hAnsi="Simplified Arabic"/>
          <w:color w:val="1D1B11"/>
          <w:sz w:val="32"/>
          <w:rtl/>
        </w:rPr>
        <w:t>قترح تعريف يملك إزدواجية في توضيح الصلة القائمة بين الوعي والحياة الإجتماعية</w:t>
      </w:r>
      <w:r>
        <w:rPr>
          <w:rFonts w:ascii="Simplified Arabic" w:hAnsi="Simplified Arabic" w:hint="cs"/>
          <w:color w:val="1D1B11"/>
          <w:sz w:val="32"/>
          <w:rtl/>
        </w:rPr>
        <w:t xml:space="preserve"> </w:t>
      </w:r>
      <w:r w:rsidRPr="00361337">
        <w:rPr>
          <w:rFonts w:ascii="Simplified Arabic" w:hAnsi="Simplified Arabic"/>
          <w:color w:val="1D1B11"/>
          <w:sz w:val="32"/>
          <w:rtl/>
        </w:rPr>
        <w:t>، وكذلك يبين في الوقت نفسه بعض المعضلات المنهجية.</w:t>
      </w:r>
      <w:r w:rsidRPr="00361337">
        <w:rPr>
          <w:rStyle w:val="a4"/>
          <w:rFonts w:ascii="Simplified Arabic" w:hAnsi="Simplified Arabic"/>
          <w:color w:val="1D1B11"/>
          <w:sz w:val="32"/>
          <w:rtl/>
        </w:rPr>
        <w:footnoteReference w:id="11"/>
      </w:r>
    </w:p>
    <w:p w:rsidR="008D111F" w:rsidRPr="00361337" w:rsidRDefault="008D111F" w:rsidP="008D111F">
      <w:pPr>
        <w:spacing w:after="200"/>
        <w:rPr>
          <w:rFonts w:ascii="Simplified Arabic" w:hAnsi="Simplified Arabic"/>
          <w:bCs/>
          <w:sz w:val="32"/>
          <w:rtl/>
          <w:lang w:val="fr-FR" w:bidi="ar-DZ"/>
        </w:rPr>
      </w:pPr>
      <w:r w:rsidRPr="00361337">
        <w:rPr>
          <w:rFonts w:ascii="Simplified Arabic" w:hAnsi="Simplified Arabic"/>
          <w:color w:val="000000"/>
          <w:sz w:val="32"/>
          <w:rtl/>
        </w:rPr>
        <w:t>إن "الوعي القائم" هو مجموعة التصورات التي تملكها جماعة معينة ضمن نشاطها</w:t>
      </w:r>
      <w:r w:rsidRPr="00361337">
        <w:rPr>
          <w:rFonts w:ascii="Simplified Arabic" w:hAnsi="Simplified Arabic"/>
          <w:color w:val="000000"/>
          <w:sz w:val="32"/>
        </w:rPr>
        <w:br/>
      </w:r>
      <w:r w:rsidRPr="00361337">
        <w:rPr>
          <w:rFonts w:ascii="Simplified Arabic" w:hAnsi="Simplified Arabic"/>
          <w:color w:val="000000"/>
          <w:sz w:val="32"/>
          <w:rtl/>
        </w:rPr>
        <w:t>الاجتماعي ، سواء في علاقتها مع الطبيعة أو مع الجماعات الأخرى،وهذا الوعي هو وعي لحظي آني،ومن سمات هذه التصورات الثبات والرسوخ ،</w:t>
      </w:r>
      <w:r w:rsidRPr="00361337">
        <w:rPr>
          <w:rStyle w:val="a4"/>
          <w:rFonts w:ascii="Simplified Arabic" w:hAnsi="Simplified Arabic"/>
          <w:color w:val="000000"/>
          <w:sz w:val="32"/>
          <w:rtl/>
        </w:rPr>
        <w:footnoteReference w:id="12"/>
      </w:r>
      <w:r w:rsidRPr="00361337">
        <w:rPr>
          <w:rFonts w:ascii="Simplified Arabic" w:hAnsi="Simplified Arabic"/>
          <w:color w:val="000000"/>
          <w:sz w:val="32"/>
          <w:rtl/>
        </w:rPr>
        <w:t xml:space="preserve"> أما "الوعي الممكن" فهو الوعي المحتمل لطبقة اجتماعية معينة، تكون نظرته مستقبلية على عكس الوعي القائم فهو وعي آني، ولتأكيد هذه الوجهة قدم "ل.غولدمان" مثال عن الفلاحين الفرنسيين "فالفلاحين في فرنسا فيما بين</w:t>
      </w:r>
      <w:r w:rsidRPr="00361337">
        <w:rPr>
          <w:rFonts w:ascii="Simplified Arabic" w:hAnsi="Simplified Arabic"/>
          <w:color w:val="000000"/>
          <w:sz w:val="32"/>
        </w:rPr>
        <w:t xml:space="preserve">  1959</w:t>
      </w:r>
      <w:r w:rsidRPr="00361337">
        <w:rPr>
          <w:rFonts w:ascii="Simplified Arabic" w:hAnsi="Simplified Arabic"/>
          <w:color w:val="000000"/>
          <w:sz w:val="32"/>
          <w:rtl/>
        </w:rPr>
        <w:t>و</w:t>
      </w:r>
      <w:r w:rsidRPr="00361337">
        <w:rPr>
          <w:rFonts w:ascii="Simplified Arabic" w:hAnsi="Simplified Arabic"/>
          <w:color w:val="000000"/>
          <w:sz w:val="32"/>
        </w:rPr>
        <w:t>1921</w:t>
      </w:r>
      <w:r w:rsidRPr="00361337">
        <w:rPr>
          <w:rFonts w:ascii="Simplified Arabic" w:hAnsi="Simplified Arabic"/>
          <w:color w:val="000000"/>
          <w:sz w:val="32"/>
          <w:rtl/>
        </w:rPr>
        <w:t>م قاموا بالانقلاب على الدولة في شهر ديسمبر، وكان عندهم درجة من الوعي لعبت دورا كبيرا في هذه الثورة، فالوعي القائم هو ذلك الذي كان موجودا فيما قبل، أما الوعي الممكن هو ذل الذي وصلت إليه فئة الفلاحين عندما انقلبت على الدولة.</w:t>
      </w:r>
      <w:r w:rsidRPr="00361337">
        <w:rPr>
          <w:rStyle w:val="a4"/>
          <w:rFonts w:ascii="Simplified Arabic" w:hAnsi="Simplified Arabic"/>
          <w:color w:val="000000"/>
          <w:sz w:val="32"/>
          <w:rtl/>
        </w:rPr>
        <w:footnoteReference w:id="13"/>
      </w:r>
    </w:p>
    <w:p w:rsidR="008D111F" w:rsidRPr="00A9175E" w:rsidRDefault="008D111F" w:rsidP="008D111F">
      <w:pPr>
        <w:spacing w:after="200"/>
        <w:rPr>
          <w:rFonts w:ascii="Simplified Arabic" w:hAnsi="Simplified Arabic"/>
          <w:b/>
          <w:bCs/>
          <w:color w:val="1D1B11"/>
          <w:sz w:val="40"/>
          <w:szCs w:val="40"/>
          <w:rtl/>
        </w:rPr>
      </w:pPr>
      <w:r>
        <w:rPr>
          <w:rFonts w:ascii="Simplified Arabic" w:hAnsi="Simplified Arabic" w:hint="cs"/>
          <w:b/>
          <w:bCs/>
          <w:color w:val="1D1B11"/>
          <w:sz w:val="32"/>
          <w:rtl/>
        </w:rPr>
        <w:t xml:space="preserve">02/05 </w:t>
      </w:r>
      <w:r w:rsidRPr="00A9175E">
        <w:rPr>
          <w:rFonts w:ascii="Simplified Arabic" w:hAnsi="Simplified Arabic"/>
          <w:b/>
          <w:bCs/>
          <w:color w:val="1D1B11"/>
          <w:sz w:val="32"/>
          <w:rtl/>
        </w:rPr>
        <w:t>التماثل</w:t>
      </w:r>
      <w:r w:rsidRPr="00A9175E">
        <w:rPr>
          <w:rFonts w:ascii="Simplified Arabic" w:hAnsi="Simplified Arabic"/>
          <w:b/>
          <w:bCs/>
          <w:color w:val="1D1B11"/>
          <w:sz w:val="32"/>
        </w:rPr>
        <w:t xml:space="preserve"> homologie</w:t>
      </w:r>
      <w:r>
        <w:rPr>
          <w:rFonts w:ascii="Simplified Arabic" w:hAnsi="Simplified Arabic" w:hint="cs"/>
          <w:b/>
          <w:bCs/>
          <w:color w:val="1D1B11"/>
          <w:sz w:val="32"/>
          <w:rtl/>
        </w:rPr>
        <w:t>:</w:t>
      </w:r>
      <w:r>
        <w:rPr>
          <w:rFonts w:ascii="Simplified Arabic" w:hAnsi="Simplified Arabic" w:hint="cs"/>
          <w:color w:val="000000"/>
          <w:sz w:val="32"/>
          <w:rtl/>
        </w:rPr>
        <w:t xml:space="preserve">من المفاهيم اللغوية </w:t>
      </w:r>
      <w:r w:rsidRPr="00A9175E">
        <w:rPr>
          <w:rFonts w:ascii="Simplified Arabic" w:hAnsi="Simplified Arabic"/>
          <w:color w:val="000000"/>
          <w:sz w:val="32"/>
          <w:rtl/>
        </w:rPr>
        <w:t>جاءت</w:t>
      </w:r>
      <w:r>
        <w:rPr>
          <w:rFonts w:ascii="Simplified Arabic" w:hAnsi="Simplified Arabic" w:hint="cs"/>
          <w:color w:val="000000"/>
          <w:sz w:val="32"/>
          <w:rtl/>
        </w:rPr>
        <w:t xml:space="preserve"> به</w:t>
      </w:r>
      <w:r w:rsidRPr="00A9175E">
        <w:rPr>
          <w:rFonts w:ascii="Simplified Arabic" w:hAnsi="Simplified Arabic"/>
          <w:color w:val="000000"/>
          <w:sz w:val="32"/>
          <w:rtl/>
        </w:rPr>
        <w:t xml:space="preserve"> البنيوية التكوينية من أجل إبراز العلاقة بين العمل الأدبي</w:t>
      </w:r>
      <w:r>
        <w:rPr>
          <w:rFonts w:ascii="Simplified Arabic" w:hAnsi="Simplified Arabic" w:hint="cs"/>
          <w:color w:val="000000"/>
          <w:sz w:val="32"/>
          <w:rtl/>
        </w:rPr>
        <w:t xml:space="preserve"> </w:t>
      </w:r>
      <w:r w:rsidRPr="00A9175E">
        <w:rPr>
          <w:rFonts w:ascii="Simplified Arabic" w:hAnsi="Simplified Arabic"/>
          <w:color w:val="000000"/>
          <w:sz w:val="32"/>
          <w:rtl/>
        </w:rPr>
        <w:t>والبنية الدالة، فالتماثل يصف العلاقة بين الأعمال الإبداعية والواقع الاجتماعي</w:t>
      </w:r>
      <w:r>
        <w:rPr>
          <w:rFonts w:ascii="Simplified Arabic" w:hAnsi="Simplified Arabic" w:hint="cs"/>
          <w:color w:val="000000"/>
          <w:sz w:val="32"/>
          <w:rtl/>
        </w:rPr>
        <w:t xml:space="preserve"> التاريخي </w:t>
      </w:r>
      <w:r w:rsidRPr="00A9175E">
        <w:rPr>
          <w:rFonts w:ascii="Simplified Arabic" w:hAnsi="Simplified Arabic"/>
          <w:color w:val="000000"/>
          <w:sz w:val="32"/>
          <w:rtl/>
        </w:rPr>
        <w:t>حيث إّن الصلة بين هذين الطرفين قائمة على أساس من التّماثل الذي</w:t>
      </w:r>
      <w:r>
        <w:rPr>
          <w:rFonts w:ascii="Simplified Arabic" w:hAnsi="Simplified Arabic" w:hint="cs"/>
          <w:color w:val="000000"/>
          <w:sz w:val="32"/>
          <w:rtl/>
        </w:rPr>
        <w:t xml:space="preserve"> </w:t>
      </w:r>
      <w:r w:rsidRPr="00A9175E">
        <w:rPr>
          <w:rFonts w:ascii="Simplified Arabic" w:hAnsi="Simplified Arabic"/>
          <w:color w:val="000000"/>
          <w:sz w:val="32"/>
          <w:rtl/>
        </w:rPr>
        <w:t>ينشأ عن توافق الفرد مع وعي الجماعة في ظل قانون جدلي، ما يجعل تعريف</w:t>
      </w:r>
      <w:r w:rsidRPr="00A9175E">
        <w:rPr>
          <w:rFonts w:ascii="Simplified Arabic" w:hAnsi="Simplified Arabic"/>
          <w:color w:val="000000"/>
          <w:sz w:val="36"/>
          <w:szCs w:val="40"/>
        </w:rPr>
        <w:br/>
      </w:r>
      <w:r w:rsidRPr="00A9175E">
        <w:rPr>
          <w:rFonts w:ascii="Simplified Arabic" w:hAnsi="Simplified Arabic"/>
          <w:color w:val="000000"/>
          <w:sz w:val="32"/>
          <w:rtl/>
        </w:rPr>
        <w:t>التماثل يبتعد عن الانعكاس الآلي، الذي ينظر للأدب على أنه انعكاس للواقع</w:t>
      </w:r>
      <w:r>
        <w:rPr>
          <w:rFonts w:ascii="Simplified Arabic" w:hAnsi="Simplified Arabic" w:hint="cs"/>
          <w:color w:val="000000"/>
          <w:sz w:val="32"/>
          <w:rtl/>
        </w:rPr>
        <w:t xml:space="preserve"> </w:t>
      </w:r>
      <w:r w:rsidRPr="00A9175E">
        <w:rPr>
          <w:rFonts w:ascii="Simplified Arabic" w:hAnsi="Simplified Arabic"/>
          <w:color w:val="000000"/>
          <w:sz w:val="32"/>
          <w:rtl/>
        </w:rPr>
        <w:t>الاجتماعي</w:t>
      </w:r>
      <w:r>
        <w:rPr>
          <w:rFonts w:ascii="Simplified Arabic" w:hAnsi="Simplified Arabic" w:hint="cs"/>
          <w:color w:val="000000"/>
          <w:sz w:val="32"/>
          <w:rtl/>
        </w:rPr>
        <w:t>، ولتأكيد ذلك يرى "غولدمان"</w:t>
      </w:r>
      <w:r w:rsidRPr="00A967CC">
        <w:rPr>
          <w:rFonts w:ascii="Simplified Arabic" w:hAnsi="Simplified Arabic"/>
          <w:color w:val="1D1B11"/>
          <w:sz w:val="32"/>
          <w:rtl/>
        </w:rPr>
        <w:t xml:space="preserve">أن العلاقة الجوهرية بين الحياة الاجتماعية والإبداع الأدبي لا </w:t>
      </w:r>
      <w:r w:rsidRPr="00A967CC">
        <w:rPr>
          <w:rFonts w:ascii="Simplified Arabic" w:hAnsi="Simplified Arabic"/>
          <w:color w:val="1D1B11"/>
          <w:sz w:val="32"/>
          <w:rtl/>
        </w:rPr>
        <w:lastRenderedPageBreak/>
        <w:t>تتعلق بمضمون هذين</w:t>
      </w:r>
      <w:r>
        <w:rPr>
          <w:rFonts w:ascii="Simplified Arabic" w:hAnsi="Simplified Arabic" w:hint="cs"/>
          <w:color w:val="1D1B11"/>
          <w:sz w:val="32"/>
          <w:rtl/>
        </w:rPr>
        <w:t xml:space="preserve"> </w:t>
      </w:r>
      <w:r w:rsidRPr="00A967CC">
        <w:rPr>
          <w:rFonts w:ascii="Simplified Arabic" w:hAnsi="Simplified Arabic"/>
          <w:color w:val="1D1B11"/>
          <w:sz w:val="32"/>
          <w:rtl/>
        </w:rPr>
        <w:t>القطاعين من الواقع الإنساني، بل تتعلق فقط بالبنيات الذهنية</w:t>
      </w:r>
      <w:r>
        <w:rPr>
          <w:rFonts w:ascii="Simplified Arabic" w:hAnsi="Simplified Arabic" w:hint="cs"/>
          <w:color w:val="1D1B11"/>
          <w:sz w:val="32"/>
          <w:rtl/>
        </w:rPr>
        <w:t>[</w:t>
      </w:r>
      <w:r w:rsidRPr="00A967CC">
        <w:rPr>
          <w:rFonts w:ascii="Simplified Arabic" w:hAnsi="Simplified Arabic"/>
          <w:color w:val="1D1B11"/>
          <w:sz w:val="32"/>
          <w:rtl/>
        </w:rPr>
        <w:t>...</w:t>
      </w:r>
      <w:r>
        <w:rPr>
          <w:rFonts w:ascii="Simplified Arabic" w:hAnsi="Simplified Arabic" w:hint="cs"/>
          <w:color w:val="1D1B11"/>
          <w:sz w:val="32"/>
          <w:rtl/>
        </w:rPr>
        <w:t>]</w:t>
      </w:r>
      <w:r w:rsidRPr="00A967CC">
        <w:rPr>
          <w:rFonts w:ascii="Simplified Arabic" w:hAnsi="Simplified Arabic"/>
          <w:color w:val="1D1B11"/>
          <w:sz w:val="32"/>
          <w:rtl/>
        </w:rPr>
        <w:t xml:space="preserve"> وليست هذه البنيات الذهنية</w:t>
      </w:r>
      <w:r>
        <w:rPr>
          <w:rFonts w:ascii="Simplified Arabic" w:hAnsi="Simplified Arabic" w:hint="cs"/>
          <w:color w:val="1D1B11"/>
          <w:sz w:val="32"/>
          <w:rtl/>
        </w:rPr>
        <w:t xml:space="preserve"> </w:t>
      </w:r>
      <w:r w:rsidRPr="00A967CC">
        <w:rPr>
          <w:rFonts w:ascii="Simplified Arabic" w:hAnsi="Simplified Arabic"/>
          <w:color w:val="1D1B11"/>
          <w:sz w:val="32"/>
          <w:rtl/>
        </w:rPr>
        <w:t>ظواهر فردية، بل ظواهر اجتماعية، وهي لا تتعلق بالمستوى المفهومي أو</w:t>
      </w:r>
      <w:r>
        <w:rPr>
          <w:rFonts w:ascii="Simplified Arabic" w:hAnsi="Simplified Arabic" w:hint="cs"/>
          <w:color w:val="1D1B11"/>
          <w:sz w:val="32"/>
          <w:rtl/>
        </w:rPr>
        <w:t xml:space="preserve"> </w:t>
      </w:r>
      <w:r w:rsidRPr="00A967CC">
        <w:rPr>
          <w:rFonts w:ascii="Simplified Arabic" w:hAnsi="Simplified Arabic"/>
          <w:color w:val="1D1B11"/>
          <w:sz w:val="32"/>
          <w:rtl/>
        </w:rPr>
        <w:t>بالمضمون</w:t>
      </w:r>
      <w:r>
        <w:rPr>
          <w:rFonts w:ascii="Simplified Arabic" w:hAnsi="Simplified Arabic" w:hint="cs"/>
          <w:color w:val="1D1B11"/>
          <w:sz w:val="32"/>
          <w:rtl/>
        </w:rPr>
        <w:t xml:space="preserve"> </w:t>
      </w:r>
      <w:r w:rsidRPr="00A967CC">
        <w:rPr>
          <w:rFonts w:ascii="Simplified Arabic" w:hAnsi="Simplified Arabic"/>
          <w:color w:val="1D1B11"/>
          <w:sz w:val="32"/>
          <w:rtl/>
        </w:rPr>
        <w:t>، أو</w:t>
      </w:r>
      <w:r>
        <w:rPr>
          <w:rFonts w:ascii="Simplified Arabic" w:hAnsi="Simplified Arabic" w:hint="cs"/>
          <w:color w:val="1D1B11"/>
          <w:sz w:val="32"/>
          <w:rtl/>
        </w:rPr>
        <w:t xml:space="preserve"> </w:t>
      </w:r>
      <w:r w:rsidRPr="00A967CC">
        <w:rPr>
          <w:rFonts w:ascii="Simplified Arabic" w:hAnsi="Simplified Arabic"/>
          <w:color w:val="1D1B11"/>
          <w:sz w:val="32"/>
          <w:rtl/>
        </w:rPr>
        <w:t xml:space="preserve">بالنوايا الشعورية، ولا تتعلق بإيديولوجيا المبدع، بل تتعلق أيضا بما يرى، </w:t>
      </w:r>
      <w:r>
        <w:rPr>
          <w:rFonts w:ascii="Simplified Arabic" w:hAnsi="Simplified Arabic" w:hint="cs"/>
          <w:color w:val="1D1B11"/>
          <w:sz w:val="32"/>
          <w:rtl/>
        </w:rPr>
        <w:t>و</w:t>
      </w:r>
      <w:r w:rsidRPr="00A967CC">
        <w:rPr>
          <w:rFonts w:ascii="Simplified Arabic" w:hAnsi="Simplified Arabic"/>
          <w:color w:val="1D1B11"/>
          <w:sz w:val="32"/>
          <w:rtl/>
        </w:rPr>
        <w:t>بما يحس</w:t>
      </w:r>
      <w:r>
        <w:rPr>
          <w:rFonts w:ascii="Simplified Arabic" w:hAnsi="Simplified Arabic" w:hint="cs"/>
          <w:color w:val="1D1B11"/>
          <w:sz w:val="32"/>
          <w:rtl/>
        </w:rPr>
        <w:t>،</w:t>
      </w:r>
      <w:r>
        <w:rPr>
          <w:rStyle w:val="a4"/>
          <w:rFonts w:ascii="Simplified Arabic" w:hAnsi="Simplified Arabic"/>
          <w:color w:val="1D1B11"/>
          <w:sz w:val="32"/>
          <w:rtl/>
        </w:rPr>
        <w:footnoteReference w:id="14"/>
      </w:r>
      <w:r>
        <w:rPr>
          <w:rFonts w:ascii="Simplified Arabic" w:hAnsi="Simplified Arabic" w:hint="cs"/>
          <w:color w:val="1D1B11"/>
          <w:sz w:val="32"/>
          <w:rtl/>
        </w:rPr>
        <w:t xml:space="preserve"> كما يرى أ</w:t>
      </w:r>
      <w:r w:rsidRPr="00A967CC">
        <w:rPr>
          <w:rFonts w:ascii="Simplified Arabic" w:hAnsi="Simplified Arabic"/>
          <w:color w:val="1D1B11"/>
          <w:sz w:val="32"/>
          <w:rtl/>
        </w:rPr>
        <w:t>ن التناظر بين بنية وعي المجموعة الاجتماعية وبنية عالم النتاج ليس تناظر منتهي</w:t>
      </w:r>
      <w:r>
        <w:rPr>
          <w:rFonts w:ascii="Simplified Arabic" w:hAnsi="Simplified Arabic" w:hint="cs"/>
          <w:color w:val="1D1B11"/>
          <w:sz w:val="32"/>
          <w:rtl/>
        </w:rPr>
        <w:t xml:space="preserve"> </w:t>
      </w:r>
      <w:r w:rsidRPr="00A967CC">
        <w:rPr>
          <w:rFonts w:ascii="Simplified Arabic" w:hAnsi="Simplified Arabic"/>
          <w:color w:val="1D1B11"/>
          <w:sz w:val="32"/>
          <w:rtl/>
        </w:rPr>
        <w:t>الصرامة والدقة؛ إذ يمكن أن يكون أحيانا مجرد علاقة غير دالة</w:t>
      </w:r>
      <w:r>
        <w:rPr>
          <w:rFonts w:ascii="Simplified Arabic" w:hAnsi="Simplified Arabic" w:hint="cs"/>
          <w:color w:val="1D1B11"/>
          <w:sz w:val="32"/>
          <w:rtl/>
        </w:rPr>
        <w:t>،</w:t>
      </w:r>
      <w:r>
        <w:rPr>
          <w:rStyle w:val="a4"/>
          <w:rFonts w:ascii="Simplified Arabic" w:hAnsi="Simplified Arabic"/>
          <w:color w:val="1D1B11"/>
          <w:sz w:val="32"/>
          <w:rtl/>
        </w:rPr>
        <w:footnoteReference w:id="15"/>
      </w:r>
      <w:r>
        <w:rPr>
          <w:rFonts w:ascii="Simplified Arabic" w:hAnsi="Simplified Arabic" w:hint="cs"/>
          <w:color w:val="1D1B11"/>
          <w:sz w:val="32"/>
          <w:rtl/>
        </w:rPr>
        <w:t xml:space="preserve">ويضيف إلى ذلك </w:t>
      </w:r>
      <w:r w:rsidRPr="00A967CC">
        <w:rPr>
          <w:rFonts w:ascii="Simplified Arabic" w:hAnsi="Simplified Arabic"/>
          <w:color w:val="1D1B11"/>
          <w:sz w:val="32"/>
          <w:rtl/>
        </w:rPr>
        <w:t>إن البنيات الذهنية التي يتعلق بها الأمر هنا ليست لا بنيات شعورية ولا بنيات</w:t>
      </w:r>
      <w:r>
        <w:rPr>
          <w:rFonts w:ascii="Simplified Arabic" w:hAnsi="Simplified Arabic" w:hint="cs"/>
          <w:color w:val="1D1B11"/>
          <w:sz w:val="32"/>
          <w:rtl/>
        </w:rPr>
        <w:t xml:space="preserve"> </w:t>
      </w:r>
      <w:r w:rsidRPr="00A967CC">
        <w:rPr>
          <w:rFonts w:ascii="Simplified Arabic" w:hAnsi="Simplified Arabic"/>
          <w:color w:val="1D1B11"/>
          <w:sz w:val="32"/>
          <w:rtl/>
        </w:rPr>
        <w:t>لاشعورية، بالمعنى الفرويدي للكلمة، بل هي بنيات تمثل عمليات غير واعية يمكن مقارنتها،</w:t>
      </w:r>
      <w:r>
        <w:rPr>
          <w:rFonts w:ascii="Simplified Arabic" w:hAnsi="Simplified Arabic" w:hint="cs"/>
          <w:color w:val="1D1B11"/>
          <w:sz w:val="32"/>
          <w:rtl/>
        </w:rPr>
        <w:t xml:space="preserve"> </w:t>
      </w:r>
      <w:r w:rsidRPr="00A967CC">
        <w:rPr>
          <w:rFonts w:ascii="Simplified Arabic" w:hAnsi="Simplified Arabic"/>
          <w:color w:val="1D1B11"/>
          <w:sz w:val="32"/>
          <w:rtl/>
        </w:rPr>
        <w:t>في معنى من المعاني، بالبنيات العضلية والعصبية التي تحدد السمة الخاصة لحركاتنا</w:t>
      </w:r>
      <w:r>
        <w:rPr>
          <w:rFonts w:ascii="Simplified Arabic" w:hAnsi="Simplified Arabic" w:hint="cs"/>
          <w:color w:val="1D1B11"/>
          <w:sz w:val="32"/>
          <w:rtl/>
        </w:rPr>
        <w:t xml:space="preserve"> </w:t>
      </w:r>
      <w:r w:rsidRPr="00A967CC">
        <w:rPr>
          <w:rFonts w:ascii="Simplified Arabic" w:hAnsi="Simplified Arabic"/>
          <w:color w:val="1D1B11"/>
          <w:sz w:val="32"/>
          <w:rtl/>
        </w:rPr>
        <w:t>واشار</w:t>
      </w:r>
      <w:r>
        <w:rPr>
          <w:rFonts w:ascii="Simplified Arabic" w:hAnsi="Simplified Arabic" w:hint="cs"/>
          <w:color w:val="1D1B11"/>
          <w:sz w:val="32"/>
          <w:rtl/>
        </w:rPr>
        <w:t>ا</w:t>
      </w:r>
      <w:r w:rsidRPr="00A967CC">
        <w:rPr>
          <w:rFonts w:ascii="Simplified Arabic" w:hAnsi="Simplified Arabic"/>
          <w:color w:val="1D1B11"/>
          <w:sz w:val="32"/>
          <w:rtl/>
        </w:rPr>
        <w:t>تنا</w:t>
      </w:r>
      <w:r>
        <w:rPr>
          <w:rFonts w:ascii="Simplified Arabic" w:hAnsi="Simplified Arabic" w:hint="cs"/>
          <w:color w:val="1D1B11"/>
          <w:sz w:val="32"/>
          <w:rtl/>
        </w:rPr>
        <w:t>.</w:t>
      </w:r>
      <w:r>
        <w:rPr>
          <w:rStyle w:val="a4"/>
          <w:rFonts w:ascii="Simplified Arabic" w:hAnsi="Simplified Arabic"/>
          <w:color w:val="1D1B11"/>
          <w:sz w:val="32"/>
          <w:rtl/>
        </w:rPr>
        <w:footnoteReference w:id="16"/>
      </w:r>
      <w:r>
        <w:rPr>
          <w:rFonts w:ascii="Simplified Arabic" w:hAnsi="Simplified Arabic" w:hint="cs"/>
          <w:color w:val="1D1B11"/>
          <w:sz w:val="32"/>
          <w:rtl/>
        </w:rPr>
        <w:t xml:space="preserve"> </w:t>
      </w:r>
    </w:p>
    <w:p w:rsidR="008D111F" w:rsidRDefault="008D111F" w:rsidP="008D111F">
      <w:pPr>
        <w:spacing w:after="200"/>
        <w:rPr>
          <w:rFonts w:ascii="Simplified Arabic" w:hAnsi="Simplified Arabic"/>
          <w:color w:val="1D1B11"/>
          <w:sz w:val="32"/>
          <w:rtl/>
        </w:rPr>
      </w:pPr>
      <w:r w:rsidRPr="00AF2D01">
        <w:rPr>
          <w:rFonts w:ascii="Simplified Arabic" w:hAnsi="Simplified Arabic" w:hint="cs"/>
          <w:color w:val="1D1B11"/>
          <w:sz w:val="32"/>
          <w:rtl/>
        </w:rPr>
        <w:t xml:space="preserve">و"التماثل" </w:t>
      </w:r>
      <w:r w:rsidRPr="00AF2D01">
        <w:rPr>
          <w:rFonts w:ascii="Simplified Arabic" w:hAnsi="Simplified Arabic"/>
          <w:color w:val="1D1B11"/>
          <w:sz w:val="32"/>
          <w:rtl/>
        </w:rPr>
        <w:t xml:space="preserve">عند </w:t>
      </w:r>
      <w:r>
        <w:rPr>
          <w:rFonts w:ascii="Simplified Arabic" w:hAnsi="Simplified Arabic" w:hint="cs"/>
          <w:color w:val="1D1B11"/>
          <w:sz w:val="32"/>
          <w:rtl/>
        </w:rPr>
        <w:t>"</w:t>
      </w:r>
      <w:r w:rsidRPr="00AF2D01">
        <w:rPr>
          <w:rFonts w:ascii="Simplified Arabic" w:hAnsi="Simplified Arabic"/>
          <w:color w:val="1D1B11"/>
          <w:sz w:val="32"/>
          <w:rtl/>
        </w:rPr>
        <w:t>غولدمان</w:t>
      </w:r>
      <w:r>
        <w:rPr>
          <w:rFonts w:ascii="Simplified Arabic" w:hAnsi="Simplified Arabic" w:hint="cs"/>
          <w:color w:val="1D1B11"/>
          <w:sz w:val="32"/>
          <w:rtl/>
        </w:rPr>
        <w:t>"</w:t>
      </w:r>
      <w:r w:rsidRPr="00AF2D01">
        <w:rPr>
          <w:rFonts w:ascii="Simplified Arabic" w:hAnsi="Simplified Arabic"/>
          <w:color w:val="1D1B11"/>
          <w:sz w:val="32"/>
          <w:rtl/>
        </w:rPr>
        <w:t xml:space="preserve"> له مرجعية فلسفية أرسطية، وتحديدا</w:t>
      </w:r>
      <w:r>
        <w:rPr>
          <w:rFonts w:ascii="Simplified Arabic" w:hAnsi="Simplified Arabic" w:hint="cs"/>
          <w:color w:val="1D1B11"/>
          <w:sz w:val="32"/>
          <w:rtl/>
        </w:rPr>
        <w:t xml:space="preserve"> </w:t>
      </w:r>
      <w:r w:rsidRPr="00AF2D01">
        <w:rPr>
          <w:rFonts w:ascii="Simplified Arabic" w:hAnsi="Simplified Arabic"/>
          <w:color w:val="1D1B11"/>
          <w:sz w:val="32"/>
          <w:rtl/>
        </w:rPr>
        <w:t xml:space="preserve">في مفهوم </w:t>
      </w:r>
      <w:r w:rsidRPr="00AF2D01">
        <w:rPr>
          <w:rFonts w:ascii="Simplified Arabic" w:hAnsi="Simplified Arabic"/>
          <w:b/>
          <w:bCs/>
          <w:color w:val="1D1B11"/>
          <w:sz w:val="32"/>
        </w:rPr>
        <w:t>"</w:t>
      </w:r>
      <w:r w:rsidRPr="00AF2D01">
        <w:rPr>
          <w:rFonts w:ascii="Simplified Arabic" w:hAnsi="Simplified Arabic"/>
          <w:b/>
          <w:bCs/>
          <w:color w:val="1D1B11"/>
          <w:sz w:val="32"/>
          <w:rtl/>
        </w:rPr>
        <w:t>المحاكاة</w:t>
      </w:r>
      <w:r w:rsidRPr="00AF2D01">
        <w:rPr>
          <w:rFonts w:ascii="Simplified Arabic" w:hAnsi="Simplified Arabic"/>
          <w:color w:val="1D1B11"/>
          <w:sz w:val="32"/>
        </w:rPr>
        <w:t xml:space="preserve">" </w:t>
      </w:r>
      <w:r w:rsidRPr="00AF2D01">
        <w:rPr>
          <w:rFonts w:ascii="Simplified Arabic" w:hAnsi="Simplified Arabic"/>
          <w:color w:val="1D1B11"/>
          <w:sz w:val="32"/>
          <w:rtl/>
        </w:rPr>
        <w:t>الذي يعد الأصل الذي يرد الفنون إلى نشأتها، في رؤيته أن المحاكاة</w:t>
      </w:r>
      <w:r>
        <w:rPr>
          <w:rFonts w:ascii="Simplified Arabic" w:hAnsi="Simplified Arabic" w:hint="cs"/>
          <w:color w:val="1D1B11"/>
          <w:sz w:val="32"/>
          <w:rtl/>
        </w:rPr>
        <w:t xml:space="preserve"> </w:t>
      </w:r>
      <w:r w:rsidRPr="00AF2D01">
        <w:rPr>
          <w:rFonts w:ascii="Simplified Arabic" w:hAnsi="Simplified Arabic"/>
          <w:color w:val="1D1B11"/>
          <w:sz w:val="32"/>
          <w:rtl/>
        </w:rPr>
        <w:t>غريزة في الإنسان، وأنها لا تعني التطابق الحرفي ببنية الإبداع الأدبي والحقائق التاريخية</w:t>
      </w:r>
      <w:r>
        <w:rPr>
          <w:rFonts w:ascii="Simplified Arabic" w:hAnsi="Simplified Arabic" w:hint="cs"/>
          <w:color w:val="1D1B11"/>
          <w:sz w:val="32"/>
          <w:rtl/>
        </w:rPr>
        <w:t xml:space="preserve"> </w:t>
      </w:r>
      <w:r w:rsidRPr="00AF2D01">
        <w:rPr>
          <w:rFonts w:ascii="Simplified Arabic" w:hAnsi="Simplified Arabic"/>
          <w:color w:val="1D1B11"/>
          <w:sz w:val="32"/>
          <w:rtl/>
        </w:rPr>
        <w:t>والاجتماعية، وأن الفكرة الأساسية التي تحكم فكرة التماثل عنده هي أن العمل الأدبي يتناظر</w:t>
      </w:r>
      <w:r>
        <w:rPr>
          <w:rFonts w:ascii="Simplified Arabic" w:hAnsi="Simplified Arabic" w:hint="cs"/>
          <w:color w:val="1D1B11"/>
          <w:sz w:val="32"/>
          <w:rtl/>
        </w:rPr>
        <w:t xml:space="preserve"> </w:t>
      </w:r>
      <w:r w:rsidRPr="00AF2D01">
        <w:rPr>
          <w:rFonts w:ascii="Simplified Arabic" w:hAnsi="Simplified Arabic"/>
          <w:color w:val="1D1B11"/>
          <w:sz w:val="32"/>
          <w:rtl/>
        </w:rPr>
        <w:t>مع البنيات الاجتماعية</w:t>
      </w:r>
      <w:r>
        <w:rPr>
          <w:rFonts w:ascii="Simplified Arabic" w:hAnsi="Simplified Arabic" w:hint="cs"/>
          <w:color w:val="1D1B11"/>
          <w:sz w:val="32"/>
          <w:rtl/>
        </w:rPr>
        <w:t>.</w:t>
      </w:r>
    </w:p>
    <w:p w:rsidR="003B1A6D" w:rsidRDefault="003B1A6D"/>
    <w:sectPr w:rsidR="003B1A6D" w:rsidSect="003B1A6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D4B" w:rsidRDefault="00E15D4B" w:rsidP="008D111F">
      <w:r>
        <w:separator/>
      </w:r>
    </w:p>
  </w:endnote>
  <w:endnote w:type="continuationSeparator" w:id="1">
    <w:p w:rsidR="00E15D4B" w:rsidRDefault="00E15D4B" w:rsidP="008D11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D4B" w:rsidRDefault="00E15D4B" w:rsidP="008D111F">
      <w:r>
        <w:separator/>
      </w:r>
    </w:p>
  </w:footnote>
  <w:footnote w:type="continuationSeparator" w:id="1">
    <w:p w:rsidR="00E15D4B" w:rsidRDefault="00E15D4B" w:rsidP="008D111F">
      <w:r>
        <w:continuationSeparator/>
      </w:r>
    </w:p>
  </w:footnote>
  <w:footnote w:id="2">
    <w:p w:rsidR="008D111F" w:rsidRPr="00564C50" w:rsidRDefault="008D111F" w:rsidP="008D111F">
      <w:pPr>
        <w:pStyle w:val="a3"/>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w:t>
      </w:r>
      <w:r w:rsidRPr="00564C50">
        <w:rPr>
          <w:rFonts w:ascii="Simplified Arabic" w:eastAsia="Calibri" w:hAnsi="Simplified Arabic" w:cs="Simplified Arabic"/>
          <w:color w:val="1D1B11"/>
          <w:sz w:val="24"/>
          <w:szCs w:val="24"/>
          <w:rtl/>
        </w:rPr>
        <w:t>بشير تاوريريت، محاضرات في مناهج النقد الأدبي المعاصر ، ص42 .</w:t>
      </w:r>
    </w:p>
  </w:footnote>
  <w:footnote w:id="3">
    <w:p w:rsidR="008D111F" w:rsidRPr="00564C50" w:rsidRDefault="008D111F" w:rsidP="008D111F">
      <w:pPr>
        <w:pStyle w:val="a3"/>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صلاح فضل:في النقد الأدبي،ص35.</w:t>
      </w:r>
    </w:p>
  </w:footnote>
  <w:footnote w:id="4">
    <w:p w:rsidR="008D111F" w:rsidRPr="00564C50" w:rsidRDefault="008D111F" w:rsidP="008D111F">
      <w:pPr>
        <w:pStyle w:val="a3"/>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w:t>
      </w:r>
      <w:r w:rsidRPr="00564C50">
        <w:rPr>
          <w:rFonts w:ascii="Simplified Arabic" w:eastAsia="Calibri" w:hAnsi="Simplified Arabic" w:cs="Simplified Arabic"/>
          <w:color w:val="000000"/>
          <w:sz w:val="24"/>
          <w:szCs w:val="24"/>
          <w:rtl/>
        </w:rPr>
        <w:t>أحمد سالم ولد أباه: البنيوية التكوينية والنقد العربي الحديث، المكتبة المصرية، ص79</w:t>
      </w:r>
      <w:r w:rsidRPr="00564C50">
        <w:rPr>
          <w:rFonts w:ascii="Simplified Arabic" w:eastAsia="Calibri" w:hAnsi="Simplified Arabic" w:cs="Simplified Arabic"/>
          <w:color w:val="000000"/>
          <w:sz w:val="24"/>
          <w:szCs w:val="24"/>
        </w:rPr>
        <w:t>.</w:t>
      </w:r>
    </w:p>
  </w:footnote>
  <w:footnote w:id="5">
    <w:p w:rsidR="008D111F" w:rsidRPr="00564C50" w:rsidRDefault="008D111F" w:rsidP="008D111F">
      <w:pPr>
        <w:pStyle w:val="a3"/>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صلاح فضل:في النقد الأدبي،ص35.</w:t>
      </w:r>
    </w:p>
  </w:footnote>
  <w:footnote w:id="6">
    <w:p w:rsidR="008D111F" w:rsidRPr="00564C50" w:rsidRDefault="008D111F" w:rsidP="008D111F">
      <w:pPr>
        <w:pStyle w:val="a3"/>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w:t>
      </w:r>
      <w:r w:rsidRPr="00564C50">
        <w:rPr>
          <w:rFonts w:ascii="Simplified Arabic" w:eastAsia="Calibri" w:hAnsi="Simplified Arabic" w:cs="Simplified Arabic"/>
          <w:color w:val="000000"/>
          <w:sz w:val="24"/>
          <w:szCs w:val="24"/>
          <w:rtl/>
        </w:rPr>
        <w:t>جاب</w:t>
      </w:r>
      <w:r>
        <w:rPr>
          <w:rFonts w:ascii="Simplified Arabic" w:eastAsia="Calibri" w:hAnsi="Simplified Arabic" w:cs="Simplified Arabic" w:hint="cs"/>
          <w:color w:val="000000"/>
          <w:sz w:val="24"/>
          <w:szCs w:val="24"/>
          <w:rtl/>
        </w:rPr>
        <w:t xml:space="preserve">ر </w:t>
      </w:r>
      <w:r w:rsidRPr="00564C50">
        <w:rPr>
          <w:rFonts w:ascii="Simplified Arabic" w:eastAsia="Calibri" w:hAnsi="Simplified Arabic" w:cs="Simplified Arabic"/>
          <w:color w:val="000000"/>
          <w:sz w:val="24"/>
          <w:szCs w:val="24"/>
          <w:rtl/>
        </w:rPr>
        <w:t>عصفور ، نظريات معاصرة، الهيئة المصرية العامة للكتاب ،مصر،د.ط، 1988،ص111.</w:t>
      </w:r>
    </w:p>
  </w:footnote>
  <w:footnote w:id="7">
    <w:p w:rsidR="008D111F" w:rsidRPr="00564C50" w:rsidRDefault="008D111F" w:rsidP="008D111F">
      <w:pPr>
        <w:pStyle w:val="a3"/>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يُنظر:</w:t>
      </w:r>
      <w:r w:rsidRPr="00006B27">
        <w:rPr>
          <w:rFonts w:ascii="Simplified Arabic" w:eastAsia="Calibri" w:hAnsi="Simplified Arabic" w:cs="Simplified Arabic"/>
          <w:color w:val="000000"/>
          <w:sz w:val="24"/>
          <w:szCs w:val="24"/>
          <w:rtl/>
        </w:rPr>
        <w:t xml:space="preserve"> </w:t>
      </w:r>
      <w:r w:rsidRPr="00564C50">
        <w:rPr>
          <w:rFonts w:ascii="Simplified Arabic" w:eastAsia="Calibri" w:hAnsi="Simplified Arabic" w:cs="Simplified Arabic"/>
          <w:color w:val="000000"/>
          <w:sz w:val="24"/>
          <w:szCs w:val="24"/>
          <w:rtl/>
        </w:rPr>
        <w:t>جابر عصفور ، نظريات معاصرة،ص130.</w:t>
      </w:r>
    </w:p>
  </w:footnote>
  <w:footnote w:id="8">
    <w:p w:rsidR="008D111F" w:rsidRPr="00564C50" w:rsidRDefault="008D111F" w:rsidP="008D111F">
      <w:pPr>
        <w:pStyle w:val="a3"/>
        <w:jc w:val="left"/>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w:t>
      </w:r>
      <w:r w:rsidRPr="00564C50">
        <w:rPr>
          <w:rFonts w:ascii="Simplified Arabic" w:eastAsia="Calibri" w:hAnsi="Simplified Arabic" w:cs="Simplified Arabic"/>
          <w:color w:val="000000"/>
          <w:sz w:val="24"/>
          <w:szCs w:val="24"/>
          <w:rtl/>
        </w:rPr>
        <w:t>جمال شحيد ، في البنيوية التركيبية دراسة في منهج لوسيان غولدمان، دار ابن رشد، سوريا ، ط</w:t>
      </w:r>
      <w:r w:rsidRPr="00564C50">
        <w:rPr>
          <w:rFonts w:ascii="Simplified Arabic" w:eastAsia="Calibri" w:hAnsi="Simplified Arabic" w:cs="Simplified Arabic"/>
          <w:color w:val="000000"/>
          <w:sz w:val="24"/>
          <w:szCs w:val="24"/>
        </w:rPr>
        <w:t>1</w:t>
      </w:r>
      <w:r w:rsidRPr="00564C50">
        <w:rPr>
          <w:rFonts w:ascii="Simplified Arabic" w:eastAsia="Calibri" w:hAnsi="Simplified Arabic" w:cs="Simplified Arabic"/>
          <w:color w:val="000000"/>
          <w:sz w:val="24"/>
          <w:szCs w:val="24"/>
          <w:rtl/>
        </w:rPr>
        <w:t xml:space="preserve"> ،1982،ص43.</w:t>
      </w:r>
    </w:p>
  </w:footnote>
  <w:footnote w:id="9">
    <w:p w:rsidR="008D111F" w:rsidRPr="00564C50" w:rsidRDefault="008D111F" w:rsidP="008D111F">
      <w:pPr>
        <w:pStyle w:val="a3"/>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w:t>
      </w:r>
      <w:r w:rsidRPr="00564C50">
        <w:rPr>
          <w:rFonts w:ascii="Simplified Arabic" w:eastAsia="Calibri" w:hAnsi="Simplified Arabic" w:cs="Simplified Arabic"/>
          <w:color w:val="000000"/>
          <w:sz w:val="24"/>
          <w:szCs w:val="24"/>
          <w:rtl/>
        </w:rPr>
        <w:t>لوسيان غولدمان: البنيوية التكوينية والنقد الأدبي، ص43.</w:t>
      </w:r>
    </w:p>
  </w:footnote>
  <w:footnote w:id="10">
    <w:p w:rsidR="008D111F" w:rsidRPr="00564C50" w:rsidRDefault="008D111F" w:rsidP="008D111F">
      <w:pPr>
        <w:pStyle w:val="a3"/>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w:t>
      </w:r>
      <w:r w:rsidRPr="00564C50">
        <w:rPr>
          <w:rFonts w:ascii="Simplified Arabic" w:eastAsia="Calibri" w:hAnsi="Simplified Arabic" w:cs="Simplified Arabic"/>
          <w:color w:val="000000"/>
          <w:sz w:val="24"/>
          <w:szCs w:val="24"/>
          <w:rtl/>
        </w:rPr>
        <w:t>صالح سليمان عبد العظيم :سوسيو لوجيا الرواية السياسية ،الهيئة المصرية العامة للكتاب،مصر، ط1 ،1889 ،ص57.</w:t>
      </w:r>
    </w:p>
  </w:footnote>
  <w:footnote w:id="11">
    <w:p w:rsidR="008D111F" w:rsidRPr="00564C50" w:rsidRDefault="008D111F" w:rsidP="008D111F">
      <w:pPr>
        <w:pStyle w:val="a3"/>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يُنظر:</w:t>
      </w:r>
      <w:r w:rsidRPr="00564C50">
        <w:rPr>
          <w:rFonts w:ascii="Simplified Arabic" w:eastAsia="Calibri" w:hAnsi="Simplified Arabic" w:cs="Simplified Arabic"/>
          <w:color w:val="000000"/>
          <w:sz w:val="24"/>
          <w:szCs w:val="24"/>
          <w:rtl/>
        </w:rPr>
        <w:t>لوسيان غولدمان: البنيوية التكوينية والنقد الأدبي، ص33.</w:t>
      </w:r>
    </w:p>
  </w:footnote>
  <w:footnote w:id="12">
    <w:p w:rsidR="008D111F" w:rsidRPr="00564C50" w:rsidRDefault="008D111F" w:rsidP="008D111F">
      <w:pPr>
        <w:pStyle w:val="a3"/>
        <w:jc w:val="left"/>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w:t>
      </w:r>
      <w:r w:rsidRPr="00564C50">
        <w:rPr>
          <w:rFonts w:ascii="Simplified Arabic" w:eastAsia="Calibri" w:hAnsi="Simplified Arabic" w:cs="Simplified Arabic"/>
          <w:color w:val="1D1B11"/>
          <w:sz w:val="24"/>
          <w:szCs w:val="24"/>
          <w:rtl/>
        </w:rPr>
        <w:t>لحميداني حميد، النقد الروائي والإيديولوجيا،المركز الثقافي العربي، بيروت، لبنان،ط1، 1990،ص69.</w:t>
      </w:r>
    </w:p>
  </w:footnote>
  <w:footnote w:id="13">
    <w:p w:rsidR="008D111F" w:rsidRPr="00564C50" w:rsidRDefault="008D111F" w:rsidP="008D111F">
      <w:pPr>
        <w:pStyle w:val="a3"/>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يُنظر:</w:t>
      </w:r>
      <w:r w:rsidRPr="00564C50">
        <w:rPr>
          <w:rFonts w:ascii="Simplified Arabic" w:eastAsia="Calibri" w:hAnsi="Simplified Arabic" w:cs="Simplified Arabic"/>
          <w:color w:val="000000"/>
          <w:sz w:val="24"/>
          <w:szCs w:val="24"/>
          <w:rtl/>
        </w:rPr>
        <w:t>لوسيان غولدمان: البنيوية التكوينية والنقد الأدبي، ص37.</w:t>
      </w:r>
    </w:p>
  </w:footnote>
  <w:footnote w:id="14">
    <w:p w:rsidR="008D111F" w:rsidRPr="00564C50" w:rsidRDefault="008D111F" w:rsidP="008D111F">
      <w:pPr>
        <w:pStyle w:val="a3"/>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يُنظر:</w:t>
      </w:r>
      <w:r w:rsidRPr="00564C50">
        <w:rPr>
          <w:rFonts w:ascii="Simplified Arabic" w:eastAsia="Calibri" w:hAnsi="Simplified Arabic" w:cs="Simplified Arabic"/>
          <w:color w:val="000000"/>
          <w:sz w:val="24"/>
          <w:szCs w:val="24"/>
          <w:rtl/>
        </w:rPr>
        <w:t>لوسيان غولدمان: البنيوية التكوينية والنقد الأدبي، ص45.</w:t>
      </w:r>
    </w:p>
  </w:footnote>
  <w:footnote w:id="15">
    <w:p w:rsidR="008D111F" w:rsidRPr="00564C50" w:rsidRDefault="008D111F" w:rsidP="008D111F">
      <w:pPr>
        <w:pStyle w:val="a3"/>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نفس المرجع :نفس الصفحة.</w:t>
      </w:r>
    </w:p>
  </w:footnote>
  <w:footnote w:id="16">
    <w:p w:rsidR="008D111F" w:rsidRPr="00564C50" w:rsidRDefault="008D111F" w:rsidP="008D111F">
      <w:pPr>
        <w:pStyle w:val="a3"/>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نفس المرجع :نفس الصفحة.</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D111F"/>
    <w:rsid w:val="003B1A6D"/>
    <w:rsid w:val="006264BA"/>
    <w:rsid w:val="0072655B"/>
    <w:rsid w:val="008C71B6"/>
    <w:rsid w:val="008D111F"/>
    <w:rsid w:val="00E15D4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11F"/>
    <w:pPr>
      <w:bidi/>
      <w:spacing w:after="0" w:line="240" w:lineRule="auto"/>
      <w:jc w:val="lowKashida"/>
    </w:pPr>
    <w:rPr>
      <w:rFonts w:ascii="Times New Roman" w:eastAsia="Calibri" w:hAnsi="Times New Roman" w:cs="Simplified Arabic"/>
      <w:sz w:val="28"/>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8D111F"/>
    <w:rPr>
      <w:rFonts w:eastAsia="Times New Roman" w:cs="Times New Roman"/>
      <w:sz w:val="20"/>
      <w:szCs w:val="20"/>
    </w:rPr>
  </w:style>
  <w:style w:type="character" w:customStyle="1" w:styleId="Char">
    <w:name w:val="نص حاشية سفلية Char"/>
    <w:basedOn w:val="a0"/>
    <w:link w:val="a3"/>
    <w:uiPriority w:val="99"/>
    <w:rsid w:val="008D111F"/>
    <w:rPr>
      <w:rFonts w:ascii="Times New Roman" w:eastAsia="Times New Roman" w:hAnsi="Times New Roman" w:cs="Times New Roman"/>
      <w:sz w:val="20"/>
      <w:szCs w:val="20"/>
    </w:rPr>
  </w:style>
  <w:style w:type="character" w:styleId="a4">
    <w:name w:val="footnote reference"/>
    <w:uiPriority w:val="99"/>
    <w:unhideWhenUsed/>
    <w:rsid w:val="008D111F"/>
    <w:rPr>
      <w:vertAlign w:val="superscript"/>
    </w:rPr>
  </w:style>
  <w:style w:type="paragraph" w:styleId="a5">
    <w:name w:val="Normal (Web)"/>
    <w:basedOn w:val="a"/>
    <w:uiPriority w:val="99"/>
    <w:semiHidden/>
    <w:unhideWhenUsed/>
    <w:rsid w:val="008D111F"/>
    <w:pPr>
      <w:bidi w:val="0"/>
      <w:spacing w:before="100" w:beforeAutospacing="1" w:after="100" w:afterAutospacing="1"/>
      <w:jc w:val="left"/>
    </w:pPr>
    <w:rPr>
      <w:rFonts w:eastAsia="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1088</Words>
  <Characters>5984</Characters>
  <Application>Microsoft Office Word</Application>
  <DocSecurity>0</DocSecurity>
  <Lines>49</Lines>
  <Paragraphs>14</Paragraphs>
  <ScaleCrop>false</ScaleCrop>
  <Company/>
  <LinksUpToDate>false</LinksUpToDate>
  <CharactersWithSpaces>7058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NTC</dc:creator>
  <cp:lastModifiedBy>NTC</cp:lastModifiedBy>
  <cp:revision>2</cp:revision>
  <dcterms:created xsi:type="dcterms:W3CDTF">2021-01-17T21:23:00Z</dcterms:created>
  <dcterms:modified xsi:type="dcterms:W3CDTF">2021-01-25T06:26:00Z</dcterms:modified>
</cp:coreProperties>
</file>