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32" w:rsidRPr="008A193F" w:rsidRDefault="00754D55" w:rsidP="006A46E0">
      <w:pPr>
        <w:autoSpaceDE w:val="0"/>
        <w:autoSpaceDN w:val="0"/>
        <w:adjustRightInd w:val="0"/>
        <w:spacing w:before="240" w:line="360" w:lineRule="auto"/>
        <w:jc w:val="both"/>
        <w:rPr>
          <w:rFonts w:ascii="Times New Roman" w:eastAsia="SimSun" w:hAnsi="Times New Roman" w:cs="Times New Roman"/>
          <w:b/>
          <w:sz w:val="24"/>
          <w:szCs w:val="24"/>
          <w:lang w:eastAsia="zh-CN"/>
        </w:rPr>
      </w:pPr>
      <w:r w:rsidRPr="008A193F">
        <w:rPr>
          <w:rFonts w:ascii="Times New Roman" w:eastAsia="SimSun" w:hAnsi="Times New Roman" w:cs="Times New Roman"/>
          <w:b/>
          <w:sz w:val="24"/>
          <w:szCs w:val="24"/>
          <w:u w:val="single"/>
          <w:lang w:eastAsia="zh-CN"/>
        </w:rPr>
        <w:t xml:space="preserve">CHAPITRE </w:t>
      </w:r>
      <w:r w:rsidR="00420C97" w:rsidRPr="008A193F">
        <w:rPr>
          <w:rFonts w:ascii="Times New Roman" w:eastAsia="SimSun" w:hAnsi="Times New Roman" w:cs="Times New Roman"/>
          <w:b/>
          <w:sz w:val="24"/>
          <w:szCs w:val="24"/>
          <w:u w:val="single"/>
          <w:lang w:eastAsia="zh-CN"/>
        </w:rPr>
        <w:t>V</w:t>
      </w:r>
      <w:r w:rsidR="00985D32" w:rsidRPr="008A193F">
        <w:rPr>
          <w:rFonts w:ascii="Times New Roman" w:eastAsia="SimSun" w:hAnsi="Times New Roman" w:cs="Times New Roman"/>
          <w:b/>
          <w:sz w:val="24"/>
          <w:szCs w:val="24"/>
          <w:u w:val="single"/>
          <w:lang w:eastAsia="zh-CN"/>
        </w:rPr>
        <w:t> </w:t>
      </w:r>
      <w:r w:rsidR="0041338B" w:rsidRPr="008A193F">
        <w:rPr>
          <w:rFonts w:ascii="Times New Roman" w:eastAsia="SimSun" w:hAnsi="Times New Roman" w:cs="Times New Roman"/>
          <w:b/>
          <w:sz w:val="24"/>
          <w:szCs w:val="24"/>
          <w:lang w:eastAsia="zh-CN"/>
        </w:rPr>
        <w:t xml:space="preserve">: LE SEQUENÇAGE DU GENOME HUMAIN </w:t>
      </w:r>
    </w:p>
    <w:p w:rsidR="003D7E8A" w:rsidRPr="008A193F" w:rsidRDefault="003D7E8A" w:rsidP="003D7E8A">
      <w:pPr>
        <w:pStyle w:val="Paragraphedeliste"/>
        <w:numPr>
          <w:ilvl w:val="0"/>
          <w:numId w:val="29"/>
        </w:numPr>
        <w:tabs>
          <w:tab w:val="left" w:pos="284"/>
          <w:tab w:val="left" w:pos="1302"/>
        </w:tabs>
        <w:spacing w:line="360" w:lineRule="auto"/>
        <w:ind w:left="0" w:firstLine="0"/>
        <w:jc w:val="both"/>
        <w:rPr>
          <w:rFonts w:ascii="Times New Roman" w:hAnsi="Times New Roman" w:cs="Times New Roman"/>
          <w:b/>
          <w:sz w:val="24"/>
          <w:szCs w:val="24"/>
        </w:rPr>
      </w:pPr>
      <w:r w:rsidRPr="008A193F">
        <w:rPr>
          <w:rFonts w:ascii="Times New Roman" w:hAnsi="Times New Roman" w:cs="Times New Roman"/>
          <w:b/>
          <w:sz w:val="24"/>
          <w:szCs w:val="24"/>
        </w:rPr>
        <w:t>Définition du génome hmain</w:t>
      </w:r>
    </w:p>
    <w:p w:rsidR="003D7E8A" w:rsidRPr="008A193F" w:rsidRDefault="003D7E8A" w:rsidP="003D7E8A">
      <w:pPr>
        <w:spacing w:line="360" w:lineRule="auto"/>
        <w:jc w:val="both"/>
        <w:rPr>
          <w:rFonts w:ascii="Times New Roman" w:hAnsi="Times New Roman" w:cs="Times New Roman"/>
          <w:sz w:val="24"/>
          <w:szCs w:val="24"/>
        </w:rPr>
      </w:pPr>
      <w:r w:rsidRPr="008A193F">
        <w:rPr>
          <w:rFonts w:ascii="Times New Roman" w:eastAsia="Times New Roman" w:hAnsi="Times New Roman" w:cs="Times New Roman"/>
          <w:sz w:val="24"/>
          <w:szCs w:val="24"/>
        </w:rPr>
        <w:t>Le génome humain est l'ensemble de l'information génétique portée par l'</w:t>
      </w:r>
      <w:hyperlink r:id="rId8" w:tooltip="Acide désoxyribonucléique" w:history="1">
        <w:r w:rsidRPr="008A193F">
          <w:rPr>
            <w:rFonts w:ascii="Times New Roman" w:eastAsia="Times New Roman" w:hAnsi="Times New Roman" w:cs="Times New Roman"/>
            <w:sz w:val="24"/>
            <w:szCs w:val="24"/>
          </w:rPr>
          <w:t>ADN</w:t>
        </w:r>
      </w:hyperlink>
      <w:r w:rsidRPr="008A193F">
        <w:rPr>
          <w:rFonts w:ascii="Times New Roman" w:eastAsia="Times New Roman" w:hAnsi="Times New Roman" w:cs="Times New Roman"/>
          <w:sz w:val="24"/>
          <w:szCs w:val="24"/>
        </w:rPr>
        <w:t> sur les 23 paires de </w:t>
      </w:r>
      <w:hyperlink r:id="rId9" w:tooltip="Chromosome" w:history="1">
        <w:r w:rsidRPr="008A193F">
          <w:rPr>
            <w:rFonts w:ascii="Times New Roman" w:eastAsia="Times New Roman" w:hAnsi="Times New Roman" w:cs="Times New Roman"/>
            <w:sz w:val="24"/>
            <w:szCs w:val="24"/>
          </w:rPr>
          <w:t>chromosomes</w:t>
        </w:r>
      </w:hyperlink>
      <w:r w:rsidRPr="008A193F">
        <w:rPr>
          <w:rFonts w:ascii="Times New Roman" w:eastAsia="Times New Roman" w:hAnsi="Times New Roman" w:cs="Times New Roman"/>
          <w:sz w:val="24"/>
          <w:szCs w:val="24"/>
        </w:rPr>
        <w:t> présent dans le noyau plus l'ADN mitochondrial (hérité de la mère uniquement). Il porte l'ensemble de l'information génétique humaine.</w:t>
      </w:r>
    </w:p>
    <w:p w:rsidR="003D7E8A" w:rsidRPr="008A193F" w:rsidRDefault="003D7E8A" w:rsidP="003D7E8A">
      <w:pPr>
        <w:spacing w:line="360" w:lineRule="auto"/>
        <w:jc w:val="both"/>
        <w:rPr>
          <w:rFonts w:ascii="Times New Roman" w:hAnsi="Times New Roman" w:cs="Times New Roman"/>
          <w:sz w:val="24"/>
          <w:szCs w:val="24"/>
        </w:rPr>
      </w:pPr>
    </w:p>
    <w:p w:rsidR="003D7E8A" w:rsidRPr="008A193F" w:rsidRDefault="0058493F" w:rsidP="003D7E8A">
      <w:pPr>
        <w:spacing w:line="360" w:lineRule="auto"/>
        <w:ind w:firstLine="708"/>
        <w:jc w:val="center"/>
        <w:rPr>
          <w:rFonts w:ascii="Times New Roman" w:hAnsi="Times New Roman" w:cs="Times New Roman"/>
          <w:sz w:val="24"/>
          <w:szCs w:val="24"/>
        </w:rPr>
      </w:pPr>
      <w:r w:rsidRPr="008A193F">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133pt;margin-top:133.6pt;width:215.5pt;height:23.4pt;z-index:251661312;mso-width-relative:margin;mso-height-relative:margin" filled="f">
            <v:textbox style="mso-next-textbox:#_x0000_s1026">
              <w:txbxContent>
                <w:p w:rsidR="0088766E" w:rsidRDefault="0088766E" w:rsidP="0088766E">
                  <w:pPr>
                    <w:rPr>
                      <w:rFonts w:ascii="Times New Roman" w:hAnsi="Times New Roman" w:cs="Times New Roman"/>
                      <w:b/>
                      <w:sz w:val="20"/>
                      <w:szCs w:val="20"/>
                    </w:rPr>
                  </w:pPr>
                  <w:r>
                    <w:rPr>
                      <w:rFonts w:ascii="Times New Roman" w:hAnsi="Times New Roman" w:cs="Times New Roman"/>
                      <w:b/>
                      <w:sz w:val="20"/>
                      <w:szCs w:val="20"/>
                    </w:rPr>
                    <w:t>Figure 18: Representation du génome humain</w:t>
                  </w:r>
                </w:p>
              </w:txbxContent>
            </v:textbox>
          </v:shape>
        </w:pict>
      </w:r>
      <w:r w:rsidR="003D7E8A" w:rsidRPr="008A193F">
        <w:rPr>
          <w:rFonts w:ascii="Times New Roman" w:hAnsi="Times New Roman" w:cs="Times New Roman"/>
          <w:noProof/>
          <w:sz w:val="24"/>
          <w:szCs w:val="24"/>
        </w:rPr>
        <w:drawing>
          <wp:inline distT="0" distB="0" distL="0" distR="0">
            <wp:extent cx="4316142" cy="1602596"/>
            <wp:effectExtent l="19050" t="0" r="8208"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21119" cy="1604444"/>
                    </a:xfrm>
                    <a:prstGeom prst="rect">
                      <a:avLst/>
                    </a:prstGeom>
                    <a:noFill/>
                    <a:ln w="9525">
                      <a:noFill/>
                      <a:miter lim="800000"/>
                      <a:headEnd/>
                      <a:tailEnd/>
                    </a:ln>
                  </pic:spPr>
                </pic:pic>
              </a:graphicData>
            </a:graphic>
          </wp:inline>
        </w:drawing>
      </w:r>
    </w:p>
    <w:p w:rsidR="003D7E8A" w:rsidRPr="008A193F" w:rsidRDefault="003D7E8A" w:rsidP="003D7E8A">
      <w:pPr>
        <w:spacing w:line="360" w:lineRule="auto"/>
        <w:ind w:firstLine="708"/>
        <w:jc w:val="center"/>
        <w:rPr>
          <w:rFonts w:ascii="Times New Roman" w:hAnsi="Times New Roman" w:cs="Times New Roman"/>
          <w:sz w:val="24"/>
          <w:szCs w:val="24"/>
        </w:rPr>
      </w:pPr>
    </w:p>
    <w:p w:rsidR="003D7E8A" w:rsidRPr="008A193F" w:rsidRDefault="003D7E8A" w:rsidP="003D7E8A">
      <w:pPr>
        <w:pStyle w:val="Paragraphedeliste"/>
        <w:numPr>
          <w:ilvl w:val="0"/>
          <w:numId w:val="29"/>
        </w:numPr>
        <w:tabs>
          <w:tab w:val="left" w:pos="284"/>
          <w:tab w:val="left" w:pos="426"/>
          <w:tab w:val="left" w:pos="851"/>
          <w:tab w:val="left" w:pos="1418"/>
        </w:tabs>
        <w:spacing w:line="360" w:lineRule="auto"/>
        <w:ind w:left="0" w:firstLine="0"/>
        <w:jc w:val="both"/>
        <w:rPr>
          <w:rFonts w:ascii="Times New Roman" w:eastAsia="Times New Roman" w:hAnsi="Times New Roman" w:cs="Times New Roman"/>
          <w:b/>
          <w:sz w:val="24"/>
          <w:szCs w:val="24"/>
        </w:rPr>
      </w:pPr>
      <w:r w:rsidRPr="008A193F">
        <w:rPr>
          <w:rFonts w:ascii="Times New Roman" w:eastAsia="Times New Roman" w:hAnsi="Times New Roman" w:cs="Times New Roman"/>
          <w:b/>
          <w:sz w:val="24"/>
          <w:szCs w:val="24"/>
        </w:rPr>
        <w:t>Le </w:t>
      </w:r>
      <w:r w:rsidRPr="008A193F">
        <w:rPr>
          <w:rFonts w:ascii="Times New Roman" w:eastAsia="Times New Roman" w:hAnsi="Times New Roman" w:cs="Times New Roman"/>
          <w:b/>
          <w:bCs/>
          <w:sz w:val="24"/>
          <w:szCs w:val="24"/>
        </w:rPr>
        <w:t>projet génome humain</w:t>
      </w:r>
      <w:r w:rsidRPr="008A193F">
        <w:rPr>
          <w:rFonts w:ascii="Times New Roman" w:eastAsia="Times New Roman" w:hAnsi="Times New Roman" w:cs="Times New Roman"/>
          <w:b/>
          <w:sz w:val="24"/>
          <w:szCs w:val="24"/>
        </w:rPr>
        <w:t> </w:t>
      </w:r>
    </w:p>
    <w:p w:rsidR="003D7E8A" w:rsidRPr="008A193F" w:rsidRDefault="003D7E8A" w:rsidP="003D7E8A">
      <w:pPr>
        <w:spacing w:line="360" w:lineRule="auto"/>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Ce projet est un programme entrepris officiellement en </w:t>
      </w:r>
      <w:hyperlink r:id="rId11" w:tooltip="1990" w:history="1">
        <w:r w:rsidRPr="008A193F">
          <w:rPr>
            <w:rFonts w:ascii="Times New Roman" w:eastAsia="Times New Roman" w:hAnsi="Times New Roman" w:cs="Times New Roman"/>
            <w:sz w:val="24"/>
            <w:szCs w:val="24"/>
          </w:rPr>
          <w:t>1990</w:t>
        </w:r>
      </w:hyperlink>
      <w:r w:rsidRPr="008A193F">
        <w:rPr>
          <w:rFonts w:ascii="Times New Roman" w:eastAsia="Times New Roman" w:hAnsi="Times New Roman" w:cs="Times New Roman"/>
          <w:sz w:val="24"/>
          <w:szCs w:val="24"/>
        </w:rPr>
        <w:t> dont la mission était d'établir le </w:t>
      </w:r>
      <w:hyperlink r:id="rId12" w:tooltip="Séquençage de l'ADN" w:history="1">
        <w:r w:rsidRPr="008A193F">
          <w:rPr>
            <w:rFonts w:ascii="Times New Roman" w:eastAsia="Times New Roman" w:hAnsi="Times New Roman" w:cs="Times New Roman"/>
            <w:sz w:val="24"/>
            <w:szCs w:val="24"/>
          </w:rPr>
          <w:t>séquençage</w:t>
        </w:r>
      </w:hyperlink>
      <w:r w:rsidRPr="008A193F">
        <w:rPr>
          <w:rFonts w:ascii="Times New Roman" w:eastAsia="Times New Roman" w:hAnsi="Times New Roman" w:cs="Times New Roman"/>
          <w:sz w:val="24"/>
          <w:szCs w:val="24"/>
        </w:rPr>
        <w:t> complet de l'</w:t>
      </w:r>
      <w:hyperlink r:id="rId13" w:tooltip="ADN" w:history="1">
        <w:r w:rsidRPr="008A193F">
          <w:rPr>
            <w:rFonts w:ascii="Times New Roman" w:eastAsia="Times New Roman" w:hAnsi="Times New Roman" w:cs="Times New Roman"/>
            <w:sz w:val="24"/>
            <w:szCs w:val="24"/>
          </w:rPr>
          <w:t>ADN</w:t>
        </w:r>
      </w:hyperlink>
      <w:r w:rsidRPr="008A193F">
        <w:rPr>
          <w:rFonts w:ascii="Times New Roman" w:eastAsia="Times New Roman" w:hAnsi="Times New Roman" w:cs="Times New Roman"/>
          <w:sz w:val="24"/>
          <w:szCs w:val="24"/>
        </w:rPr>
        <w:t> du </w:t>
      </w:r>
      <w:hyperlink r:id="rId14" w:tooltip="Génome" w:history="1">
        <w:r w:rsidRPr="008A193F">
          <w:rPr>
            <w:rFonts w:ascii="Times New Roman" w:eastAsia="Times New Roman" w:hAnsi="Times New Roman" w:cs="Times New Roman"/>
            <w:sz w:val="24"/>
            <w:szCs w:val="24"/>
          </w:rPr>
          <w:t>génome</w:t>
        </w:r>
      </w:hyperlink>
      <w:r w:rsidRPr="008A193F">
        <w:rPr>
          <w:rFonts w:ascii="Times New Roman" w:hAnsi="Times New Roman" w:cs="Times New Roman"/>
          <w:sz w:val="24"/>
          <w:szCs w:val="24"/>
        </w:rPr>
        <w:t xml:space="preserve"> </w:t>
      </w:r>
      <w:hyperlink r:id="rId15" w:tooltip="Homo sapiens" w:history="1">
        <w:r w:rsidRPr="008A193F">
          <w:rPr>
            <w:rFonts w:ascii="Times New Roman" w:eastAsia="Times New Roman" w:hAnsi="Times New Roman" w:cs="Times New Roman"/>
            <w:sz w:val="24"/>
            <w:szCs w:val="24"/>
          </w:rPr>
          <w:t>humain</w:t>
        </w:r>
      </w:hyperlink>
      <w:r w:rsidRPr="008A193F">
        <w:rPr>
          <w:rFonts w:ascii="Times New Roman" w:eastAsia="Times New Roman" w:hAnsi="Times New Roman" w:cs="Times New Roman"/>
          <w:sz w:val="24"/>
          <w:szCs w:val="24"/>
        </w:rPr>
        <w:t>. Son achèvement a été annoncé le </w:t>
      </w:r>
      <w:hyperlink r:id="rId16" w:tooltip="14 avril" w:history="1">
        <w:r w:rsidRPr="008A193F">
          <w:rPr>
            <w:rFonts w:ascii="Times New Roman" w:eastAsia="Times New Roman" w:hAnsi="Times New Roman" w:cs="Times New Roman"/>
            <w:sz w:val="24"/>
            <w:szCs w:val="24"/>
          </w:rPr>
          <w:t>14</w:t>
        </w:r>
      </w:hyperlink>
      <w:r w:rsidRPr="008A193F">
        <w:rPr>
          <w:rFonts w:ascii="Times New Roman" w:eastAsia="Times New Roman" w:hAnsi="Times New Roman" w:cs="Times New Roman"/>
          <w:sz w:val="24"/>
          <w:szCs w:val="24"/>
        </w:rPr>
        <w:t> </w:t>
      </w:r>
      <w:hyperlink r:id="rId17" w:tooltip="Avril 2003" w:history="1">
        <w:r w:rsidRPr="008A193F">
          <w:rPr>
            <w:rFonts w:ascii="Times New Roman" w:eastAsia="Times New Roman" w:hAnsi="Times New Roman" w:cs="Times New Roman"/>
            <w:sz w:val="24"/>
            <w:szCs w:val="24"/>
          </w:rPr>
          <w:t>avril</w:t>
        </w:r>
      </w:hyperlink>
      <w:r w:rsidRPr="008A193F">
        <w:rPr>
          <w:rFonts w:ascii="Times New Roman" w:eastAsia="Times New Roman" w:hAnsi="Times New Roman" w:cs="Times New Roman"/>
          <w:sz w:val="24"/>
          <w:szCs w:val="24"/>
        </w:rPr>
        <w:t> </w:t>
      </w:r>
      <w:hyperlink r:id="rId18" w:tooltip="2003" w:history="1">
        <w:r w:rsidRPr="008A193F">
          <w:rPr>
            <w:rFonts w:ascii="Times New Roman" w:eastAsia="Times New Roman" w:hAnsi="Times New Roman" w:cs="Times New Roman"/>
            <w:sz w:val="24"/>
            <w:szCs w:val="24"/>
          </w:rPr>
          <w:t>2003</w:t>
        </w:r>
      </w:hyperlink>
      <w:r w:rsidRPr="008A193F">
        <w:rPr>
          <w:rFonts w:ascii="Times New Roman" w:eastAsia="Times New Roman" w:hAnsi="Times New Roman" w:cs="Times New Roman"/>
          <w:sz w:val="24"/>
          <w:szCs w:val="24"/>
        </w:rPr>
        <w:t xml:space="preserve">. </w:t>
      </w:r>
    </w:p>
    <w:p w:rsidR="003D7E8A" w:rsidRPr="008A193F" w:rsidRDefault="003D7E8A" w:rsidP="003D7E8A">
      <w:pPr>
        <w:spacing w:before="120" w:after="120" w:line="360" w:lineRule="auto"/>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Ce projet implique une coopération de plusieurs scientifiques au niveau internationale et s'est étalé sur près de quinze ans.</w:t>
      </w:r>
    </w:p>
    <w:p w:rsidR="003D7E8A" w:rsidRPr="008A193F" w:rsidRDefault="003D7E8A" w:rsidP="003D7E8A">
      <w:pPr>
        <w:tabs>
          <w:tab w:val="left" w:pos="284"/>
        </w:tabs>
        <w:spacing w:line="360" w:lineRule="auto"/>
        <w:jc w:val="both"/>
        <w:rPr>
          <w:rFonts w:ascii="Times New Roman" w:hAnsi="Times New Roman" w:cs="Times New Roman"/>
          <w:b/>
          <w:sz w:val="24"/>
          <w:szCs w:val="24"/>
        </w:rPr>
      </w:pPr>
      <w:r w:rsidRPr="008A193F">
        <w:rPr>
          <w:rFonts w:ascii="Times New Roman" w:hAnsi="Times New Roman" w:cs="Times New Roman"/>
          <w:b/>
          <w:sz w:val="24"/>
          <w:szCs w:val="24"/>
        </w:rPr>
        <w:t>II.1. Les principales stations historiques de ce projet</w:t>
      </w:r>
    </w:p>
    <w:p w:rsidR="003D7E8A" w:rsidRPr="008A193F" w:rsidRDefault="003D7E8A" w:rsidP="003D7E8A">
      <w:pPr>
        <w:pStyle w:val="Paragraphedeliste"/>
        <w:numPr>
          <w:ilvl w:val="0"/>
          <w:numId w:val="30"/>
        </w:numPr>
        <w:tabs>
          <w:tab w:val="left" w:pos="284"/>
        </w:tabs>
        <w:spacing w:line="360" w:lineRule="auto"/>
        <w:ind w:left="0" w:firstLine="0"/>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L'idée du projet est lancée au début </w:t>
      </w:r>
      <w:hyperlink r:id="rId19" w:tooltip="1985" w:history="1">
        <w:r w:rsidRPr="008A193F">
          <w:rPr>
            <w:rFonts w:ascii="Times New Roman" w:eastAsia="Times New Roman" w:hAnsi="Times New Roman" w:cs="Times New Roman"/>
            <w:sz w:val="24"/>
            <w:szCs w:val="24"/>
          </w:rPr>
          <w:t>1985</w:t>
        </w:r>
      </w:hyperlink>
      <w:r w:rsidRPr="008A193F">
        <w:rPr>
          <w:rFonts w:ascii="Times New Roman" w:eastAsia="Times New Roman" w:hAnsi="Times New Roman" w:cs="Times New Roman"/>
          <w:sz w:val="24"/>
          <w:szCs w:val="24"/>
        </w:rPr>
        <w:t>. Certains scientifiques ont indépendamment proposé ce projet mais sans aucune suite officielle:</w:t>
      </w:r>
    </w:p>
    <w:p w:rsidR="003D7E8A" w:rsidRPr="008A193F" w:rsidRDefault="0058493F" w:rsidP="003D7E8A">
      <w:pPr>
        <w:pStyle w:val="Paragraphedeliste"/>
        <w:numPr>
          <w:ilvl w:val="0"/>
          <w:numId w:val="27"/>
        </w:numPr>
        <w:spacing w:line="360" w:lineRule="auto"/>
        <w:jc w:val="both"/>
        <w:rPr>
          <w:rFonts w:ascii="Times New Roman" w:eastAsia="Times New Roman" w:hAnsi="Times New Roman" w:cs="Times New Roman"/>
          <w:sz w:val="24"/>
          <w:szCs w:val="24"/>
        </w:rPr>
      </w:pPr>
      <w:hyperlink r:id="rId20" w:tooltip="Renato Dulbecco" w:history="1">
        <w:r w:rsidR="003D7E8A" w:rsidRPr="008A193F">
          <w:rPr>
            <w:rFonts w:ascii="Times New Roman" w:eastAsia="Times New Roman" w:hAnsi="Times New Roman" w:cs="Times New Roman"/>
            <w:i/>
            <w:sz w:val="24"/>
            <w:szCs w:val="24"/>
          </w:rPr>
          <w:t>Renato Dulbecco</w:t>
        </w:r>
      </w:hyperlink>
      <w:r w:rsidR="003D7E8A" w:rsidRPr="008A193F">
        <w:rPr>
          <w:rFonts w:ascii="Times New Roman" w:eastAsia="Times New Roman" w:hAnsi="Times New Roman" w:cs="Times New Roman"/>
          <w:sz w:val="24"/>
          <w:szCs w:val="24"/>
        </w:rPr>
        <w:t>,  évoque cette possibilité au cours de conférences. Il publiera ensuite une tribune dans le journal américain </w:t>
      </w:r>
      <w:r w:rsidR="003D7E8A" w:rsidRPr="008A193F">
        <w:rPr>
          <w:rFonts w:ascii="Times New Roman" w:eastAsia="Times New Roman" w:hAnsi="Times New Roman" w:cs="Times New Roman"/>
          <w:i/>
          <w:iCs/>
          <w:sz w:val="24"/>
          <w:szCs w:val="24"/>
        </w:rPr>
        <w:t>Science</w:t>
      </w:r>
      <w:r w:rsidR="003D7E8A" w:rsidRPr="008A193F">
        <w:rPr>
          <w:rFonts w:ascii="Times New Roman" w:eastAsia="Times New Roman" w:hAnsi="Times New Roman" w:cs="Times New Roman"/>
          <w:sz w:val="24"/>
          <w:szCs w:val="24"/>
        </w:rPr>
        <w:t>.</w:t>
      </w:r>
    </w:p>
    <w:p w:rsidR="003D7E8A" w:rsidRPr="008A193F" w:rsidRDefault="003D7E8A" w:rsidP="003D7E8A">
      <w:pPr>
        <w:pStyle w:val="Paragraphedeliste"/>
        <w:numPr>
          <w:ilvl w:val="0"/>
          <w:numId w:val="27"/>
        </w:numPr>
        <w:spacing w:line="360" w:lineRule="auto"/>
        <w:jc w:val="both"/>
        <w:rPr>
          <w:rFonts w:ascii="Times New Roman" w:hAnsi="Times New Roman" w:cs="Times New Roman"/>
          <w:sz w:val="24"/>
          <w:szCs w:val="24"/>
        </w:rPr>
      </w:pPr>
      <w:r w:rsidRPr="008A193F">
        <w:rPr>
          <w:rFonts w:ascii="Times New Roman" w:eastAsia="Times New Roman" w:hAnsi="Times New Roman" w:cs="Times New Roman"/>
          <w:sz w:val="24"/>
          <w:szCs w:val="24"/>
        </w:rPr>
        <w:t xml:space="preserve"> </w:t>
      </w:r>
      <w:r w:rsidRPr="008A193F">
        <w:rPr>
          <w:rFonts w:ascii="Times New Roman" w:eastAsia="Times New Roman" w:hAnsi="Times New Roman" w:cs="Times New Roman"/>
          <w:i/>
          <w:sz w:val="24"/>
          <w:szCs w:val="24"/>
        </w:rPr>
        <w:t>Robert Sinsheimer</w:t>
      </w:r>
      <w:r w:rsidRPr="008A193F">
        <w:rPr>
          <w:rFonts w:ascii="Times New Roman" w:eastAsia="Times New Roman" w:hAnsi="Times New Roman" w:cs="Times New Roman"/>
          <w:sz w:val="24"/>
          <w:szCs w:val="24"/>
        </w:rPr>
        <w:t>, le chancelier de l'</w:t>
      </w:r>
      <w:hyperlink r:id="rId21" w:tooltip="Université de Californie à Santa Cruz" w:history="1">
        <w:r w:rsidRPr="008A193F">
          <w:rPr>
            <w:rFonts w:ascii="Times New Roman" w:eastAsia="Times New Roman" w:hAnsi="Times New Roman" w:cs="Times New Roman"/>
            <w:sz w:val="24"/>
            <w:szCs w:val="24"/>
          </w:rPr>
          <w:t>université de Californie à Santa Cruz</w:t>
        </w:r>
      </w:hyperlink>
      <w:r w:rsidRPr="008A193F">
        <w:rPr>
          <w:rFonts w:ascii="Times New Roman" w:eastAsia="Times New Roman" w:hAnsi="Times New Roman" w:cs="Times New Roman"/>
          <w:sz w:val="24"/>
          <w:szCs w:val="24"/>
        </w:rPr>
        <w:t> (</w:t>
      </w:r>
      <w:hyperlink r:id="rId22" w:tooltip="Californie" w:history="1">
        <w:r w:rsidRPr="008A193F">
          <w:rPr>
            <w:rFonts w:ascii="Times New Roman" w:eastAsia="Times New Roman" w:hAnsi="Times New Roman" w:cs="Times New Roman"/>
            <w:sz w:val="24"/>
            <w:szCs w:val="24"/>
          </w:rPr>
          <w:t>Californie</w:t>
        </w:r>
      </w:hyperlink>
      <w:r w:rsidRPr="008A193F">
        <w:rPr>
          <w:rFonts w:ascii="Times New Roman" w:eastAsia="Times New Roman" w:hAnsi="Times New Roman" w:cs="Times New Roman"/>
          <w:sz w:val="24"/>
          <w:szCs w:val="24"/>
        </w:rPr>
        <w:t>), organise une conférence sur la question en mai 1985, mais ne trouve pas de financements.</w:t>
      </w:r>
    </w:p>
    <w:p w:rsidR="003D7E8A" w:rsidRPr="008A193F" w:rsidRDefault="003D7E8A" w:rsidP="003D7E8A">
      <w:pPr>
        <w:pStyle w:val="Paragraphedeliste"/>
        <w:numPr>
          <w:ilvl w:val="0"/>
          <w:numId w:val="30"/>
        </w:numPr>
        <w:tabs>
          <w:tab w:val="left" w:pos="284"/>
          <w:tab w:val="left" w:pos="495"/>
          <w:tab w:val="left" w:pos="1037"/>
        </w:tabs>
        <w:spacing w:line="360" w:lineRule="auto"/>
        <w:ind w:left="0" w:firstLine="0"/>
        <w:contextualSpacing w:val="0"/>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lastRenderedPageBreak/>
        <w:t>Le projet débute en </w:t>
      </w:r>
      <w:hyperlink r:id="rId23" w:tooltip="1989" w:history="1">
        <w:r w:rsidRPr="008A193F">
          <w:rPr>
            <w:rFonts w:ascii="Times New Roman" w:eastAsia="Times New Roman" w:hAnsi="Times New Roman" w:cs="Times New Roman"/>
            <w:sz w:val="24"/>
            <w:szCs w:val="24"/>
          </w:rPr>
          <w:t>199</w:t>
        </w:r>
      </w:hyperlink>
      <w:r w:rsidRPr="008A193F">
        <w:rPr>
          <w:rFonts w:ascii="Times New Roman" w:hAnsi="Times New Roman" w:cs="Times New Roman"/>
          <w:sz w:val="24"/>
          <w:szCs w:val="24"/>
        </w:rPr>
        <w:t>0</w:t>
      </w:r>
      <w:r w:rsidRPr="008A193F">
        <w:rPr>
          <w:rFonts w:ascii="Times New Roman" w:eastAsia="Times New Roman" w:hAnsi="Times New Roman" w:cs="Times New Roman"/>
          <w:sz w:val="24"/>
          <w:szCs w:val="24"/>
        </w:rPr>
        <w:t> pour une durée prévue de 15 ans, avec un budget global estimé à 3 milliards de </w:t>
      </w:r>
      <w:hyperlink r:id="rId24" w:tooltip="Dollar américain" w:history="1">
        <w:r w:rsidRPr="008A193F">
          <w:rPr>
            <w:rFonts w:ascii="Times New Roman" w:eastAsia="Times New Roman" w:hAnsi="Times New Roman" w:cs="Times New Roman"/>
            <w:sz w:val="24"/>
            <w:szCs w:val="24"/>
          </w:rPr>
          <w:t>dollars</w:t>
        </w:r>
      </w:hyperlink>
      <w:r w:rsidRPr="008A193F">
        <w:rPr>
          <w:rFonts w:ascii="Times New Roman" w:eastAsia="Times New Roman" w:hAnsi="Times New Roman" w:cs="Times New Roman"/>
          <w:sz w:val="24"/>
          <w:szCs w:val="24"/>
        </w:rPr>
        <w:t>.</w:t>
      </w:r>
      <w:r w:rsidRPr="008A193F">
        <w:rPr>
          <w:rFonts w:ascii="Times New Roman" w:hAnsi="Times New Roman" w:cs="Times New Roman"/>
          <w:sz w:val="24"/>
          <w:szCs w:val="24"/>
        </w:rPr>
        <w:tab/>
        <w:t xml:space="preserve"> </w:t>
      </w:r>
      <w:r w:rsidRPr="008A193F">
        <w:rPr>
          <w:rFonts w:ascii="Times New Roman" w:eastAsia="Times New Roman" w:hAnsi="Times New Roman" w:cs="Times New Roman"/>
          <w:sz w:val="24"/>
          <w:szCs w:val="24"/>
        </w:rPr>
        <w:t>Le pilotage en est finalement confié au </w:t>
      </w:r>
      <w:hyperlink r:id="rId25" w:tooltip="National Institutes of Health" w:history="1">
        <w:r w:rsidRPr="008A193F">
          <w:rPr>
            <w:rFonts w:ascii="Times New Roman" w:eastAsia="Times New Roman" w:hAnsi="Times New Roman" w:cs="Times New Roman"/>
            <w:i/>
            <w:iCs/>
            <w:sz w:val="24"/>
            <w:szCs w:val="24"/>
          </w:rPr>
          <w:t>National Institutes of Health</w:t>
        </w:r>
      </w:hyperlink>
      <w:r w:rsidRPr="008A193F">
        <w:rPr>
          <w:rFonts w:ascii="Times New Roman" w:eastAsia="Times New Roman" w:hAnsi="Times New Roman" w:cs="Times New Roman"/>
          <w:sz w:val="24"/>
          <w:szCs w:val="24"/>
        </w:rPr>
        <w:t> et son premier directeur sera </w:t>
      </w:r>
      <w:hyperlink r:id="rId26" w:tooltip="James Watson" w:history="1">
        <w:r w:rsidRPr="008A193F">
          <w:rPr>
            <w:rFonts w:ascii="Times New Roman" w:eastAsia="Times New Roman" w:hAnsi="Times New Roman" w:cs="Times New Roman"/>
            <w:sz w:val="24"/>
            <w:szCs w:val="24"/>
          </w:rPr>
          <w:t>James Watson</w:t>
        </w:r>
      </w:hyperlink>
      <w:r w:rsidRPr="008A193F">
        <w:rPr>
          <w:rFonts w:ascii="Times New Roman" w:eastAsia="Times New Roman" w:hAnsi="Times New Roman" w:cs="Times New Roman"/>
          <w:sz w:val="24"/>
          <w:szCs w:val="24"/>
        </w:rPr>
        <w:t>, codécouvreur de la structure de la double-hélice d'</w:t>
      </w:r>
      <w:hyperlink r:id="rId27" w:tooltip="Acide désoxyribonucléique" w:history="1">
        <w:r w:rsidRPr="008A193F">
          <w:rPr>
            <w:rFonts w:ascii="Times New Roman" w:eastAsia="Times New Roman" w:hAnsi="Times New Roman" w:cs="Times New Roman"/>
            <w:sz w:val="24"/>
            <w:szCs w:val="24"/>
          </w:rPr>
          <w:t>ADN</w:t>
        </w:r>
      </w:hyperlink>
      <w:r w:rsidRPr="008A193F">
        <w:rPr>
          <w:rFonts w:ascii="Times New Roman" w:eastAsia="Times New Roman" w:hAnsi="Times New Roman" w:cs="Times New Roman"/>
          <w:sz w:val="24"/>
          <w:szCs w:val="24"/>
        </w:rPr>
        <w:t xml:space="preserve">. </w:t>
      </w:r>
    </w:p>
    <w:p w:rsidR="003D7E8A" w:rsidRPr="008A193F" w:rsidRDefault="003D7E8A" w:rsidP="003D7E8A">
      <w:pPr>
        <w:pStyle w:val="Paragraphedeliste"/>
        <w:numPr>
          <w:ilvl w:val="0"/>
          <w:numId w:val="30"/>
        </w:numPr>
        <w:tabs>
          <w:tab w:val="left" w:pos="284"/>
          <w:tab w:val="left" w:pos="495"/>
          <w:tab w:val="left" w:pos="1037"/>
        </w:tabs>
        <w:spacing w:line="360" w:lineRule="auto"/>
        <w:ind w:left="0" w:firstLine="0"/>
        <w:contextualSpacing w:val="0"/>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Simultanément, en </w:t>
      </w:r>
      <w:hyperlink r:id="rId28" w:tooltip="Suisse" w:history="1">
        <w:r w:rsidRPr="008A193F">
          <w:rPr>
            <w:rFonts w:ascii="Times New Roman" w:eastAsia="Times New Roman" w:hAnsi="Times New Roman" w:cs="Times New Roman"/>
            <w:sz w:val="24"/>
            <w:szCs w:val="24"/>
          </w:rPr>
          <w:t>Suisse</w:t>
        </w:r>
      </w:hyperlink>
      <w:r w:rsidRPr="008A193F">
        <w:rPr>
          <w:rFonts w:ascii="Times New Roman" w:eastAsia="Times New Roman" w:hAnsi="Times New Roman" w:cs="Times New Roman"/>
          <w:sz w:val="24"/>
          <w:szCs w:val="24"/>
        </w:rPr>
        <w:t> est créée HUGO, la « </w:t>
      </w:r>
      <w:hyperlink r:id="rId29" w:tooltip="Human Genome Organisation" w:history="1">
        <w:r w:rsidRPr="008A193F">
          <w:rPr>
            <w:rFonts w:ascii="Times New Roman" w:eastAsia="Times New Roman" w:hAnsi="Times New Roman" w:cs="Times New Roman"/>
            <w:i/>
            <w:iCs/>
            <w:sz w:val="24"/>
            <w:szCs w:val="24"/>
          </w:rPr>
          <w:t>Human Genome Organisation</w:t>
        </w:r>
      </w:hyperlink>
      <w:r w:rsidRPr="008A193F">
        <w:rPr>
          <w:rFonts w:ascii="Times New Roman" w:hAnsi="Times New Roman" w:cs="Times New Roman"/>
          <w:sz w:val="24"/>
          <w:szCs w:val="24"/>
        </w:rPr>
        <w:t> »</w:t>
      </w:r>
      <w:r w:rsidRPr="008A193F">
        <w:rPr>
          <w:rFonts w:ascii="Times New Roman" w:eastAsia="Times New Roman" w:hAnsi="Times New Roman" w:cs="Times New Roman"/>
          <w:sz w:val="24"/>
          <w:szCs w:val="24"/>
        </w:rPr>
        <w:t>, qui a pour objectif de coordonner les efforts de tous les pays au niveau mondial. L'ensemble du consortium international comportait 20 Centres de séquençage (instituts, universités, centres de recherche….) des six pays : États-Unis (la plus part), Allemagne, Japon, Royaume-Uni,  France et la Chine.</w:t>
      </w:r>
    </w:p>
    <w:p w:rsidR="003D7E8A" w:rsidRPr="008A193F" w:rsidRDefault="003D7E8A" w:rsidP="003D7E8A">
      <w:pPr>
        <w:pStyle w:val="Paragraphedeliste"/>
        <w:numPr>
          <w:ilvl w:val="0"/>
          <w:numId w:val="30"/>
        </w:numPr>
        <w:tabs>
          <w:tab w:val="left" w:pos="284"/>
          <w:tab w:val="left" w:pos="495"/>
          <w:tab w:val="left" w:pos="1037"/>
        </w:tabs>
        <w:spacing w:line="360" w:lineRule="auto"/>
        <w:ind w:left="0" w:firstLine="0"/>
        <w:contextualSpacing w:val="0"/>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En </w:t>
      </w:r>
      <w:hyperlink r:id="rId30" w:tooltip="1998" w:history="1">
        <w:r w:rsidRPr="008A193F">
          <w:rPr>
            <w:rFonts w:ascii="Times New Roman" w:eastAsia="Times New Roman" w:hAnsi="Times New Roman" w:cs="Times New Roman"/>
            <w:sz w:val="24"/>
            <w:szCs w:val="24"/>
          </w:rPr>
          <w:t>1998</w:t>
        </w:r>
      </w:hyperlink>
      <w:r w:rsidRPr="008A193F">
        <w:rPr>
          <w:rFonts w:ascii="Times New Roman" w:hAnsi="Times New Roman" w:cs="Times New Roman"/>
          <w:sz w:val="24"/>
          <w:szCs w:val="24"/>
        </w:rPr>
        <w:t xml:space="preserve">, </w:t>
      </w:r>
      <w:hyperlink r:id="rId31" w:tooltip="Craig Venter" w:history="1">
        <w:r w:rsidRPr="008A193F">
          <w:rPr>
            <w:rFonts w:ascii="Times New Roman" w:eastAsia="Times New Roman" w:hAnsi="Times New Roman" w:cs="Times New Roman"/>
            <w:sz w:val="24"/>
            <w:szCs w:val="24"/>
          </w:rPr>
          <w:t>Craig Venter</w:t>
        </w:r>
      </w:hyperlink>
      <w:r w:rsidRPr="008A193F">
        <w:rPr>
          <w:rFonts w:ascii="Times New Roman" w:eastAsia="Times New Roman" w:hAnsi="Times New Roman" w:cs="Times New Roman"/>
          <w:sz w:val="24"/>
          <w:szCs w:val="24"/>
        </w:rPr>
        <w:t>  annonce qu'il fonde une compagnie privée, </w:t>
      </w:r>
      <w:hyperlink r:id="rId32" w:tooltip="Celera Genomics" w:history="1">
        <w:r w:rsidRPr="008A193F">
          <w:rPr>
            <w:rFonts w:ascii="Times New Roman" w:eastAsia="Times New Roman" w:hAnsi="Times New Roman" w:cs="Times New Roman"/>
            <w:sz w:val="24"/>
            <w:szCs w:val="24"/>
          </w:rPr>
          <w:t>Celera Genomics</w:t>
        </w:r>
      </w:hyperlink>
      <w:r w:rsidRPr="008A193F">
        <w:rPr>
          <w:rFonts w:ascii="Times New Roman" w:eastAsia="Times New Roman" w:hAnsi="Times New Roman" w:cs="Times New Roman"/>
          <w:sz w:val="24"/>
          <w:szCs w:val="24"/>
        </w:rPr>
        <w:t>. Dont l’objectif est de séquencer le génome humain en trois ans seulement, par une approche hautement robotisée (environ 300 millions de dollars).</w:t>
      </w:r>
    </w:p>
    <w:p w:rsidR="003D7E8A" w:rsidRPr="008A193F" w:rsidRDefault="003D7E8A" w:rsidP="003D7E8A">
      <w:pPr>
        <w:pStyle w:val="Paragraphedeliste"/>
        <w:numPr>
          <w:ilvl w:val="0"/>
          <w:numId w:val="30"/>
        </w:numPr>
        <w:tabs>
          <w:tab w:val="left" w:pos="284"/>
          <w:tab w:val="left" w:pos="495"/>
          <w:tab w:val="left" w:pos="1037"/>
        </w:tabs>
        <w:spacing w:line="360" w:lineRule="auto"/>
        <w:ind w:left="0" w:firstLine="0"/>
        <w:jc w:val="both"/>
        <w:rPr>
          <w:rFonts w:ascii="Times New Roman" w:eastAsia="Times New Roman" w:hAnsi="Times New Roman" w:cs="Times New Roman"/>
          <w:b/>
          <w:sz w:val="24"/>
          <w:szCs w:val="24"/>
        </w:rPr>
      </w:pPr>
      <w:r w:rsidRPr="008A193F">
        <w:rPr>
          <w:rFonts w:ascii="Times New Roman" w:eastAsia="Times New Roman" w:hAnsi="Times New Roman" w:cs="Times New Roman"/>
          <w:sz w:val="24"/>
          <w:szCs w:val="24"/>
        </w:rPr>
        <w:t>Il s'ensuivra dès lors une course entre </w:t>
      </w:r>
      <w:hyperlink r:id="rId33" w:tooltip="Celera Genomics" w:history="1">
        <w:r w:rsidRPr="008A193F">
          <w:rPr>
            <w:rFonts w:ascii="Times New Roman" w:eastAsia="Times New Roman" w:hAnsi="Times New Roman" w:cs="Times New Roman"/>
            <w:sz w:val="24"/>
            <w:szCs w:val="24"/>
          </w:rPr>
          <w:t>Celera</w:t>
        </w:r>
      </w:hyperlink>
      <w:r w:rsidRPr="008A193F">
        <w:rPr>
          <w:rFonts w:ascii="Times New Roman" w:eastAsia="Times New Roman" w:hAnsi="Times New Roman" w:cs="Times New Roman"/>
          <w:sz w:val="24"/>
          <w:szCs w:val="24"/>
        </w:rPr>
        <w:t> et le consortium international public. Celle-ci se terminera par un match nul en juin </w:t>
      </w:r>
      <w:hyperlink r:id="rId34" w:tooltip="2000" w:history="1">
        <w:r w:rsidRPr="008A193F">
          <w:rPr>
            <w:rFonts w:ascii="Times New Roman" w:eastAsia="Times New Roman" w:hAnsi="Times New Roman" w:cs="Times New Roman"/>
            <w:sz w:val="24"/>
            <w:szCs w:val="24"/>
          </w:rPr>
          <w:t>2000</w:t>
        </w:r>
      </w:hyperlink>
      <w:r w:rsidRPr="008A193F">
        <w:rPr>
          <w:rFonts w:ascii="Times New Roman" w:eastAsia="Times New Roman" w:hAnsi="Times New Roman" w:cs="Times New Roman"/>
          <w:sz w:val="24"/>
          <w:szCs w:val="24"/>
        </w:rPr>
        <w:t xml:space="preserve"> quand, </w:t>
      </w:r>
      <w:hyperlink r:id="rId35" w:tooltip="Bill Clinton" w:history="1">
        <w:r w:rsidRPr="008A193F">
          <w:rPr>
            <w:rFonts w:ascii="Times New Roman" w:eastAsia="Times New Roman" w:hAnsi="Times New Roman" w:cs="Times New Roman"/>
            <w:sz w:val="24"/>
            <w:szCs w:val="24"/>
          </w:rPr>
          <w:t>Bill Clinton</w:t>
        </w:r>
      </w:hyperlink>
      <w:r w:rsidRPr="008A193F">
        <w:rPr>
          <w:rFonts w:ascii="Times New Roman" w:eastAsia="Times New Roman" w:hAnsi="Times New Roman" w:cs="Times New Roman"/>
          <w:sz w:val="24"/>
          <w:szCs w:val="24"/>
        </w:rPr>
        <w:t> annonce officiellement la fin du séquençage « brut » du génome depuis la </w:t>
      </w:r>
      <w:hyperlink r:id="rId36" w:tooltip="Maison-Blanche" w:history="1">
        <w:r w:rsidRPr="008A193F">
          <w:rPr>
            <w:rFonts w:ascii="Times New Roman" w:eastAsia="Times New Roman" w:hAnsi="Times New Roman" w:cs="Times New Roman"/>
            <w:sz w:val="24"/>
            <w:szCs w:val="24"/>
          </w:rPr>
          <w:t>Maison-Blanche</w:t>
        </w:r>
      </w:hyperlink>
      <w:r w:rsidRPr="008A193F">
        <w:rPr>
          <w:rFonts w:ascii="Times New Roman" w:eastAsia="Times New Roman" w:hAnsi="Times New Roman" w:cs="Times New Roman"/>
          <w:sz w:val="24"/>
          <w:szCs w:val="24"/>
        </w:rPr>
        <w:t xml:space="preserve">. La publication officielle des deux séquences « brutes », celles du consortium international et celle de Celera interviennent en février 2001. </w:t>
      </w:r>
    </w:p>
    <w:p w:rsidR="005224A7" w:rsidRPr="008A193F" w:rsidRDefault="003D7E8A" w:rsidP="002C54C2">
      <w:pPr>
        <w:autoSpaceDE w:val="0"/>
        <w:autoSpaceDN w:val="0"/>
        <w:adjustRightInd w:val="0"/>
        <w:spacing w:after="0" w:line="240" w:lineRule="auto"/>
        <w:rPr>
          <w:rFonts w:ascii="Times New Roman" w:eastAsia="Times New Roman" w:hAnsi="Times New Roman" w:cs="Times New Roman"/>
          <w:b/>
          <w:sz w:val="24"/>
          <w:szCs w:val="24"/>
        </w:rPr>
      </w:pPr>
      <w:r w:rsidRPr="008A193F">
        <w:rPr>
          <w:rFonts w:ascii="Times New Roman" w:eastAsia="Times New Roman" w:hAnsi="Times New Roman" w:cs="Times New Roman"/>
          <w:b/>
          <w:sz w:val="24"/>
          <w:szCs w:val="24"/>
        </w:rPr>
        <w:t>II.2. Stratégies de séquençage</w:t>
      </w:r>
    </w:p>
    <w:p w:rsidR="002C54C2" w:rsidRPr="008A193F" w:rsidRDefault="002C54C2" w:rsidP="002C54C2">
      <w:pPr>
        <w:autoSpaceDE w:val="0"/>
        <w:autoSpaceDN w:val="0"/>
        <w:adjustRightInd w:val="0"/>
        <w:spacing w:after="0" w:line="240" w:lineRule="auto"/>
        <w:rPr>
          <w:rFonts w:ascii="Times New Roman" w:hAnsi="Times New Roman" w:cs="Times New Roman"/>
          <w:sz w:val="24"/>
          <w:szCs w:val="24"/>
        </w:rPr>
      </w:pPr>
      <w:r w:rsidRPr="008A193F">
        <w:rPr>
          <w:rFonts w:ascii="Times New Roman" w:hAnsi="Times New Roman" w:cs="Times New Roman"/>
          <w:sz w:val="24"/>
          <w:szCs w:val="24"/>
        </w:rPr>
        <w:t xml:space="preserve"> </w:t>
      </w:r>
    </w:p>
    <w:p w:rsidR="002C54C2" w:rsidRPr="008A193F" w:rsidRDefault="00227C5F" w:rsidP="002C54C2">
      <w:pPr>
        <w:autoSpaceDE w:val="0"/>
        <w:autoSpaceDN w:val="0"/>
        <w:adjustRightInd w:val="0"/>
        <w:spacing w:after="0" w:line="240" w:lineRule="auto"/>
        <w:rPr>
          <w:rFonts w:ascii="Times New Roman" w:hAnsi="Times New Roman" w:cs="Times New Roman"/>
          <w:sz w:val="24"/>
          <w:szCs w:val="24"/>
        </w:rPr>
      </w:pPr>
      <w:r w:rsidRPr="008A193F">
        <w:rPr>
          <w:rFonts w:ascii="Times New Roman" w:hAnsi="Times New Roman" w:cs="Times New Roman"/>
          <w:noProof/>
          <w:sz w:val="24"/>
          <w:szCs w:val="24"/>
        </w:rPr>
        <w:drawing>
          <wp:inline distT="0" distB="0" distL="0" distR="0">
            <wp:extent cx="5751477" cy="2408072"/>
            <wp:effectExtent l="38100" t="57150" r="115923" b="87478"/>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759450" cy="2411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7C5F" w:rsidRPr="008A193F" w:rsidRDefault="0058493F" w:rsidP="002C54C2">
      <w:pPr>
        <w:autoSpaceDE w:val="0"/>
        <w:autoSpaceDN w:val="0"/>
        <w:adjustRightInd w:val="0"/>
        <w:spacing w:after="0" w:line="240" w:lineRule="auto"/>
        <w:rPr>
          <w:rFonts w:ascii="Times New Roman" w:hAnsi="Times New Roman" w:cs="Times New Roman"/>
          <w:sz w:val="24"/>
          <w:szCs w:val="24"/>
        </w:rPr>
      </w:pPr>
      <w:r w:rsidRPr="008A193F">
        <w:rPr>
          <w:rFonts w:ascii="Times New Roman" w:hAnsi="Times New Roman" w:cs="Times New Roman"/>
          <w:noProof/>
          <w:sz w:val="24"/>
          <w:szCs w:val="24"/>
        </w:rPr>
        <w:pict>
          <v:shape id="_x0000_s1027" type="#_x0000_t202" style="position:absolute;margin-left:98.45pt;margin-top:1.55pt;width:259.85pt;height:23.4pt;z-index:251662336;mso-width-relative:margin;mso-height-relative:margin" filled="f">
            <v:textbox style="mso-next-textbox:#_x0000_s1027">
              <w:txbxContent>
                <w:p w:rsidR="00E762F2" w:rsidRDefault="00E762F2" w:rsidP="00E762F2">
                  <w:pPr>
                    <w:rPr>
                      <w:rFonts w:ascii="Times New Roman" w:hAnsi="Times New Roman" w:cs="Times New Roman"/>
                      <w:b/>
                      <w:sz w:val="20"/>
                      <w:szCs w:val="20"/>
                    </w:rPr>
                  </w:pPr>
                  <w:r>
                    <w:rPr>
                      <w:rFonts w:ascii="Times New Roman" w:hAnsi="Times New Roman" w:cs="Times New Roman"/>
                      <w:b/>
                      <w:sz w:val="20"/>
                      <w:szCs w:val="20"/>
                    </w:rPr>
                    <w:t>Figure 19: Stratégie global du séquençage d’un génome</w:t>
                  </w:r>
                </w:p>
              </w:txbxContent>
            </v:textbox>
          </v:shape>
        </w:pict>
      </w:r>
    </w:p>
    <w:p w:rsidR="00E762F2" w:rsidRPr="008A193F" w:rsidRDefault="00E762F2" w:rsidP="002C54C2">
      <w:pPr>
        <w:autoSpaceDE w:val="0"/>
        <w:autoSpaceDN w:val="0"/>
        <w:adjustRightInd w:val="0"/>
        <w:spacing w:after="0" w:line="240" w:lineRule="auto"/>
        <w:rPr>
          <w:rFonts w:ascii="Times New Roman" w:hAnsi="Times New Roman" w:cs="Times New Roman"/>
          <w:sz w:val="24"/>
          <w:szCs w:val="24"/>
        </w:rPr>
      </w:pPr>
    </w:p>
    <w:p w:rsidR="000A00CA" w:rsidRPr="008A193F" w:rsidRDefault="000A00CA" w:rsidP="002C54C2">
      <w:pPr>
        <w:autoSpaceDE w:val="0"/>
        <w:autoSpaceDN w:val="0"/>
        <w:adjustRightInd w:val="0"/>
        <w:spacing w:after="0" w:line="240" w:lineRule="auto"/>
        <w:rPr>
          <w:rFonts w:ascii="Times New Roman" w:hAnsi="Times New Roman" w:cs="Times New Roman"/>
          <w:sz w:val="24"/>
          <w:szCs w:val="24"/>
        </w:rPr>
      </w:pPr>
    </w:p>
    <w:p w:rsidR="00E762F2" w:rsidRPr="008A193F" w:rsidRDefault="00E762F2" w:rsidP="002C54C2">
      <w:pPr>
        <w:autoSpaceDE w:val="0"/>
        <w:autoSpaceDN w:val="0"/>
        <w:adjustRightInd w:val="0"/>
        <w:spacing w:after="0" w:line="240" w:lineRule="auto"/>
        <w:rPr>
          <w:rFonts w:ascii="Times New Roman" w:hAnsi="Times New Roman" w:cs="Times New Roman"/>
          <w:sz w:val="24"/>
          <w:szCs w:val="24"/>
        </w:rPr>
      </w:pPr>
    </w:p>
    <w:p w:rsidR="002C54C2" w:rsidRPr="008A193F" w:rsidRDefault="002C54C2" w:rsidP="002C54C2">
      <w:pPr>
        <w:autoSpaceDE w:val="0"/>
        <w:autoSpaceDN w:val="0"/>
        <w:adjustRightInd w:val="0"/>
        <w:spacing w:after="0" w:line="240" w:lineRule="auto"/>
        <w:rPr>
          <w:rFonts w:ascii="Times New Roman" w:hAnsi="Times New Roman" w:cs="Times New Roman"/>
          <w:sz w:val="24"/>
          <w:szCs w:val="24"/>
        </w:rPr>
      </w:pPr>
      <w:r w:rsidRPr="008A193F">
        <w:rPr>
          <w:rFonts w:ascii="Times New Roman" w:hAnsi="Times New Roman" w:cs="Times New Roman"/>
          <w:sz w:val="24"/>
          <w:szCs w:val="24"/>
        </w:rPr>
        <w:lastRenderedPageBreak/>
        <w:t>IHGSC et Celera ont utilisé deux aproches différentes pour le séquençage du génome humain :</w:t>
      </w:r>
    </w:p>
    <w:p w:rsidR="003D7E8A" w:rsidRPr="008A193F" w:rsidRDefault="003D7E8A" w:rsidP="003D7E8A">
      <w:pPr>
        <w:spacing w:line="360" w:lineRule="auto"/>
        <w:jc w:val="both"/>
        <w:rPr>
          <w:rFonts w:ascii="Times New Roman" w:eastAsia="Times New Roman" w:hAnsi="Times New Roman" w:cs="Times New Roman"/>
          <w:b/>
          <w:sz w:val="24"/>
          <w:szCs w:val="24"/>
        </w:rPr>
      </w:pPr>
    </w:p>
    <w:p w:rsidR="002C54C2" w:rsidRPr="008A193F" w:rsidRDefault="0058493F" w:rsidP="003D7E8A">
      <w:pPr>
        <w:spacing w:line="360" w:lineRule="auto"/>
        <w:jc w:val="both"/>
        <w:rPr>
          <w:rFonts w:ascii="Times New Roman" w:eastAsia="Times New Roman" w:hAnsi="Times New Roman" w:cs="Times New Roman"/>
          <w:b/>
          <w:sz w:val="24"/>
          <w:szCs w:val="24"/>
        </w:rPr>
      </w:pPr>
      <w:r w:rsidRPr="008A193F">
        <w:rPr>
          <w:rFonts w:ascii="Times New Roman" w:hAnsi="Times New Roman" w:cs="Times New Roman"/>
          <w:noProof/>
          <w:sz w:val="24"/>
          <w:szCs w:val="24"/>
        </w:rPr>
        <w:pict>
          <v:shape id="_x0000_s1028" type="#_x0000_t202" style="position:absolute;left:0;text-align:left;margin-left:76.25pt;margin-top:312.3pt;width:289.85pt;height:23.4pt;z-index:251663360;mso-width-relative:margin;mso-height-relative:margin" filled="f">
            <v:textbox style="mso-next-textbox:#_x0000_s1028">
              <w:txbxContent>
                <w:p w:rsidR="00E762F2" w:rsidRDefault="00E762F2" w:rsidP="00E762F2">
                  <w:pPr>
                    <w:rPr>
                      <w:rFonts w:ascii="Times New Roman" w:hAnsi="Times New Roman" w:cs="Times New Roman"/>
                      <w:b/>
                      <w:sz w:val="20"/>
                      <w:szCs w:val="20"/>
                    </w:rPr>
                  </w:pPr>
                  <w:r>
                    <w:rPr>
                      <w:rFonts w:ascii="Times New Roman" w:hAnsi="Times New Roman" w:cs="Times New Roman"/>
                      <w:b/>
                      <w:sz w:val="20"/>
                      <w:szCs w:val="20"/>
                    </w:rPr>
                    <w:t>Figure 20: Les deux méthodes de séquençage du génome humain</w:t>
                  </w:r>
                </w:p>
              </w:txbxContent>
            </v:textbox>
          </v:shape>
        </w:pict>
      </w:r>
      <w:r w:rsidR="002C54C2" w:rsidRPr="008A193F">
        <w:rPr>
          <w:rFonts w:ascii="Times New Roman" w:eastAsia="Times New Roman" w:hAnsi="Times New Roman" w:cs="Times New Roman"/>
          <w:b/>
          <w:noProof/>
          <w:sz w:val="24"/>
          <w:szCs w:val="24"/>
        </w:rPr>
        <w:drawing>
          <wp:inline distT="0" distB="0" distL="0" distR="0">
            <wp:extent cx="5757316" cy="3710178"/>
            <wp:effectExtent l="38100" t="57150" r="110084" b="99822"/>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759450" cy="3711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E8A" w:rsidRPr="008A193F" w:rsidRDefault="003D7E8A" w:rsidP="003D7E8A">
      <w:pPr>
        <w:autoSpaceDE w:val="0"/>
        <w:autoSpaceDN w:val="0"/>
        <w:adjustRightInd w:val="0"/>
        <w:spacing w:after="0" w:line="240" w:lineRule="auto"/>
        <w:rPr>
          <w:rFonts w:ascii="Times New Roman" w:hAnsi="Times New Roman" w:cs="Times New Roman"/>
          <w:sz w:val="24"/>
          <w:szCs w:val="24"/>
        </w:rPr>
      </w:pPr>
    </w:p>
    <w:p w:rsidR="00E762F2" w:rsidRPr="008A193F" w:rsidRDefault="00E762F2" w:rsidP="003D7E8A">
      <w:pPr>
        <w:autoSpaceDE w:val="0"/>
        <w:autoSpaceDN w:val="0"/>
        <w:adjustRightInd w:val="0"/>
        <w:spacing w:after="0" w:line="240" w:lineRule="auto"/>
        <w:rPr>
          <w:rFonts w:ascii="Times New Roman" w:hAnsi="Times New Roman" w:cs="Times New Roman"/>
          <w:sz w:val="24"/>
          <w:szCs w:val="24"/>
        </w:rPr>
      </w:pPr>
    </w:p>
    <w:p w:rsidR="002C54C2" w:rsidRPr="008A193F" w:rsidRDefault="002C54C2" w:rsidP="003D7E8A">
      <w:pPr>
        <w:autoSpaceDE w:val="0"/>
        <w:autoSpaceDN w:val="0"/>
        <w:adjustRightInd w:val="0"/>
        <w:spacing w:after="0" w:line="240" w:lineRule="auto"/>
        <w:rPr>
          <w:rFonts w:ascii="Times New Roman" w:hAnsi="Times New Roman" w:cs="Times New Roman"/>
          <w:sz w:val="24"/>
          <w:szCs w:val="24"/>
        </w:rPr>
      </w:pPr>
    </w:p>
    <w:p w:rsidR="003D7E8A" w:rsidRPr="008A193F" w:rsidRDefault="003D7E8A" w:rsidP="003D7E8A">
      <w:pPr>
        <w:pStyle w:val="Paragraphedeliste"/>
        <w:numPr>
          <w:ilvl w:val="0"/>
          <w:numId w:val="31"/>
        </w:numPr>
        <w:tabs>
          <w:tab w:val="left" w:pos="284"/>
        </w:tabs>
        <w:spacing w:line="360" w:lineRule="auto"/>
        <w:ind w:left="0" w:firstLine="0"/>
        <w:rPr>
          <w:rFonts w:ascii="Times New Roman" w:hAnsi="Times New Roman" w:cs="Times New Roman"/>
          <w:sz w:val="48"/>
          <w:szCs w:val="48"/>
          <w:lang w:val="en-US"/>
        </w:rPr>
      </w:pPr>
      <w:r w:rsidRPr="008A193F">
        <w:rPr>
          <w:rFonts w:ascii="Times New Roman" w:hAnsi="Times New Roman" w:cs="Times New Roman"/>
          <w:b/>
          <w:sz w:val="28"/>
          <w:szCs w:val="28"/>
          <w:lang w:val="en-US"/>
        </w:rPr>
        <w:t>IHGSC:</w:t>
      </w:r>
      <w:r w:rsidRPr="008A193F">
        <w:rPr>
          <w:rFonts w:ascii="Times New Roman" w:hAnsi="Times New Roman" w:cs="Times New Roman"/>
          <w:b/>
          <w:bCs/>
          <w:sz w:val="28"/>
          <w:szCs w:val="28"/>
          <w:lang w:val="en-US"/>
        </w:rPr>
        <w:t xml:space="preserve"> “Hierarchical Sequencing”</w:t>
      </w:r>
    </w:p>
    <w:p w:rsidR="003D7E8A" w:rsidRPr="008A193F" w:rsidRDefault="003D7E8A" w:rsidP="003D7E8A">
      <w:pPr>
        <w:pStyle w:val="Paragraphedeliste"/>
        <w:tabs>
          <w:tab w:val="left" w:pos="284"/>
        </w:tabs>
        <w:spacing w:line="360" w:lineRule="auto"/>
        <w:ind w:left="0"/>
        <w:rPr>
          <w:rFonts w:ascii="Times New Roman" w:hAnsi="Times New Roman" w:cs="Times New Roman"/>
          <w:sz w:val="18"/>
          <w:szCs w:val="18"/>
          <w:lang w:val="en-US"/>
        </w:rPr>
      </w:pPr>
    </w:p>
    <w:p w:rsidR="003D7E8A" w:rsidRPr="008A193F" w:rsidRDefault="0058493F" w:rsidP="003D7E8A">
      <w:pPr>
        <w:pStyle w:val="Paragraphedeliste"/>
        <w:spacing w:line="360" w:lineRule="auto"/>
        <w:ind w:left="0"/>
        <w:jc w:val="center"/>
        <w:rPr>
          <w:rFonts w:ascii="Times New Roman" w:hAnsi="Times New Roman" w:cs="Times New Roman"/>
          <w:b/>
          <w:sz w:val="28"/>
          <w:szCs w:val="28"/>
          <w:lang w:val="en-US"/>
        </w:rPr>
      </w:pPr>
      <w:r w:rsidRPr="008A193F">
        <w:rPr>
          <w:rFonts w:ascii="Times New Roman" w:hAnsi="Times New Roman" w:cs="Times New Roman"/>
          <w:b/>
          <w:noProof/>
          <w:sz w:val="28"/>
          <w:szCs w:val="28"/>
        </w:rPr>
        <w:pict>
          <v:shape id="_x0000_s1029" type="#_x0000_t202" style="position:absolute;left:0;text-align:left;margin-left:30.5pt;margin-top:226.7pt;width:387.85pt;height:20.35pt;z-index:251664384;mso-width-relative:margin;mso-height-relative:margin" filled="f">
            <v:textbox style="mso-next-textbox:#_x0000_s1029">
              <w:txbxContent>
                <w:p w:rsidR="00E762F2" w:rsidRDefault="00E762F2" w:rsidP="00E762F2">
                  <w:pPr>
                    <w:rPr>
                      <w:rFonts w:ascii="Times New Roman" w:hAnsi="Times New Roman" w:cs="Times New Roman"/>
                      <w:b/>
                      <w:sz w:val="20"/>
                      <w:szCs w:val="20"/>
                    </w:rPr>
                  </w:pPr>
                  <w:r>
                    <w:rPr>
                      <w:rFonts w:ascii="Times New Roman" w:hAnsi="Times New Roman" w:cs="Times New Roman"/>
                      <w:b/>
                      <w:sz w:val="20"/>
                      <w:szCs w:val="20"/>
                    </w:rPr>
                    <w:t>Figure 21: La méthode</w:t>
                  </w:r>
                  <w:r w:rsidRPr="00E762F2">
                    <w:rPr>
                      <w:rFonts w:ascii="Times New Roman" w:hAnsi="Times New Roman" w:cs="Times New Roman"/>
                      <w:b/>
                      <w:bCs/>
                      <w:sz w:val="20"/>
                      <w:szCs w:val="20"/>
                    </w:rPr>
                    <w:t xml:space="preserve"> « Hierarchical Sequencing »</w:t>
                  </w:r>
                  <w:r>
                    <w:rPr>
                      <w:rFonts w:ascii="Times New Roman" w:hAnsi="Times New Roman" w:cs="Times New Roman"/>
                      <w:b/>
                      <w:sz w:val="20"/>
                      <w:szCs w:val="20"/>
                    </w:rPr>
                    <w:t xml:space="preserve"> de séquençage du génome humain</w:t>
                  </w:r>
                </w:p>
              </w:txbxContent>
            </v:textbox>
          </v:shape>
        </w:pict>
      </w:r>
      <w:r w:rsidR="003D7E8A" w:rsidRPr="008A193F">
        <w:rPr>
          <w:noProof/>
          <w:sz w:val="48"/>
          <w:szCs w:val="48"/>
        </w:rPr>
        <w:drawing>
          <wp:inline distT="0" distB="0" distL="0" distR="0">
            <wp:extent cx="3069630" cy="2809037"/>
            <wp:effectExtent l="19050" t="0" r="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070522" cy="2809853"/>
                    </a:xfrm>
                    <a:prstGeom prst="rect">
                      <a:avLst/>
                    </a:prstGeom>
                    <a:noFill/>
                    <a:ln w="9525">
                      <a:noFill/>
                      <a:miter lim="800000"/>
                      <a:headEnd/>
                      <a:tailEnd/>
                    </a:ln>
                  </pic:spPr>
                </pic:pic>
              </a:graphicData>
            </a:graphic>
          </wp:inline>
        </w:drawing>
      </w:r>
      <w:r w:rsidR="003D7E8A" w:rsidRPr="008A193F">
        <w:rPr>
          <w:rFonts w:ascii="Times New Roman" w:hAnsi="Times New Roman" w:cs="Times New Roman"/>
          <w:b/>
          <w:noProof/>
          <w:sz w:val="28"/>
          <w:szCs w:val="28"/>
        </w:rPr>
        <w:drawing>
          <wp:inline distT="0" distB="0" distL="0" distR="0">
            <wp:extent cx="2593136" cy="2790041"/>
            <wp:effectExtent l="19050" t="19050" r="16714" b="10309"/>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595306" cy="2792376"/>
                    </a:xfrm>
                    <a:prstGeom prst="rect">
                      <a:avLst/>
                    </a:prstGeom>
                    <a:noFill/>
                    <a:ln w="9525">
                      <a:solidFill>
                        <a:schemeClr val="accent1"/>
                      </a:solidFill>
                      <a:miter lim="800000"/>
                      <a:headEnd/>
                      <a:tailEnd/>
                    </a:ln>
                  </pic:spPr>
                </pic:pic>
              </a:graphicData>
            </a:graphic>
          </wp:inline>
        </w:drawing>
      </w:r>
    </w:p>
    <w:p w:rsidR="002C54C2" w:rsidRPr="008A193F" w:rsidRDefault="003D7E8A" w:rsidP="003D7E8A">
      <w:pPr>
        <w:pStyle w:val="Paragraphedeliste"/>
        <w:numPr>
          <w:ilvl w:val="0"/>
          <w:numId w:val="31"/>
        </w:numPr>
        <w:tabs>
          <w:tab w:val="left" w:pos="284"/>
        </w:tabs>
        <w:spacing w:line="240" w:lineRule="auto"/>
        <w:ind w:left="0" w:firstLine="0"/>
        <w:jc w:val="both"/>
        <w:rPr>
          <w:rFonts w:ascii="Times New Roman" w:hAnsi="Times New Roman" w:cs="Times New Roman"/>
          <w:b/>
          <w:sz w:val="28"/>
          <w:szCs w:val="28"/>
          <w:lang w:val="en-US"/>
        </w:rPr>
      </w:pPr>
      <w:r w:rsidRPr="008A193F">
        <w:rPr>
          <w:rFonts w:ascii="Times New Roman" w:hAnsi="Times New Roman" w:cs="Times New Roman"/>
          <w:b/>
          <w:sz w:val="28"/>
          <w:szCs w:val="28"/>
          <w:lang w:val="en-US"/>
        </w:rPr>
        <w:lastRenderedPageBreak/>
        <w:t>Celera Genomics:</w:t>
      </w:r>
      <w:r w:rsidRPr="008A193F">
        <w:rPr>
          <w:rFonts w:ascii="Times New Roman" w:hAnsi="Times New Roman" w:cs="Times New Roman"/>
          <w:b/>
          <w:bCs/>
          <w:sz w:val="28"/>
          <w:szCs w:val="28"/>
          <w:lang w:val="en-US"/>
        </w:rPr>
        <w:t xml:space="preserve"> « Whole Genome Shotgun »:</w:t>
      </w:r>
    </w:p>
    <w:p w:rsidR="002C54C2" w:rsidRPr="008A193F" w:rsidRDefault="002C54C2" w:rsidP="002C54C2">
      <w:pPr>
        <w:pStyle w:val="Paragraphedeliste"/>
        <w:tabs>
          <w:tab w:val="left" w:pos="284"/>
        </w:tabs>
        <w:spacing w:line="240" w:lineRule="auto"/>
        <w:ind w:left="0"/>
        <w:jc w:val="both"/>
        <w:rPr>
          <w:rFonts w:ascii="Times New Roman" w:hAnsi="Times New Roman" w:cs="Times New Roman"/>
          <w:b/>
          <w:sz w:val="28"/>
          <w:szCs w:val="28"/>
          <w:lang w:val="en-US"/>
        </w:rPr>
      </w:pPr>
    </w:p>
    <w:p w:rsidR="003D7E8A" w:rsidRPr="008A193F" w:rsidRDefault="003D7E8A" w:rsidP="00C44977">
      <w:pPr>
        <w:pStyle w:val="Paragraphedeliste"/>
        <w:tabs>
          <w:tab w:val="left" w:pos="284"/>
        </w:tabs>
        <w:spacing w:line="360" w:lineRule="auto"/>
        <w:ind w:left="0"/>
        <w:jc w:val="both"/>
        <w:rPr>
          <w:rFonts w:ascii="Times New Roman" w:hAnsi="Times New Roman" w:cs="Times New Roman"/>
          <w:b/>
          <w:sz w:val="24"/>
          <w:szCs w:val="24"/>
        </w:rPr>
      </w:pPr>
      <w:r w:rsidRPr="008A193F">
        <w:rPr>
          <w:rFonts w:ascii="Times New Roman" w:hAnsi="Times New Roman" w:cs="Times New Roman"/>
          <w:sz w:val="24"/>
          <w:szCs w:val="24"/>
          <w:lang w:val="en-US"/>
        </w:rPr>
        <w:t xml:space="preserve"> </w:t>
      </w:r>
      <w:r w:rsidR="002C54C2" w:rsidRPr="008A193F">
        <w:rPr>
          <w:rFonts w:ascii="Times New Roman" w:hAnsi="Times New Roman" w:cs="Times New Roman"/>
          <w:sz w:val="24"/>
          <w:szCs w:val="24"/>
        </w:rPr>
        <w:t>A</w:t>
      </w:r>
      <w:r w:rsidRPr="008A193F">
        <w:rPr>
          <w:rFonts w:ascii="Times New Roman" w:hAnsi="Times New Roman" w:cs="Times New Roman"/>
          <w:sz w:val="24"/>
          <w:szCs w:val="24"/>
        </w:rPr>
        <w:t xml:space="preserve">près fragmentation du genome entire, chaque fragment est sequencé à part. </w:t>
      </w:r>
      <w:r w:rsidR="00C44977" w:rsidRPr="008A193F">
        <w:rPr>
          <w:rFonts w:ascii="Times New Roman" w:hAnsi="Times New Roman" w:cs="Times New Roman"/>
          <w:sz w:val="24"/>
          <w:szCs w:val="24"/>
        </w:rPr>
        <w:t>Ces</w:t>
      </w:r>
      <w:r w:rsidRPr="008A193F">
        <w:rPr>
          <w:rFonts w:ascii="Times New Roman" w:hAnsi="Times New Roman" w:cs="Times New Roman"/>
          <w:sz w:val="24"/>
          <w:szCs w:val="24"/>
        </w:rPr>
        <w:t xml:space="preserve"> dérniers sont ensuite alignés grâce la logiciels de bioinformatique. la séquence finale est obtenue en se basant sur les chevauchements de sequences entre les différents fragments. </w:t>
      </w:r>
    </w:p>
    <w:p w:rsidR="003D7E8A" w:rsidRPr="008A193F" w:rsidRDefault="0058493F" w:rsidP="003D7E8A">
      <w:pPr>
        <w:spacing w:line="360" w:lineRule="auto"/>
        <w:rPr>
          <w:rFonts w:ascii="Times New Roman" w:hAnsi="Times New Roman" w:cs="Times New Roman"/>
          <w:sz w:val="48"/>
          <w:szCs w:val="48"/>
        </w:rPr>
      </w:pPr>
      <w:r w:rsidRPr="008A193F">
        <w:rPr>
          <w:rFonts w:ascii="Times New Roman" w:eastAsia="Times New Roman" w:hAnsi="Times New Roman" w:cs="Times New Roman"/>
          <w:noProof/>
          <w:sz w:val="24"/>
          <w:szCs w:val="24"/>
        </w:rPr>
        <w:pict>
          <v:shape id="_x0000_s1030" type="#_x0000_t202" style="position:absolute;margin-left:25.85pt;margin-top:138.7pt;width:387.85pt;height:20.35pt;z-index:251665408;mso-width-relative:margin;mso-height-relative:margin" filled="f">
            <v:textbox style="mso-next-textbox:#_x0000_s1030">
              <w:txbxContent>
                <w:p w:rsidR="00E762F2" w:rsidRDefault="00E762F2" w:rsidP="00E762F2">
                  <w:pPr>
                    <w:rPr>
                      <w:rFonts w:ascii="Times New Roman" w:hAnsi="Times New Roman" w:cs="Times New Roman"/>
                      <w:b/>
                      <w:sz w:val="20"/>
                      <w:szCs w:val="20"/>
                    </w:rPr>
                  </w:pPr>
                  <w:r>
                    <w:rPr>
                      <w:rFonts w:ascii="Times New Roman" w:hAnsi="Times New Roman" w:cs="Times New Roman"/>
                      <w:b/>
                      <w:sz w:val="20"/>
                      <w:szCs w:val="20"/>
                    </w:rPr>
                    <w:t>Figure 22: La méthode</w:t>
                  </w:r>
                  <w:r w:rsidRPr="00E762F2">
                    <w:rPr>
                      <w:rFonts w:ascii="Times New Roman" w:hAnsi="Times New Roman" w:cs="Times New Roman"/>
                      <w:b/>
                      <w:bCs/>
                      <w:sz w:val="20"/>
                      <w:szCs w:val="20"/>
                    </w:rPr>
                    <w:t xml:space="preserve"> « Whole Genome Shotgun »</w:t>
                  </w:r>
                  <w:r w:rsidRPr="00E762F2">
                    <w:rPr>
                      <w:rFonts w:ascii="Times New Roman" w:hAnsi="Times New Roman" w:cs="Times New Roman"/>
                      <w:b/>
                      <w:sz w:val="20"/>
                      <w:szCs w:val="20"/>
                    </w:rPr>
                    <w:t>de séquençage</w:t>
                  </w:r>
                  <w:r>
                    <w:rPr>
                      <w:rFonts w:ascii="Times New Roman" w:hAnsi="Times New Roman" w:cs="Times New Roman"/>
                      <w:b/>
                      <w:sz w:val="20"/>
                      <w:szCs w:val="20"/>
                    </w:rPr>
                    <w:t xml:space="preserve"> du génome humain</w:t>
                  </w:r>
                </w:p>
              </w:txbxContent>
            </v:textbox>
          </v:shape>
        </w:pict>
      </w:r>
      <w:r w:rsidR="003D7E8A" w:rsidRPr="008A193F">
        <w:rPr>
          <w:rFonts w:ascii="Times New Roman" w:hAnsi="Times New Roman" w:cs="Times New Roman"/>
          <w:noProof/>
          <w:sz w:val="48"/>
          <w:szCs w:val="48"/>
        </w:rPr>
        <w:drawing>
          <wp:inline distT="0" distB="0" distL="0" distR="0">
            <wp:extent cx="5759958" cy="1732680"/>
            <wp:effectExtent l="1905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759450" cy="1732527"/>
                    </a:xfrm>
                    <a:prstGeom prst="rect">
                      <a:avLst/>
                    </a:prstGeom>
                    <a:noFill/>
                    <a:ln w="9525">
                      <a:noFill/>
                      <a:miter lim="800000"/>
                      <a:headEnd/>
                      <a:tailEnd/>
                    </a:ln>
                  </pic:spPr>
                </pic:pic>
              </a:graphicData>
            </a:graphic>
          </wp:inline>
        </w:drawing>
      </w:r>
    </w:p>
    <w:p w:rsidR="003D7E8A" w:rsidRPr="008A193F" w:rsidRDefault="003D7E8A" w:rsidP="003D7E8A">
      <w:pPr>
        <w:spacing w:line="360" w:lineRule="auto"/>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 xml:space="preserve">Pour reconstruire le génome à partir des fragments d'ADN séquencés, Celera annonce avoir utilisé non seulement ses propres données, mais aussi celles publiées en ligne au fur et à mesure par le consortium international. </w:t>
      </w:r>
    </w:p>
    <w:p w:rsidR="002C54C2" w:rsidRPr="008A193F" w:rsidRDefault="005224A7" w:rsidP="003D7E8A">
      <w:pPr>
        <w:spacing w:line="360" w:lineRule="auto"/>
        <w:jc w:val="both"/>
        <w:rPr>
          <w:rFonts w:ascii="Times New Roman" w:eastAsia="Times New Roman" w:hAnsi="Times New Roman" w:cs="Times New Roman"/>
          <w:b/>
          <w:sz w:val="24"/>
          <w:szCs w:val="24"/>
        </w:rPr>
      </w:pPr>
      <w:r w:rsidRPr="008A193F">
        <w:rPr>
          <w:rFonts w:ascii="Times New Roman" w:eastAsia="Times New Roman" w:hAnsi="Times New Roman" w:cs="Times New Roman"/>
          <w:b/>
          <w:sz w:val="24"/>
          <w:szCs w:val="24"/>
        </w:rPr>
        <w:t xml:space="preserve">II.3. </w:t>
      </w:r>
      <w:r w:rsidR="002C54C2" w:rsidRPr="008A193F">
        <w:rPr>
          <w:rFonts w:ascii="Times New Roman" w:eastAsia="Times New Roman" w:hAnsi="Times New Roman" w:cs="Times New Roman"/>
          <w:b/>
          <w:sz w:val="24"/>
          <w:szCs w:val="24"/>
        </w:rPr>
        <w:t>Publication des résultats de séquençage</w:t>
      </w:r>
    </w:p>
    <w:p w:rsidR="002C54C2" w:rsidRPr="008A193F" w:rsidRDefault="003D7E8A" w:rsidP="003D7E8A">
      <w:pPr>
        <w:spacing w:before="120" w:after="120" w:line="360" w:lineRule="auto"/>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 xml:space="preserve">La publication officielle des deux séquences « brutes », celles du consortium international et celle de Celera interviennent en février 2001. Trois ans après, l'équipe de Celera republiera sa séquence, obtenue cette fois sans l'aide des données du consortium international, pour démontrer la faisabilité de son approche. En avril 2003 consortium international a anocé la fin du séquençage du génome humain. </w:t>
      </w:r>
    </w:p>
    <w:p w:rsidR="0027364A" w:rsidRPr="008A193F" w:rsidRDefault="0027364A" w:rsidP="000A00CA">
      <w:pPr>
        <w:spacing w:line="360" w:lineRule="auto"/>
        <w:jc w:val="center"/>
        <w:rPr>
          <w:rFonts w:ascii="Times New Roman" w:eastAsia="Times New Roman" w:hAnsi="Times New Roman" w:cs="Times New Roman"/>
          <w:b/>
          <w:sz w:val="24"/>
          <w:szCs w:val="24"/>
        </w:rPr>
      </w:pPr>
      <w:r w:rsidRPr="008A193F">
        <w:rPr>
          <w:rFonts w:ascii="Times New Roman" w:eastAsia="Times New Roman" w:hAnsi="Times New Roman" w:cs="Times New Roman"/>
          <w:b/>
          <w:noProof/>
          <w:sz w:val="24"/>
          <w:szCs w:val="24"/>
        </w:rPr>
        <w:drawing>
          <wp:inline distT="0" distB="0" distL="0" distR="0">
            <wp:extent cx="5104861" cy="2642159"/>
            <wp:effectExtent l="38100" t="57150" r="114839" b="101041"/>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5106594" cy="2643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E8A" w:rsidRPr="008A193F" w:rsidRDefault="005224A7" w:rsidP="003D7E8A">
      <w:pPr>
        <w:spacing w:line="360" w:lineRule="auto"/>
        <w:jc w:val="both"/>
        <w:rPr>
          <w:b/>
          <w:sz w:val="24"/>
          <w:szCs w:val="24"/>
        </w:rPr>
      </w:pPr>
      <w:r w:rsidRPr="008A193F">
        <w:rPr>
          <w:rFonts w:ascii="Times New Roman" w:eastAsia="Times New Roman" w:hAnsi="Times New Roman" w:cs="Times New Roman"/>
          <w:b/>
          <w:sz w:val="24"/>
          <w:szCs w:val="24"/>
        </w:rPr>
        <w:lastRenderedPageBreak/>
        <w:t>II.4</w:t>
      </w:r>
      <w:r w:rsidR="003D7E8A" w:rsidRPr="008A193F">
        <w:rPr>
          <w:rFonts w:ascii="Times New Roman" w:eastAsia="Times New Roman" w:hAnsi="Times New Roman" w:cs="Times New Roman"/>
          <w:b/>
          <w:sz w:val="24"/>
          <w:szCs w:val="24"/>
        </w:rPr>
        <w:t>. Objectifs du projet génome humain</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Séquencer l'ensemble des 3 milliards de paires de bases du génome humain avec un taux d'erreur minimal.</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 xml:space="preserve">Identifier tous les gènes. </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Stokage de la séquence du génome dans une base de données « Genbank », avec. des </w:t>
      </w:r>
      <w:hyperlink r:id="rId43" w:tooltip="Programme informatique" w:history="1">
        <w:r w:rsidRPr="008A193F">
          <w:rPr>
            <w:rFonts w:ascii="Times New Roman" w:eastAsia="Times New Roman" w:hAnsi="Times New Roman" w:cs="Times New Roman"/>
            <w:sz w:val="24"/>
            <w:szCs w:val="24"/>
          </w:rPr>
          <w:t>programmes informatiques</w:t>
        </w:r>
      </w:hyperlink>
      <w:r w:rsidRPr="008A193F">
        <w:rPr>
          <w:rFonts w:ascii="Times New Roman" w:eastAsia="Times New Roman" w:hAnsi="Times New Roman" w:cs="Times New Roman"/>
          <w:sz w:val="24"/>
          <w:szCs w:val="24"/>
        </w:rPr>
        <w:t>  pour analyser la séquence.</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Qualifier le génome humain du caractère public, qui est considéré comme le patrimoine de l'humanité. Tout fragment de séquence déchiffré doit être immédiatement publié sur </w:t>
      </w:r>
      <w:hyperlink r:id="rId44" w:tooltip="Internet" w:history="1">
        <w:r w:rsidRPr="008A193F">
          <w:rPr>
            <w:rFonts w:ascii="Times New Roman" w:eastAsia="Times New Roman" w:hAnsi="Times New Roman" w:cs="Times New Roman"/>
            <w:sz w:val="24"/>
            <w:szCs w:val="24"/>
          </w:rPr>
          <w:t>internet</w:t>
        </w:r>
      </w:hyperlink>
      <w:r w:rsidRPr="008A193F">
        <w:rPr>
          <w:rFonts w:ascii="Times New Roman" w:eastAsia="Times New Roman" w:hAnsi="Times New Roman" w:cs="Times New Roman"/>
          <w:sz w:val="24"/>
          <w:szCs w:val="24"/>
        </w:rPr>
        <w:t>.</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Développer des méthodes plus rapides et efficaces pour le </w:t>
      </w:r>
      <w:hyperlink r:id="rId45" w:tooltip="Séquençage de l'ADN" w:history="1">
        <w:r w:rsidRPr="008A193F">
          <w:rPr>
            <w:rFonts w:ascii="Times New Roman" w:eastAsia="Times New Roman" w:hAnsi="Times New Roman" w:cs="Times New Roman"/>
            <w:sz w:val="24"/>
            <w:szCs w:val="24"/>
          </w:rPr>
          <w:t>séquençage de l'ADN</w:t>
        </w:r>
      </w:hyperlink>
      <w:r w:rsidRPr="008A193F">
        <w:rPr>
          <w:rFonts w:ascii="Times New Roman" w:eastAsia="Times New Roman" w:hAnsi="Times New Roman" w:cs="Times New Roman"/>
          <w:sz w:val="24"/>
          <w:szCs w:val="24"/>
        </w:rPr>
        <w:t> et l'analyse des séquences, ainsi que de transférer ces technologies à l'industrie.</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Identifier les différences entre les individus (</w:t>
      </w:r>
      <w:hyperlink r:id="rId46" w:tooltip="Polymorphisme nucléotidique" w:history="1">
        <w:r w:rsidRPr="008A193F">
          <w:rPr>
            <w:rFonts w:ascii="Times New Roman" w:eastAsia="Times New Roman" w:hAnsi="Times New Roman" w:cs="Times New Roman"/>
            <w:sz w:val="24"/>
            <w:szCs w:val="24"/>
          </w:rPr>
          <w:t>polymorphismes nucléotidiques</w:t>
        </w:r>
      </w:hyperlink>
      <w:r w:rsidRPr="008A193F">
        <w:rPr>
          <w:rFonts w:ascii="Times New Roman" w:hAnsi="Times New Roman" w:cs="Times New Roman"/>
          <w:sz w:val="24"/>
          <w:szCs w:val="24"/>
        </w:rPr>
        <w:t>).</w:t>
      </w:r>
      <w:r w:rsidRPr="008A193F">
        <w:rPr>
          <w:rFonts w:ascii="Times New Roman" w:eastAsia="Times New Roman" w:hAnsi="Times New Roman" w:cs="Times New Roman"/>
          <w:sz w:val="24"/>
          <w:szCs w:val="24"/>
        </w:rPr>
        <w:t xml:space="preserve"> Les données publiées par le PGH ne représentent pas la séquence exacte du génome individuel de chaque individu. C'est le génome combiné d'un petit nombre de donneurs anonymes.</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Identification de gènes impliqués dans les pathologies peut apporter des réposes aux grands problèmes de la médecine (diagnostic, prévention et traiement), on estime environ 3000 à 4000 maladies hérédiaires.</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Compredre l’implication des altérations génétiques pour permettre de dimunier le risque des cancers, diabète….</w:t>
      </w:r>
    </w:p>
    <w:p w:rsidR="003D7E8A" w:rsidRPr="008A193F" w:rsidRDefault="003D7E8A" w:rsidP="003D7E8A">
      <w:pPr>
        <w:pStyle w:val="Paragraphedeliste"/>
        <w:numPr>
          <w:ilvl w:val="0"/>
          <w:numId w:val="28"/>
        </w:numPr>
        <w:tabs>
          <w:tab w:val="left" w:pos="284"/>
        </w:tabs>
        <w:spacing w:before="120" w:after="120" w:line="360" w:lineRule="auto"/>
        <w:ind w:left="0" w:firstLine="0"/>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Dévelopement de la thérapie génique : coriger ou remplacer le gène altéré.</w:t>
      </w:r>
    </w:p>
    <w:p w:rsidR="003D7E8A" w:rsidRPr="008A193F" w:rsidRDefault="005224A7" w:rsidP="003D7E8A">
      <w:pPr>
        <w:spacing w:line="360" w:lineRule="auto"/>
        <w:jc w:val="both"/>
        <w:rPr>
          <w:rFonts w:ascii="Times New Roman" w:eastAsia="Times New Roman" w:hAnsi="Times New Roman" w:cs="Times New Roman"/>
          <w:b/>
          <w:sz w:val="24"/>
          <w:szCs w:val="24"/>
        </w:rPr>
      </w:pPr>
      <w:r w:rsidRPr="008A193F">
        <w:rPr>
          <w:rFonts w:ascii="Times New Roman" w:eastAsia="Times New Roman" w:hAnsi="Times New Roman" w:cs="Times New Roman"/>
          <w:b/>
          <w:sz w:val="24"/>
          <w:szCs w:val="24"/>
        </w:rPr>
        <w:t>II.5</w:t>
      </w:r>
      <w:r w:rsidR="003D7E8A" w:rsidRPr="008A193F">
        <w:rPr>
          <w:rFonts w:ascii="Times New Roman" w:eastAsia="Times New Roman" w:hAnsi="Times New Roman" w:cs="Times New Roman"/>
          <w:b/>
          <w:sz w:val="24"/>
          <w:szCs w:val="24"/>
        </w:rPr>
        <w:t>. Plusieurs projets ont été récemment lancés :</w:t>
      </w:r>
    </w:p>
    <w:p w:rsidR="003D7E8A" w:rsidRPr="008A193F" w:rsidRDefault="003D7E8A" w:rsidP="005224A7">
      <w:pPr>
        <w:pStyle w:val="Paragraphedeliste"/>
        <w:numPr>
          <w:ilvl w:val="0"/>
          <w:numId w:val="28"/>
        </w:numPr>
        <w:tabs>
          <w:tab w:val="left" w:pos="284"/>
        </w:tabs>
        <w:spacing w:line="360" w:lineRule="auto"/>
        <w:ind w:left="284" w:hanging="284"/>
        <w:jc w:val="both"/>
        <w:rPr>
          <w:sz w:val="24"/>
          <w:szCs w:val="24"/>
        </w:rPr>
      </w:pPr>
      <w:r w:rsidRPr="008A193F">
        <w:rPr>
          <w:rFonts w:ascii="Times New Roman" w:eastAsia="Times New Roman" w:hAnsi="Times New Roman" w:cs="Times New Roman"/>
          <w:sz w:val="24"/>
          <w:szCs w:val="24"/>
        </w:rPr>
        <w:t>Le </w:t>
      </w:r>
      <w:hyperlink r:id="rId47" w:tooltip="Projet 1000 Genomes" w:history="1">
        <w:r w:rsidRPr="008A193F">
          <w:rPr>
            <w:rFonts w:ascii="Times New Roman" w:eastAsia="Times New Roman" w:hAnsi="Times New Roman" w:cs="Times New Roman"/>
            <w:sz w:val="24"/>
            <w:szCs w:val="24"/>
          </w:rPr>
          <w:t>projet 1 000 génomes</w:t>
        </w:r>
      </w:hyperlink>
      <w:r w:rsidRPr="008A193F">
        <w:rPr>
          <w:rFonts w:ascii="Times New Roman" w:hAnsi="Times New Roman" w:cs="Times New Roman"/>
          <w:sz w:val="24"/>
          <w:szCs w:val="24"/>
        </w:rPr>
        <w:t xml:space="preserve"> (</w:t>
      </w:r>
      <w:hyperlink r:id="rId48" w:tooltip="2008" w:history="1">
        <w:r w:rsidRPr="008A193F">
          <w:rPr>
            <w:rFonts w:ascii="Times New Roman" w:eastAsia="Times New Roman" w:hAnsi="Times New Roman" w:cs="Times New Roman"/>
            <w:sz w:val="24"/>
            <w:szCs w:val="24"/>
          </w:rPr>
          <w:t>2008</w:t>
        </w:r>
      </w:hyperlink>
      <w:r w:rsidRPr="008A193F">
        <w:rPr>
          <w:rFonts w:ascii="Times New Roman" w:hAnsi="Times New Roman" w:cs="Times New Roman"/>
          <w:sz w:val="24"/>
          <w:szCs w:val="24"/>
        </w:rPr>
        <w:t>)</w:t>
      </w:r>
      <w:r w:rsidRPr="008A193F">
        <w:rPr>
          <w:rFonts w:ascii="Times New Roman" w:eastAsia="Times New Roman" w:hAnsi="Times New Roman" w:cs="Times New Roman"/>
          <w:sz w:val="24"/>
          <w:szCs w:val="24"/>
        </w:rPr>
        <w:t> internationale qui s'est donné pour objectif de séquencer les </w:t>
      </w:r>
      <w:hyperlink r:id="rId49" w:tooltip="Génome" w:history="1">
        <w:r w:rsidRPr="008A193F">
          <w:rPr>
            <w:rFonts w:ascii="Times New Roman" w:eastAsia="Times New Roman" w:hAnsi="Times New Roman" w:cs="Times New Roman"/>
            <w:sz w:val="24"/>
            <w:szCs w:val="24"/>
          </w:rPr>
          <w:t>génomes</w:t>
        </w:r>
      </w:hyperlink>
      <w:r w:rsidRPr="008A193F">
        <w:rPr>
          <w:rFonts w:ascii="Times New Roman" w:eastAsia="Times New Roman" w:hAnsi="Times New Roman" w:cs="Times New Roman"/>
          <w:sz w:val="24"/>
          <w:szCs w:val="24"/>
        </w:rPr>
        <w:t xml:space="preserve"> de personnes réparties dans plusieurs groupes ethniques dans le monde. </w:t>
      </w:r>
    </w:p>
    <w:p w:rsidR="003D7E8A" w:rsidRPr="008A193F" w:rsidRDefault="003D7E8A" w:rsidP="005224A7">
      <w:pPr>
        <w:pStyle w:val="Paragraphedeliste"/>
        <w:numPr>
          <w:ilvl w:val="0"/>
          <w:numId w:val="28"/>
        </w:numPr>
        <w:tabs>
          <w:tab w:val="left" w:pos="284"/>
        </w:tabs>
        <w:spacing w:line="360" w:lineRule="auto"/>
        <w:ind w:left="284" w:hanging="284"/>
        <w:jc w:val="both"/>
        <w:rPr>
          <w:sz w:val="24"/>
          <w:szCs w:val="24"/>
        </w:rPr>
      </w:pPr>
      <w:r w:rsidRPr="008A193F">
        <w:rPr>
          <w:rFonts w:ascii="Times New Roman" w:eastAsia="Times New Roman" w:hAnsi="Times New Roman" w:cs="Times New Roman"/>
          <w:sz w:val="24"/>
          <w:szCs w:val="24"/>
        </w:rPr>
        <w:t>Le </w:t>
      </w:r>
      <w:hyperlink r:id="rId50" w:tooltip="Projet britannique 100 000 génomes" w:history="1">
        <w:r w:rsidRPr="008A193F">
          <w:rPr>
            <w:rFonts w:ascii="Times New Roman" w:eastAsia="Times New Roman" w:hAnsi="Times New Roman" w:cs="Times New Roman"/>
            <w:sz w:val="24"/>
            <w:szCs w:val="24"/>
          </w:rPr>
          <w:t>projet britannique 100 000 génomes</w:t>
        </w:r>
      </w:hyperlink>
      <w:r w:rsidRPr="008A193F">
        <w:rPr>
          <w:rFonts w:ascii="Times New Roman" w:hAnsi="Times New Roman" w:cs="Times New Roman"/>
          <w:sz w:val="24"/>
          <w:szCs w:val="24"/>
        </w:rPr>
        <w:t xml:space="preserve"> (</w:t>
      </w:r>
      <w:hyperlink r:id="rId51" w:tooltip="2012" w:history="1">
        <w:r w:rsidRPr="008A193F">
          <w:rPr>
            <w:rFonts w:ascii="Times New Roman" w:eastAsia="Times New Roman" w:hAnsi="Times New Roman" w:cs="Times New Roman"/>
            <w:sz w:val="24"/>
            <w:szCs w:val="24"/>
          </w:rPr>
          <w:t>2012</w:t>
        </w:r>
      </w:hyperlink>
      <w:r w:rsidRPr="008A193F">
        <w:rPr>
          <w:rFonts w:ascii="Times New Roman" w:hAnsi="Times New Roman" w:cs="Times New Roman"/>
          <w:sz w:val="24"/>
          <w:szCs w:val="24"/>
        </w:rPr>
        <w:t>)</w:t>
      </w:r>
      <w:r w:rsidRPr="008A193F">
        <w:rPr>
          <w:rFonts w:ascii="Times New Roman" w:eastAsia="Times New Roman" w:hAnsi="Times New Roman" w:cs="Times New Roman"/>
          <w:sz w:val="24"/>
          <w:szCs w:val="24"/>
        </w:rPr>
        <w:t> a été annoncé dans le but de mettre en relation certaines maladies dont les </w:t>
      </w:r>
      <w:hyperlink r:id="rId52" w:tooltip="Maladie rare" w:history="1">
        <w:r w:rsidRPr="008A193F">
          <w:rPr>
            <w:rFonts w:ascii="Times New Roman" w:eastAsia="Times New Roman" w:hAnsi="Times New Roman" w:cs="Times New Roman"/>
            <w:sz w:val="24"/>
            <w:szCs w:val="24"/>
          </w:rPr>
          <w:t>maladies rares</w:t>
        </w:r>
      </w:hyperlink>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Le projet 350 000 habitants du </w:t>
      </w:r>
      <w:hyperlink r:id="rId53" w:tooltip="Qatar" w:history="1">
        <w:r w:rsidRPr="008A193F">
          <w:rPr>
            <w:rFonts w:ascii="Times New Roman" w:eastAsia="Times New Roman" w:hAnsi="Times New Roman" w:cs="Times New Roman"/>
            <w:sz w:val="24"/>
            <w:szCs w:val="24"/>
          </w:rPr>
          <w:t>Qatar</w:t>
        </w:r>
      </w:hyperlink>
      <w:r w:rsidRPr="008A193F">
        <w:rPr>
          <w:rFonts w:ascii="Times New Roman" w:hAnsi="Times New Roman" w:cs="Times New Roman"/>
          <w:sz w:val="24"/>
          <w:szCs w:val="24"/>
        </w:rPr>
        <w:t xml:space="preserve"> (</w:t>
      </w:r>
      <w:hyperlink r:id="rId54" w:tooltip="2013" w:history="1">
        <w:r w:rsidRPr="008A193F">
          <w:rPr>
            <w:rFonts w:ascii="Times New Roman" w:eastAsia="Times New Roman" w:hAnsi="Times New Roman" w:cs="Times New Roman"/>
            <w:sz w:val="24"/>
            <w:szCs w:val="24"/>
          </w:rPr>
          <w:t>2013</w:t>
        </w:r>
      </w:hyperlink>
      <w:r w:rsidRPr="008A193F">
        <w:rPr>
          <w:rFonts w:ascii="Times New Roman" w:hAnsi="Times New Roman" w:cs="Times New Roman"/>
          <w:sz w:val="24"/>
          <w:szCs w:val="24"/>
        </w:rPr>
        <w:t>)</w:t>
      </w:r>
      <w:r w:rsidRPr="008A193F">
        <w:rPr>
          <w:rFonts w:ascii="Times New Roman" w:eastAsia="Times New Roman" w:hAnsi="Times New Roman" w:cs="Times New Roman"/>
          <w:sz w:val="24"/>
          <w:szCs w:val="24"/>
        </w:rPr>
        <w:t> a été annoncé, toujours dans l'optique de faire progresser la médecine par le biais de la génomique.</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Le </w:t>
      </w:r>
      <w:hyperlink r:id="rId55" w:tooltip="Projet 100 000 génomes asiatiques" w:history="1">
        <w:r w:rsidRPr="008A193F">
          <w:rPr>
            <w:rFonts w:ascii="Times New Roman" w:eastAsia="Times New Roman" w:hAnsi="Times New Roman" w:cs="Times New Roman"/>
            <w:sz w:val="24"/>
            <w:szCs w:val="24"/>
          </w:rPr>
          <w:t>projet 100 000 génomes asiatiques</w:t>
        </w:r>
      </w:hyperlink>
      <w:r w:rsidRPr="008A193F">
        <w:rPr>
          <w:rFonts w:ascii="Times New Roman" w:eastAsia="Times New Roman" w:hAnsi="Times New Roman" w:cs="Times New Roman"/>
          <w:sz w:val="24"/>
          <w:szCs w:val="24"/>
        </w:rPr>
        <w:t xml:space="preserve"> (</w:t>
      </w:r>
      <w:hyperlink r:id="rId56" w:tooltip="2016" w:history="1">
        <w:r w:rsidRPr="008A193F">
          <w:rPr>
            <w:rFonts w:ascii="Times New Roman" w:eastAsia="Times New Roman" w:hAnsi="Times New Roman" w:cs="Times New Roman"/>
            <w:sz w:val="24"/>
            <w:szCs w:val="24"/>
          </w:rPr>
          <w:t>2016</w:t>
        </w:r>
      </w:hyperlink>
      <w:r w:rsidRPr="008A193F">
        <w:rPr>
          <w:rFonts w:ascii="Times New Roman" w:eastAsia="Times New Roman" w:hAnsi="Times New Roman" w:cs="Times New Roman"/>
          <w:sz w:val="24"/>
          <w:szCs w:val="24"/>
        </w:rPr>
        <w:t>), avec un objectif similaire au projet Quatar.</w:t>
      </w:r>
    </w:p>
    <w:p w:rsidR="003D7E8A" w:rsidRPr="008A193F" w:rsidRDefault="003D7E8A" w:rsidP="005224A7">
      <w:pPr>
        <w:pStyle w:val="Paragraphedeliste"/>
        <w:numPr>
          <w:ilvl w:val="0"/>
          <w:numId w:val="28"/>
        </w:numPr>
        <w:tabs>
          <w:tab w:val="left" w:pos="284"/>
        </w:tabs>
        <w:spacing w:before="120" w:after="120" w:line="360" w:lineRule="auto"/>
        <w:ind w:left="284" w:hanging="284"/>
        <w:jc w:val="both"/>
        <w:rPr>
          <w:rFonts w:ascii="Times New Roman" w:eastAsia="Times New Roman" w:hAnsi="Times New Roman" w:cs="Times New Roman"/>
          <w:sz w:val="24"/>
          <w:szCs w:val="24"/>
        </w:rPr>
      </w:pPr>
      <w:r w:rsidRPr="008A193F">
        <w:rPr>
          <w:rFonts w:ascii="Times New Roman" w:eastAsia="Times New Roman" w:hAnsi="Times New Roman" w:cs="Times New Roman"/>
          <w:sz w:val="24"/>
          <w:szCs w:val="24"/>
        </w:rPr>
        <w:t>Le </w:t>
      </w:r>
      <w:hyperlink r:id="rId57" w:tooltip="Projet de synthèse du génome humain" w:history="1">
        <w:r w:rsidRPr="008A193F">
          <w:rPr>
            <w:rFonts w:ascii="Times New Roman" w:eastAsia="Times New Roman" w:hAnsi="Times New Roman" w:cs="Times New Roman"/>
            <w:sz w:val="24"/>
            <w:szCs w:val="24"/>
          </w:rPr>
          <w:t>projet de synthèse du génome humain</w:t>
        </w:r>
      </w:hyperlink>
      <w:r w:rsidRPr="008A193F">
        <w:rPr>
          <w:rFonts w:ascii="Times New Roman" w:hAnsi="Times New Roman" w:cs="Times New Roman"/>
          <w:sz w:val="24"/>
          <w:szCs w:val="24"/>
        </w:rPr>
        <w:t xml:space="preserve"> (20</w:t>
      </w:r>
      <w:r w:rsidRPr="008A193F">
        <w:rPr>
          <w:rFonts w:ascii="Times New Roman" w:eastAsia="Times New Roman" w:hAnsi="Times New Roman" w:cs="Times New Roman"/>
          <w:sz w:val="24"/>
          <w:szCs w:val="24"/>
        </w:rPr>
        <w:t>16), consiste cette fois, non plus à lire ou décrypter le génome mais à le construire, c-à-d assembler par voie chimique tous les fragments (les </w:t>
      </w:r>
      <w:hyperlink r:id="rId58" w:tooltip="Nucléotide" w:history="1">
        <w:r w:rsidRPr="008A193F">
          <w:rPr>
            <w:rFonts w:ascii="Times New Roman" w:eastAsia="Times New Roman" w:hAnsi="Times New Roman" w:cs="Times New Roman"/>
            <w:sz w:val="24"/>
            <w:szCs w:val="24"/>
          </w:rPr>
          <w:t>nucléotides</w:t>
        </w:r>
      </w:hyperlink>
      <w:r w:rsidRPr="008A193F">
        <w:rPr>
          <w:rFonts w:ascii="Times New Roman" w:eastAsia="Times New Roman" w:hAnsi="Times New Roman" w:cs="Times New Roman"/>
          <w:sz w:val="24"/>
          <w:szCs w:val="24"/>
        </w:rPr>
        <w:t>) qui le constituent.</w:t>
      </w:r>
    </w:p>
    <w:p w:rsidR="003D7E8A" w:rsidRPr="008A193F" w:rsidRDefault="003D7E8A" w:rsidP="003D7E8A">
      <w:pPr>
        <w:pStyle w:val="Paragraphedeliste"/>
        <w:tabs>
          <w:tab w:val="left" w:pos="284"/>
        </w:tabs>
        <w:spacing w:before="120" w:after="120" w:line="360" w:lineRule="auto"/>
        <w:ind w:left="0"/>
        <w:jc w:val="both"/>
        <w:rPr>
          <w:rFonts w:ascii="Times New Roman" w:eastAsia="Times New Roman" w:hAnsi="Times New Roman" w:cs="Times New Roman"/>
          <w:sz w:val="24"/>
          <w:szCs w:val="24"/>
        </w:rPr>
      </w:pPr>
    </w:p>
    <w:p w:rsidR="00227C5F" w:rsidRPr="008A193F" w:rsidRDefault="005224A7" w:rsidP="00227C5F">
      <w:pPr>
        <w:pStyle w:val="Paragraphedeliste"/>
        <w:tabs>
          <w:tab w:val="left" w:pos="284"/>
        </w:tabs>
        <w:spacing w:after="0" w:line="240" w:lineRule="auto"/>
        <w:ind w:left="0"/>
        <w:jc w:val="both"/>
        <w:rPr>
          <w:rFonts w:ascii="Times New Roman" w:eastAsia="Times New Roman" w:hAnsi="Times New Roman" w:cs="Times New Roman"/>
          <w:sz w:val="24"/>
          <w:szCs w:val="24"/>
        </w:rPr>
      </w:pPr>
      <w:r w:rsidRPr="008A193F">
        <w:rPr>
          <w:rFonts w:ascii="Times New Roman" w:eastAsia="Times New Roman" w:hAnsi="Times New Roman" w:cs="Times New Roman"/>
          <w:b/>
          <w:sz w:val="24"/>
          <w:szCs w:val="24"/>
        </w:rPr>
        <w:lastRenderedPageBreak/>
        <w:t>II.6</w:t>
      </w:r>
      <w:r w:rsidR="003D7E8A" w:rsidRPr="008A193F">
        <w:rPr>
          <w:rFonts w:ascii="Times New Roman" w:eastAsia="Times New Roman" w:hAnsi="Times New Roman" w:cs="Times New Roman"/>
          <w:b/>
          <w:sz w:val="24"/>
          <w:szCs w:val="24"/>
        </w:rPr>
        <w:t>. Ce que le projet génome humain à permit de trouver</w:t>
      </w:r>
    </w:p>
    <w:p w:rsidR="003D7E8A" w:rsidRPr="008A193F" w:rsidRDefault="003D7E8A" w:rsidP="00227C5F"/>
    <w:p w:rsidR="00785355" w:rsidRPr="008A193F" w:rsidRDefault="003D7E8A" w:rsidP="00227C5F">
      <w:pPr>
        <w:pStyle w:val="Paragraphedeliste"/>
        <w:spacing w:line="360" w:lineRule="auto"/>
        <w:rPr>
          <w:sz w:val="24"/>
          <w:szCs w:val="24"/>
        </w:rPr>
      </w:pPr>
      <w:r w:rsidRPr="008A193F">
        <w:rPr>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163007" cy="4053967"/>
            <wp:effectExtent l="19050" t="19050" r="18593" b="22733"/>
            <wp:wrapSquare wrapText="bothSides"/>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5163007" cy="4053967"/>
                    </a:xfrm>
                    <a:prstGeom prst="rect">
                      <a:avLst/>
                    </a:prstGeom>
                    <a:noFill/>
                    <a:ln w="9525">
                      <a:solidFill>
                        <a:schemeClr val="tx1"/>
                      </a:solidFill>
                      <a:miter lim="800000"/>
                      <a:headEnd/>
                      <a:tailEnd/>
                    </a:ln>
                  </pic:spPr>
                </pic:pic>
              </a:graphicData>
            </a:graphic>
          </wp:anchor>
        </w:drawing>
      </w:r>
    </w:p>
    <w:sectPr w:rsidR="00785355" w:rsidRPr="008A193F" w:rsidSect="000A00CA">
      <w:footerReference w:type="default" r:id="rId60"/>
      <w:pgSz w:w="11906" w:h="16838"/>
      <w:pgMar w:top="1418" w:right="1418" w:bottom="1418" w:left="1418" w:header="709" w:footer="709"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EAB" w:rsidRDefault="00123EAB" w:rsidP="009B37AB">
      <w:pPr>
        <w:spacing w:after="0" w:line="240" w:lineRule="auto"/>
      </w:pPr>
      <w:r>
        <w:separator/>
      </w:r>
    </w:p>
  </w:endnote>
  <w:endnote w:type="continuationSeparator" w:id="1">
    <w:p w:rsidR="00123EAB" w:rsidRDefault="00123EAB" w:rsidP="009B37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Wingdings-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MT">
    <w:altName w:val="Times New Roman"/>
    <w:panose1 w:val="00000000000000000000"/>
    <w:charset w:val="00"/>
    <w:family w:val="roman"/>
    <w:notTrueType/>
    <w:pitch w:val="default"/>
    <w:sig w:usb0="00000000" w:usb1="00000000" w:usb2="00000000" w:usb3="00000000" w:csb0="00000000" w:csb1="00000000"/>
  </w:font>
  <w:font w:name="Geneva">
    <w:altName w:val="Arial"/>
    <w:panose1 w:val="00000000000000000000"/>
    <w:charset w:val="00"/>
    <w:family w:val="roman"/>
    <w:notTrueType/>
    <w:pitch w:val="default"/>
    <w:sig w:usb0="00000000" w:usb1="00000000" w:usb2="00000000" w:usb3="00000000" w:csb0="00000000" w:csb1="00000000"/>
  </w:font>
  <w:font w:name="Arial-BoldItalicMT">
    <w:altName w:val="Times New Roman"/>
    <w:panose1 w:val="00000000000000000000"/>
    <w:charset w:val="00"/>
    <w:family w:val="roman"/>
    <w:notTrueType/>
    <w:pitch w:val="default"/>
    <w:sig w:usb0="00000000" w:usb1="00000000" w:usb2="00000000" w:usb3="00000000" w:csb0="00000000" w:csb1="00000000"/>
  </w:font>
  <w:font w:name="Perpetua">
    <w:panose1 w:val="02020502060401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045"/>
      <w:docPartObj>
        <w:docPartGallery w:val="Page Numbers (Bottom of Page)"/>
        <w:docPartUnique/>
      </w:docPartObj>
    </w:sdtPr>
    <w:sdtContent>
      <w:p w:rsidR="00CA115A" w:rsidRDefault="0058493F" w:rsidP="00CA115A">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20867"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420867">
                <w:txbxContent>
                  <w:p w:rsidR="008C3DE1" w:rsidRDefault="0058493F">
                    <w:pPr>
                      <w:jc w:val="center"/>
                    </w:pPr>
                    <w:fldSimple w:instr=" PAGE    \* MERGEFORMAT ">
                      <w:r w:rsidR="008A193F" w:rsidRPr="008A193F">
                        <w:rPr>
                          <w:noProof/>
                          <w:sz w:val="16"/>
                          <w:szCs w:val="16"/>
                        </w:rPr>
                        <w:t>33</w:t>
                      </w:r>
                    </w:fldSimple>
                  </w:p>
                </w:txbxContent>
              </v:textbox>
              <w10:wrap anchorx="page" anchory="page"/>
            </v:shape>
          </w:pict>
        </w:r>
      </w:p>
      <w:p w:rsidR="00875D80" w:rsidRDefault="0058493F">
        <w:pPr>
          <w:pStyle w:val="Pieddepage"/>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EAB" w:rsidRDefault="00123EAB" w:rsidP="009B37AB">
      <w:pPr>
        <w:spacing w:after="0" w:line="240" w:lineRule="auto"/>
      </w:pPr>
      <w:r>
        <w:separator/>
      </w:r>
    </w:p>
  </w:footnote>
  <w:footnote w:type="continuationSeparator" w:id="1">
    <w:p w:rsidR="00123EAB" w:rsidRDefault="00123EAB" w:rsidP="009B37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34D"/>
    <w:multiLevelType w:val="hybridMultilevel"/>
    <w:tmpl w:val="55004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57611B"/>
    <w:multiLevelType w:val="hybridMultilevel"/>
    <w:tmpl w:val="1012E1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047720"/>
    <w:multiLevelType w:val="hybridMultilevel"/>
    <w:tmpl w:val="D34A66EE"/>
    <w:lvl w:ilvl="0" w:tplc="47E22E8E">
      <w:start w:val="1"/>
      <w:numFmt w:val="bullet"/>
      <w:lvlText w:val="•"/>
      <w:lvlJc w:val="left"/>
      <w:pPr>
        <w:tabs>
          <w:tab w:val="num" w:pos="720"/>
        </w:tabs>
        <w:ind w:left="720" w:hanging="360"/>
      </w:pPr>
      <w:rPr>
        <w:rFonts w:ascii="Arial" w:hAnsi="Arial" w:hint="default"/>
      </w:rPr>
    </w:lvl>
    <w:lvl w:ilvl="1" w:tplc="8BC6D006" w:tentative="1">
      <w:start w:val="1"/>
      <w:numFmt w:val="bullet"/>
      <w:lvlText w:val="•"/>
      <w:lvlJc w:val="left"/>
      <w:pPr>
        <w:tabs>
          <w:tab w:val="num" w:pos="1440"/>
        </w:tabs>
        <w:ind w:left="1440" w:hanging="360"/>
      </w:pPr>
      <w:rPr>
        <w:rFonts w:ascii="Arial" w:hAnsi="Arial" w:hint="default"/>
      </w:rPr>
    </w:lvl>
    <w:lvl w:ilvl="2" w:tplc="F0D82C84" w:tentative="1">
      <w:start w:val="1"/>
      <w:numFmt w:val="bullet"/>
      <w:lvlText w:val="•"/>
      <w:lvlJc w:val="left"/>
      <w:pPr>
        <w:tabs>
          <w:tab w:val="num" w:pos="2160"/>
        </w:tabs>
        <w:ind w:left="2160" w:hanging="360"/>
      </w:pPr>
      <w:rPr>
        <w:rFonts w:ascii="Arial" w:hAnsi="Arial" w:hint="default"/>
      </w:rPr>
    </w:lvl>
    <w:lvl w:ilvl="3" w:tplc="4BBA872A" w:tentative="1">
      <w:start w:val="1"/>
      <w:numFmt w:val="bullet"/>
      <w:lvlText w:val="•"/>
      <w:lvlJc w:val="left"/>
      <w:pPr>
        <w:tabs>
          <w:tab w:val="num" w:pos="2880"/>
        </w:tabs>
        <w:ind w:left="2880" w:hanging="360"/>
      </w:pPr>
      <w:rPr>
        <w:rFonts w:ascii="Arial" w:hAnsi="Arial" w:hint="default"/>
      </w:rPr>
    </w:lvl>
    <w:lvl w:ilvl="4" w:tplc="BFE694A8" w:tentative="1">
      <w:start w:val="1"/>
      <w:numFmt w:val="bullet"/>
      <w:lvlText w:val="•"/>
      <w:lvlJc w:val="left"/>
      <w:pPr>
        <w:tabs>
          <w:tab w:val="num" w:pos="3600"/>
        </w:tabs>
        <w:ind w:left="3600" w:hanging="360"/>
      </w:pPr>
      <w:rPr>
        <w:rFonts w:ascii="Arial" w:hAnsi="Arial" w:hint="default"/>
      </w:rPr>
    </w:lvl>
    <w:lvl w:ilvl="5" w:tplc="60D8C306" w:tentative="1">
      <w:start w:val="1"/>
      <w:numFmt w:val="bullet"/>
      <w:lvlText w:val="•"/>
      <w:lvlJc w:val="left"/>
      <w:pPr>
        <w:tabs>
          <w:tab w:val="num" w:pos="4320"/>
        </w:tabs>
        <w:ind w:left="4320" w:hanging="360"/>
      </w:pPr>
      <w:rPr>
        <w:rFonts w:ascii="Arial" w:hAnsi="Arial" w:hint="default"/>
      </w:rPr>
    </w:lvl>
    <w:lvl w:ilvl="6" w:tplc="4D147CD4" w:tentative="1">
      <w:start w:val="1"/>
      <w:numFmt w:val="bullet"/>
      <w:lvlText w:val="•"/>
      <w:lvlJc w:val="left"/>
      <w:pPr>
        <w:tabs>
          <w:tab w:val="num" w:pos="5040"/>
        </w:tabs>
        <w:ind w:left="5040" w:hanging="360"/>
      </w:pPr>
      <w:rPr>
        <w:rFonts w:ascii="Arial" w:hAnsi="Arial" w:hint="default"/>
      </w:rPr>
    </w:lvl>
    <w:lvl w:ilvl="7" w:tplc="6798AD18" w:tentative="1">
      <w:start w:val="1"/>
      <w:numFmt w:val="bullet"/>
      <w:lvlText w:val="•"/>
      <w:lvlJc w:val="left"/>
      <w:pPr>
        <w:tabs>
          <w:tab w:val="num" w:pos="5760"/>
        </w:tabs>
        <w:ind w:left="5760" w:hanging="360"/>
      </w:pPr>
      <w:rPr>
        <w:rFonts w:ascii="Arial" w:hAnsi="Arial" w:hint="default"/>
      </w:rPr>
    </w:lvl>
    <w:lvl w:ilvl="8" w:tplc="1ADCC38E" w:tentative="1">
      <w:start w:val="1"/>
      <w:numFmt w:val="bullet"/>
      <w:lvlText w:val="•"/>
      <w:lvlJc w:val="left"/>
      <w:pPr>
        <w:tabs>
          <w:tab w:val="num" w:pos="6480"/>
        </w:tabs>
        <w:ind w:left="6480" w:hanging="360"/>
      </w:pPr>
      <w:rPr>
        <w:rFonts w:ascii="Arial" w:hAnsi="Arial" w:hint="default"/>
      </w:rPr>
    </w:lvl>
  </w:abstractNum>
  <w:abstractNum w:abstractNumId="3">
    <w:nsid w:val="11692AC6"/>
    <w:multiLevelType w:val="hybridMultilevel"/>
    <w:tmpl w:val="8AD6DA08"/>
    <w:lvl w:ilvl="0" w:tplc="FEB656A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04F1F31"/>
    <w:multiLevelType w:val="hybridMultilevel"/>
    <w:tmpl w:val="A5CAD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6B42ED"/>
    <w:multiLevelType w:val="hybridMultilevel"/>
    <w:tmpl w:val="7B26DE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7733F7"/>
    <w:multiLevelType w:val="hybridMultilevel"/>
    <w:tmpl w:val="98EC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A95B83"/>
    <w:multiLevelType w:val="hybridMultilevel"/>
    <w:tmpl w:val="E5AA25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DD0B73"/>
    <w:multiLevelType w:val="hybridMultilevel"/>
    <w:tmpl w:val="EF3EE2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187ED1"/>
    <w:multiLevelType w:val="hybridMultilevel"/>
    <w:tmpl w:val="D6180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EB064E"/>
    <w:multiLevelType w:val="hybridMultilevel"/>
    <w:tmpl w:val="4A504A94"/>
    <w:lvl w:ilvl="0" w:tplc="A2AC4B3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4376BF5"/>
    <w:multiLevelType w:val="multilevel"/>
    <w:tmpl w:val="E612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FD5DD3"/>
    <w:multiLevelType w:val="hybridMultilevel"/>
    <w:tmpl w:val="54C6A5B0"/>
    <w:lvl w:ilvl="0" w:tplc="F350D8B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4037A9B"/>
    <w:multiLevelType w:val="hybridMultilevel"/>
    <w:tmpl w:val="C2107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C34168"/>
    <w:multiLevelType w:val="hybridMultilevel"/>
    <w:tmpl w:val="32F0A1DE"/>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5">
    <w:nsid w:val="46475174"/>
    <w:multiLevelType w:val="hybridMultilevel"/>
    <w:tmpl w:val="3D86BE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756044C"/>
    <w:multiLevelType w:val="hybridMultilevel"/>
    <w:tmpl w:val="51466F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C0C242D"/>
    <w:multiLevelType w:val="hybridMultilevel"/>
    <w:tmpl w:val="0BCCE224"/>
    <w:lvl w:ilvl="0" w:tplc="39B8CAB0">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C40381"/>
    <w:multiLevelType w:val="hybridMultilevel"/>
    <w:tmpl w:val="41188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541BD9"/>
    <w:multiLevelType w:val="hybridMultilevel"/>
    <w:tmpl w:val="B1E2B0C0"/>
    <w:lvl w:ilvl="0" w:tplc="8B2A6032">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EE94BD3"/>
    <w:multiLevelType w:val="hybridMultilevel"/>
    <w:tmpl w:val="3C948EA2"/>
    <w:lvl w:ilvl="0" w:tplc="48F8AAAE">
      <w:start w:val="1"/>
      <w:numFmt w:val="bullet"/>
      <w:lvlText w:val="-"/>
      <w:lvlJc w:val="left"/>
      <w:pPr>
        <w:tabs>
          <w:tab w:val="num" w:pos="720"/>
        </w:tabs>
        <w:ind w:left="720" w:hanging="360"/>
      </w:pPr>
      <w:rPr>
        <w:rFonts w:ascii="Arial" w:hAnsi="Arial" w:hint="default"/>
      </w:rPr>
    </w:lvl>
    <w:lvl w:ilvl="1" w:tplc="491ADE42" w:tentative="1">
      <w:start w:val="1"/>
      <w:numFmt w:val="bullet"/>
      <w:lvlText w:val="-"/>
      <w:lvlJc w:val="left"/>
      <w:pPr>
        <w:tabs>
          <w:tab w:val="num" w:pos="1440"/>
        </w:tabs>
        <w:ind w:left="1440" w:hanging="360"/>
      </w:pPr>
      <w:rPr>
        <w:rFonts w:ascii="Arial" w:hAnsi="Arial" w:hint="default"/>
      </w:rPr>
    </w:lvl>
    <w:lvl w:ilvl="2" w:tplc="391A271C" w:tentative="1">
      <w:start w:val="1"/>
      <w:numFmt w:val="bullet"/>
      <w:lvlText w:val="-"/>
      <w:lvlJc w:val="left"/>
      <w:pPr>
        <w:tabs>
          <w:tab w:val="num" w:pos="2160"/>
        </w:tabs>
        <w:ind w:left="2160" w:hanging="360"/>
      </w:pPr>
      <w:rPr>
        <w:rFonts w:ascii="Arial" w:hAnsi="Arial" w:hint="default"/>
      </w:rPr>
    </w:lvl>
    <w:lvl w:ilvl="3" w:tplc="A82A053C" w:tentative="1">
      <w:start w:val="1"/>
      <w:numFmt w:val="bullet"/>
      <w:lvlText w:val="-"/>
      <w:lvlJc w:val="left"/>
      <w:pPr>
        <w:tabs>
          <w:tab w:val="num" w:pos="2880"/>
        </w:tabs>
        <w:ind w:left="2880" w:hanging="360"/>
      </w:pPr>
      <w:rPr>
        <w:rFonts w:ascii="Arial" w:hAnsi="Arial" w:hint="default"/>
      </w:rPr>
    </w:lvl>
    <w:lvl w:ilvl="4" w:tplc="35FA0ADA" w:tentative="1">
      <w:start w:val="1"/>
      <w:numFmt w:val="bullet"/>
      <w:lvlText w:val="-"/>
      <w:lvlJc w:val="left"/>
      <w:pPr>
        <w:tabs>
          <w:tab w:val="num" w:pos="3600"/>
        </w:tabs>
        <w:ind w:left="3600" w:hanging="360"/>
      </w:pPr>
      <w:rPr>
        <w:rFonts w:ascii="Arial" w:hAnsi="Arial" w:hint="default"/>
      </w:rPr>
    </w:lvl>
    <w:lvl w:ilvl="5" w:tplc="8D9C24EE" w:tentative="1">
      <w:start w:val="1"/>
      <w:numFmt w:val="bullet"/>
      <w:lvlText w:val="-"/>
      <w:lvlJc w:val="left"/>
      <w:pPr>
        <w:tabs>
          <w:tab w:val="num" w:pos="4320"/>
        </w:tabs>
        <w:ind w:left="4320" w:hanging="360"/>
      </w:pPr>
      <w:rPr>
        <w:rFonts w:ascii="Arial" w:hAnsi="Arial" w:hint="default"/>
      </w:rPr>
    </w:lvl>
    <w:lvl w:ilvl="6" w:tplc="2526A924" w:tentative="1">
      <w:start w:val="1"/>
      <w:numFmt w:val="bullet"/>
      <w:lvlText w:val="-"/>
      <w:lvlJc w:val="left"/>
      <w:pPr>
        <w:tabs>
          <w:tab w:val="num" w:pos="5040"/>
        </w:tabs>
        <w:ind w:left="5040" w:hanging="360"/>
      </w:pPr>
      <w:rPr>
        <w:rFonts w:ascii="Arial" w:hAnsi="Arial" w:hint="default"/>
      </w:rPr>
    </w:lvl>
    <w:lvl w:ilvl="7" w:tplc="40DA5F84" w:tentative="1">
      <w:start w:val="1"/>
      <w:numFmt w:val="bullet"/>
      <w:lvlText w:val="-"/>
      <w:lvlJc w:val="left"/>
      <w:pPr>
        <w:tabs>
          <w:tab w:val="num" w:pos="5760"/>
        </w:tabs>
        <w:ind w:left="5760" w:hanging="360"/>
      </w:pPr>
      <w:rPr>
        <w:rFonts w:ascii="Arial" w:hAnsi="Arial" w:hint="default"/>
      </w:rPr>
    </w:lvl>
    <w:lvl w:ilvl="8" w:tplc="DB1C4E5E" w:tentative="1">
      <w:start w:val="1"/>
      <w:numFmt w:val="bullet"/>
      <w:lvlText w:val="-"/>
      <w:lvlJc w:val="left"/>
      <w:pPr>
        <w:tabs>
          <w:tab w:val="num" w:pos="6480"/>
        </w:tabs>
        <w:ind w:left="6480" w:hanging="360"/>
      </w:pPr>
      <w:rPr>
        <w:rFonts w:ascii="Arial" w:hAnsi="Arial" w:hint="default"/>
      </w:rPr>
    </w:lvl>
  </w:abstractNum>
  <w:abstractNum w:abstractNumId="21">
    <w:nsid w:val="612C17D2"/>
    <w:multiLevelType w:val="hybridMultilevel"/>
    <w:tmpl w:val="322E64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7B13DF3"/>
    <w:multiLevelType w:val="hybridMultilevel"/>
    <w:tmpl w:val="4B709E86"/>
    <w:lvl w:ilvl="0" w:tplc="1E620BFE">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581134"/>
    <w:multiLevelType w:val="hybridMultilevel"/>
    <w:tmpl w:val="E870D0BA"/>
    <w:lvl w:ilvl="0" w:tplc="02FCBD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AA9286F"/>
    <w:multiLevelType w:val="hybridMultilevel"/>
    <w:tmpl w:val="BC1AA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ADB1EA2"/>
    <w:multiLevelType w:val="hybridMultilevel"/>
    <w:tmpl w:val="861447AC"/>
    <w:lvl w:ilvl="0" w:tplc="DF14A53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nsid w:val="70954585"/>
    <w:multiLevelType w:val="hybridMultilevel"/>
    <w:tmpl w:val="6F487B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1B5C61"/>
    <w:multiLevelType w:val="multilevel"/>
    <w:tmpl w:val="8580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0E709C"/>
    <w:multiLevelType w:val="hybridMultilevel"/>
    <w:tmpl w:val="BA3C04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D376EB4"/>
    <w:multiLevelType w:val="hybridMultilevel"/>
    <w:tmpl w:val="0F128A2C"/>
    <w:lvl w:ilvl="0" w:tplc="5814668C">
      <w:start w:val="1"/>
      <w:numFmt w:val="upperRoman"/>
      <w:lvlText w:val="%1."/>
      <w:lvlJc w:val="left"/>
      <w:pPr>
        <w:ind w:left="720" w:hanging="720"/>
      </w:pPr>
      <w:rPr>
        <w:rFonts w:hint="default"/>
        <w:b/>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7EC774C4"/>
    <w:multiLevelType w:val="hybridMultilevel"/>
    <w:tmpl w:val="9E6AC6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6"/>
  </w:num>
  <w:num w:numId="4">
    <w:abstractNumId w:val="26"/>
  </w:num>
  <w:num w:numId="5">
    <w:abstractNumId w:val="5"/>
  </w:num>
  <w:num w:numId="6">
    <w:abstractNumId w:val="10"/>
  </w:num>
  <w:num w:numId="7">
    <w:abstractNumId w:val="14"/>
  </w:num>
  <w:num w:numId="8">
    <w:abstractNumId w:val="27"/>
  </w:num>
  <w:num w:numId="9">
    <w:abstractNumId w:val="11"/>
  </w:num>
  <w:num w:numId="10">
    <w:abstractNumId w:val="13"/>
  </w:num>
  <w:num w:numId="11">
    <w:abstractNumId w:val="8"/>
  </w:num>
  <w:num w:numId="12">
    <w:abstractNumId w:val="30"/>
  </w:num>
  <w:num w:numId="13">
    <w:abstractNumId w:val="15"/>
  </w:num>
  <w:num w:numId="14">
    <w:abstractNumId w:val="7"/>
  </w:num>
  <w:num w:numId="15">
    <w:abstractNumId w:val="1"/>
  </w:num>
  <w:num w:numId="16">
    <w:abstractNumId w:val="22"/>
  </w:num>
  <w:num w:numId="17">
    <w:abstractNumId w:val="9"/>
  </w:num>
  <w:num w:numId="18">
    <w:abstractNumId w:val="18"/>
  </w:num>
  <w:num w:numId="19">
    <w:abstractNumId w:val="23"/>
  </w:num>
  <w:num w:numId="20">
    <w:abstractNumId w:val="28"/>
  </w:num>
  <w:num w:numId="21">
    <w:abstractNumId w:val="19"/>
  </w:num>
  <w:num w:numId="22">
    <w:abstractNumId w:val="4"/>
  </w:num>
  <w:num w:numId="23">
    <w:abstractNumId w:val="20"/>
  </w:num>
  <w:num w:numId="24">
    <w:abstractNumId w:val="2"/>
  </w:num>
  <w:num w:numId="25">
    <w:abstractNumId w:val="12"/>
  </w:num>
  <w:num w:numId="26">
    <w:abstractNumId w:val="21"/>
  </w:num>
  <w:num w:numId="27">
    <w:abstractNumId w:val="25"/>
  </w:num>
  <w:num w:numId="28">
    <w:abstractNumId w:val="0"/>
  </w:num>
  <w:num w:numId="29">
    <w:abstractNumId w:val="3"/>
  </w:num>
  <w:num w:numId="30">
    <w:abstractNumId w:val="16"/>
  </w:num>
  <w:num w:numId="31">
    <w:abstractNumId w:val="1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hdrShapeDefaults>
    <o:shapedefaults v:ext="edit" spidmax="507906">
      <o:colormenu v:ext="edit" fillcolor="none" strokecolor="none"/>
    </o:shapedefaults>
    <o:shapelayout v:ext="edit">
      <o:idmap v:ext="edit" data="411"/>
    </o:shapelayout>
  </w:hdrShapeDefaults>
  <w:footnotePr>
    <w:footnote w:id="0"/>
    <w:footnote w:id="1"/>
  </w:footnotePr>
  <w:endnotePr>
    <w:endnote w:id="0"/>
    <w:endnote w:id="1"/>
  </w:endnotePr>
  <w:compat>
    <w:useFELayout/>
  </w:compat>
  <w:rsids>
    <w:rsidRoot w:val="003E497F"/>
    <w:rsid w:val="00002096"/>
    <w:rsid w:val="00002277"/>
    <w:rsid w:val="00002833"/>
    <w:rsid w:val="00003544"/>
    <w:rsid w:val="00004036"/>
    <w:rsid w:val="00004A73"/>
    <w:rsid w:val="00005790"/>
    <w:rsid w:val="00006E34"/>
    <w:rsid w:val="00007D4D"/>
    <w:rsid w:val="00007D59"/>
    <w:rsid w:val="00011470"/>
    <w:rsid w:val="00012024"/>
    <w:rsid w:val="00012C12"/>
    <w:rsid w:val="00013129"/>
    <w:rsid w:val="0001346D"/>
    <w:rsid w:val="000143D8"/>
    <w:rsid w:val="00014649"/>
    <w:rsid w:val="00014885"/>
    <w:rsid w:val="0002468D"/>
    <w:rsid w:val="00025F87"/>
    <w:rsid w:val="00026B59"/>
    <w:rsid w:val="00030C0D"/>
    <w:rsid w:val="00030CF6"/>
    <w:rsid w:val="00031BD6"/>
    <w:rsid w:val="0003259D"/>
    <w:rsid w:val="00034207"/>
    <w:rsid w:val="000345CA"/>
    <w:rsid w:val="000347ED"/>
    <w:rsid w:val="00035AA1"/>
    <w:rsid w:val="00036D4C"/>
    <w:rsid w:val="00040CB0"/>
    <w:rsid w:val="00042196"/>
    <w:rsid w:val="00043D3A"/>
    <w:rsid w:val="00044EA7"/>
    <w:rsid w:val="00045075"/>
    <w:rsid w:val="00046336"/>
    <w:rsid w:val="000468A8"/>
    <w:rsid w:val="00046930"/>
    <w:rsid w:val="000503B2"/>
    <w:rsid w:val="000507E2"/>
    <w:rsid w:val="00052255"/>
    <w:rsid w:val="00052F06"/>
    <w:rsid w:val="00053B5F"/>
    <w:rsid w:val="0005443A"/>
    <w:rsid w:val="00054E31"/>
    <w:rsid w:val="0005507C"/>
    <w:rsid w:val="00055F04"/>
    <w:rsid w:val="00056199"/>
    <w:rsid w:val="00056461"/>
    <w:rsid w:val="00056926"/>
    <w:rsid w:val="00056948"/>
    <w:rsid w:val="00056D1A"/>
    <w:rsid w:val="00057142"/>
    <w:rsid w:val="00060003"/>
    <w:rsid w:val="000608DD"/>
    <w:rsid w:val="00060F6C"/>
    <w:rsid w:val="0006141C"/>
    <w:rsid w:val="00061A73"/>
    <w:rsid w:val="00061F6F"/>
    <w:rsid w:val="00062362"/>
    <w:rsid w:val="000628B9"/>
    <w:rsid w:val="000638D8"/>
    <w:rsid w:val="00064769"/>
    <w:rsid w:val="00064E7C"/>
    <w:rsid w:val="00065CC8"/>
    <w:rsid w:val="000672DC"/>
    <w:rsid w:val="00067AC4"/>
    <w:rsid w:val="00067AE8"/>
    <w:rsid w:val="00070F52"/>
    <w:rsid w:val="00071382"/>
    <w:rsid w:val="00071CCB"/>
    <w:rsid w:val="000720BA"/>
    <w:rsid w:val="00073A12"/>
    <w:rsid w:val="00074559"/>
    <w:rsid w:val="0007502A"/>
    <w:rsid w:val="00075919"/>
    <w:rsid w:val="00075CC7"/>
    <w:rsid w:val="000773FF"/>
    <w:rsid w:val="0007743A"/>
    <w:rsid w:val="0008008D"/>
    <w:rsid w:val="00081B02"/>
    <w:rsid w:val="000867C8"/>
    <w:rsid w:val="00090797"/>
    <w:rsid w:val="00091EFC"/>
    <w:rsid w:val="0009251C"/>
    <w:rsid w:val="00092826"/>
    <w:rsid w:val="00093DEC"/>
    <w:rsid w:val="0009499D"/>
    <w:rsid w:val="000951F8"/>
    <w:rsid w:val="00097667"/>
    <w:rsid w:val="00097E60"/>
    <w:rsid w:val="000A00CA"/>
    <w:rsid w:val="000A02C2"/>
    <w:rsid w:val="000A08CB"/>
    <w:rsid w:val="000A13FF"/>
    <w:rsid w:val="000A3D6A"/>
    <w:rsid w:val="000A4A0D"/>
    <w:rsid w:val="000A4A79"/>
    <w:rsid w:val="000A5446"/>
    <w:rsid w:val="000A5913"/>
    <w:rsid w:val="000A5A5E"/>
    <w:rsid w:val="000A749A"/>
    <w:rsid w:val="000A7F14"/>
    <w:rsid w:val="000B0AB2"/>
    <w:rsid w:val="000B1EB2"/>
    <w:rsid w:val="000B26FB"/>
    <w:rsid w:val="000B2A80"/>
    <w:rsid w:val="000B393C"/>
    <w:rsid w:val="000B40A5"/>
    <w:rsid w:val="000B700B"/>
    <w:rsid w:val="000B72C3"/>
    <w:rsid w:val="000B7349"/>
    <w:rsid w:val="000B78B4"/>
    <w:rsid w:val="000B7A59"/>
    <w:rsid w:val="000C06B4"/>
    <w:rsid w:val="000C0C2C"/>
    <w:rsid w:val="000C13BB"/>
    <w:rsid w:val="000C1990"/>
    <w:rsid w:val="000C21FA"/>
    <w:rsid w:val="000C2534"/>
    <w:rsid w:val="000C294D"/>
    <w:rsid w:val="000C2F2A"/>
    <w:rsid w:val="000C3862"/>
    <w:rsid w:val="000C3D8E"/>
    <w:rsid w:val="000C4492"/>
    <w:rsid w:val="000C449B"/>
    <w:rsid w:val="000C4572"/>
    <w:rsid w:val="000C46AA"/>
    <w:rsid w:val="000C525A"/>
    <w:rsid w:val="000C633E"/>
    <w:rsid w:val="000C7D58"/>
    <w:rsid w:val="000D2B5B"/>
    <w:rsid w:val="000D3787"/>
    <w:rsid w:val="000D43BD"/>
    <w:rsid w:val="000D4829"/>
    <w:rsid w:val="000D571D"/>
    <w:rsid w:val="000D5864"/>
    <w:rsid w:val="000E0D7E"/>
    <w:rsid w:val="000E421E"/>
    <w:rsid w:val="000E4558"/>
    <w:rsid w:val="000E4C8D"/>
    <w:rsid w:val="000E524B"/>
    <w:rsid w:val="000E5714"/>
    <w:rsid w:val="000E6288"/>
    <w:rsid w:val="000F0388"/>
    <w:rsid w:val="000F2AFA"/>
    <w:rsid w:val="000F378D"/>
    <w:rsid w:val="000F5C97"/>
    <w:rsid w:val="001010AB"/>
    <w:rsid w:val="00101552"/>
    <w:rsid w:val="001018C0"/>
    <w:rsid w:val="00101983"/>
    <w:rsid w:val="001026A4"/>
    <w:rsid w:val="0010286D"/>
    <w:rsid w:val="001042DF"/>
    <w:rsid w:val="001056EF"/>
    <w:rsid w:val="00105A1C"/>
    <w:rsid w:val="001066A6"/>
    <w:rsid w:val="00106E06"/>
    <w:rsid w:val="001103A4"/>
    <w:rsid w:val="0011078D"/>
    <w:rsid w:val="00110E16"/>
    <w:rsid w:val="00111D7D"/>
    <w:rsid w:val="00114C8E"/>
    <w:rsid w:val="0011517F"/>
    <w:rsid w:val="00115793"/>
    <w:rsid w:val="001159A9"/>
    <w:rsid w:val="001161A4"/>
    <w:rsid w:val="0011628A"/>
    <w:rsid w:val="001162BB"/>
    <w:rsid w:val="0012091B"/>
    <w:rsid w:val="00121170"/>
    <w:rsid w:val="0012122C"/>
    <w:rsid w:val="00121330"/>
    <w:rsid w:val="001213C4"/>
    <w:rsid w:val="0012144D"/>
    <w:rsid w:val="001218A1"/>
    <w:rsid w:val="00121FCB"/>
    <w:rsid w:val="001225E2"/>
    <w:rsid w:val="0012366C"/>
    <w:rsid w:val="00123EAB"/>
    <w:rsid w:val="001247D8"/>
    <w:rsid w:val="00124B66"/>
    <w:rsid w:val="001324C5"/>
    <w:rsid w:val="00132AF5"/>
    <w:rsid w:val="00134362"/>
    <w:rsid w:val="001355A0"/>
    <w:rsid w:val="00136672"/>
    <w:rsid w:val="00141E7D"/>
    <w:rsid w:val="001422AA"/>
    <w:rsid w:val="00144D71"/>
    <w:rsid w:val="00145D4A"/>
    <w:rsid w:val="001470BA"/>
    <w:rsid w:val="00150F7E"/>
    <w:rsid w:val="00151842"/>
    <w:rsid w:val="00151AA8"/>
    <w:rsid w:val="00152310"/>
    <w:rsid w:val="001526A9"/>
    <w:rsid w:val="00152CD5"/>
    <w:rsid w:val="001535BD"/>
    <w:rsid w:val="00154BA9"/>
    <w:rsid w:val="001562CE"/>
    <w:rsid w:val="001575DC"/>
    <w:rsid w:val="00161942"/>
    <w:rsid w:val="0016242F"/>
    <w:rsid w:val="0016267A"/>
    <w:rsid w:val="00163E38"/>
    <w:rsid w:val="00164CEE"/>
    <w:rsid w:val="00166115"/>
    <w:rsid w:val="00166861"/>
    <w:rsid w:val="00167D8B"/>
    <w:rsid w:val="001714AB"/>
    <w:rsid w:val="00172582"/>
    <w:rsid w:val="00174626"/>
    <w:rsid w:val="00175CD4"/>
    <w:rsid w:val="00175DFA"/>
    <w:rsid w:val="00177C92"/>
    <w:rsid w:val="00180407"/>
    <w:rsid w:val="00180AD9"/>
    <w:rsid w:val="001810D9"/>
    <w:rsid w:val="0018311C"/>
    <w:rsid w:val="00184221"/>
    <w:rsid w:val="00185810"/>
    <w:rsid w:val="0018756C"/>
    <w:rsid w:val="00190918"/>
    <w:rsid w:val="00190F23"/>
    <w:rsid w:val="0019208C"/>
    <w:rsid w:val="001929F6"/>
    <w:rsid w:val="00192A9A"/>
    <w:rsid w:val="0019355D"/>
    <w:rsid w:val="001939D3"/>
    <w:rsid w:val="001946F7"/>
    <w:rsid w:val="00194E96"/>
    <w:rsid w:val="00195000"/>
    <w:rsid w:val="00196796"/>
    <w:rsid w:val="001A00CA"/>
    <w:rsid w:val="001A1741"/>
    <w:rsid w:val="001A1B9C"/>
    <w:rsid w:val="001A2E0F"/>
    <w:rsid w:val="001A3C2F"/>
    <w:rsid w:val="001A4020"/>
    <w:rsid w:val="001A6DE1"/>
    <w:rsid w:val="001B2134"/>
    <w:rsid w:val="001B3468"/>
    <w:rsid w:val="001B4731"/>
    <w:rsid w:val="001B7664"/>
    <w:rsid w:val="001B7C14"/>
    <w:rsid w:val="001C0B39"/>
    <w:rsid w:val="001C230F"/>
    <w:rsid w:val="001C265C"/>
    <w:rsid w:val="001C5187"/>
    <w:rsid w:val="001C5759"/>
    <w:rsid w:val="001C5B9C"/>
    <w:rsid w:val="001C726A"/>
    <w:rsid w:val="001C78C6"/>
    <w:rsid w:val="001D0943"/>
    <w:rsid w:val="001D13FE"/>
    <w:rsid w:val="001D1D86"/>
    <w:rsid w:val="001D1E4B"/>
    <w:rsid w:val="001D20E8"/>
    <w:rsid w:val="001D343C"/>
    <w:rsid w:val="001D65AD"/>
    <w:rsid w:val="001D6CBF"/>
    <w:rsid w:val="001D6E59"/>
    <w:rsid w:val="001D6E81"/>
    <w:rsid w:val="001E054B"/>
    <w:rsid w:val="001E12DC"/>
    <w:rsid w:val="001E1CB0"/>
    <w:rsid w:val="001E284A"/>
    <w:rsid w:val="001E3C3B"/>
    <w:rsid w:val="001E4461"/>
    <w:rsid w:val="001E501A"/>
    <w:rsid w:val="001E662F"/>
    <w:rsid w:val="001E781B"/>
    <w:rsid w:val="001F24CA"/>
    <w:rsid w:val="001F26F5"/>
    <w:rsid w:val="001F3A5A"/>
    <w:rsid w:val="001F464F"/>
    <w:rsid w:val="001F6245"/>
    <w:rsid w:val="001F6BEF"/>
    <w:rsid w:val="001F7A77"/>
    <w:rsid w:val="002005A6"/>
    <w:rsid w:val="00201156"/>
    <w:rsid w:val="00201321"/>
    <w:rsid w:val="00201620"/>
    <w:rsid w:val="00203FC1"/>
    <w:rsid w:val="00204A10"/>
    <w:rsid w:val="00206E2D"/>
    <w:rsid w:val="00206EB3"/>
    <w:rsid w:val="0020709F"/>
    <w:rsid w:val="002072DB"/>
    <w:rsid w:val="00207CBF"/>
    <w:rsid w:val="0021122D"/>
    <w:rsid w:val="0021230E"/>
    <w:rsid w:val="002132AD"/>
    <w:rsid w:val="002159B4"/>
    <w:rsid w:val="00215FEF"/>
    <w:rsid w:val="00216460"/>
    <w:rsid w:val="00217B5B"/>
    <w:rsid w:val="002221FE"/>
    <w:rsid w:val="00224268"/>
    <w:rsid w:val="00224B07"/>
    <w:rsid w:val="0022649A"/>
    <w:rsid w:val="00227C5F"/>
    <w:rsid w:val="002327B0"/>
    <w:rsid w:val="00234B22"/>
    <w:rsid w:val="00234EAD"/>
    <w:rsid w:val="002353E6"/>
    <w:rsid w:val="00235601"/>
    <w:rsid w:val="002358CD"/>
    <w:rsid w:val="00235DEC"/>
    <w:rsid w:val="002377B0"/>
    <w:rsid w:val="002379B8"/>
    <w:rsid w:val="00241D03"/>
    <w:rsid w:val="0024244E"/>
    <w:rsid w:val="00243AD7"/>
    <w:rsid w:val="00244457"/>
    <w:rsid w:val="002448E2"/>
    <w:rsid w:val="00244C98"/>
    <w:rsid w:val="002463BD"/>
    <w:rsid w:val="00246EEC"/>
    <w:rsid w:val="00247136"/>
    <w:rsid w:val="0025036D"/>
    <w:rsid w:val="0025130D"/>
    <w:rsid w:val="00251E4D"/>
    <w:rsid w:val="0025432E"/>
    <w:rsid w:val="00254DAC"/>
    <w:rsid w:val="00255A56"/>
    <w:rsid w:val="00255B25"/>
    <w:rsid w:val="00255FD0"/>
    <w:rsid w:val="002562C6"/>
    <w:rsid w:val="00260E7A"/>
    <w:rsid w:val="002612FD"/>
    <w:rsid w:val="00262353"/>
    <w:rsid w:val="00262823"/>
    <w:rsid w:val="0026465E"/>
    <w:rsid w:val="00266AF9"/>
    <w:rsid w:val="00270784"/>
    <w:rsid w:val="00271211"/>
    <w:rsid w:val="00271817"/>
    <w:rsid w:val="002726FA"/>
    <w:rsid w:val="0027364A"/>
    <w:rsid w:val="00273E79"/>
    <w:rsid w:val="00274398"/>
    <w:rsid w:val="00275558"/>
    <w:rsid w:val="002775F4"/>
    <w:rsid w:val="00277796"/>
    <w:rsid w:val="002818E2"/>
    <w:rsid w:val="002818F2"/>
    <w:rsid w:val="0028466F"/>
    <w:rsid w:val="002850B1"/>
    <w:rsid w:val="0028581D"/>
    <w:rsid w:val="00285F39"/>
    <w:rsid w:val="00290606"/>
    <w:rsid w:val="00290959"/>
    <w:rsid w:val="00291147"/>
    <w:rsid w:val="00291673"/>
    <w:rsid w:val="00291986"/>
    <w:rsid w:val="00292EEE"/>
    <w:rsid w:val="00293EAE"/>
    <w:rsid w:val="00293FCD"/>
    <w:rsid w:val="002960AC"/>
    <w:rsid w:val="0029717A"/>
    <w:rsid w:val="00297977"/>
    <w:rsid w:val="002A0993"/>
    <w:rsid w:val="002A109F"/>
    <w:rsid w:val="002A19AF"/>
    <w:rsid w:val="002A1F56"/>
    <w:rsid w:val="002A27FE"/>
    <w:rsid w:val="002A57DF"/>
    <w:rsid w:val="002A6777"/>
    <w:rsid w:val="002A70CE"/>
    <w:rsid w:val="002A765B"/>
    <w:rsid w:val="002A7A25"/>
    <w:rsid w:val="002A7FC1"/>
    <w:rsid w:val="002B09DF"/>
    <w:rsid w:val="002B0BED"/>
    <w:rsid w:val="002B0EC9"/>
    <w:rsid w:val="002B1006"/>
    <w:rsid w:val="002B14EA"/>
    <w:rsid w:val="002B18A8"/>
    <w:rsid w:val="002B2E93"/>
    <w:rsid w:val="002B344F"/>
    <w:rsid w:val="002B3697"/>
    <w:rsid w:val="002B4045"/>
    <w:rsid w:val="002B48A3"/>
    <w:rsid w:val="002B603B"/>
    <w:rsid w:val="002B6264"/>
    <w:rsid w:val="002C116C"/>
    <w:rsid w:val="002C2DA2"/>
    <w:rsid w:val="002C54AF"/>
    <w:rsid w:val="002C54C2"/>
    <w:rsid w:val="002C6260"/>
    <w:rsid w:val="002D0192"/>
    <w:rsid w:val="002D19C8"/>
    <w:rsid w:val="002D2D59"/>
    <w:rsid w:val="002D3167"/>
    <w:rsid w:val="002D40B0"/>
    <w:rsid w:val="002D4173"/>
    <w:rsid w:val="002D4B2C"/>
    <w:rsid w:val="002D5F64"/>
    <w:rsid w:val="002E01FD"/>
    <w:rsid w:val="002E05B3"/>
    <w:rsid w:val="002E0A4D"/>
    <w:rsid w:val="002E2406"/>
    <w:rsid w:val="002E2536"/>
    <w:rsid w:val="002E30A8"/>
    <w:rsid w:val="002E3771"/>
    <w:rsid w:val="002E4105"/>
    <w:rsid w:val="002E42AB"/>
    <w:rsid w:val="002E5BB3"/>
    <w:rsid w:val="002E5C4C"/>
    <w:rsid w:val="002E7E58"/>
    <w:rsid w:val="002F0AF4"/>
    <w:rsid w:val="002F1047"/>
    <w:rsid w:val="002F130A"/>
    <w:rsid w:val="002F2B53"/>
    <w:rsid w:val="002F7017"/>
    <w:rsid w:val="002F70D0"/>
    <w:rsid w:val="00301D22"/>
    <w:rsid w:val="00303142"/>
    <w:rsid w:val="00303E13"/>
    <w:rsid w:val="00304748"/>
    <w:rsid w:val="00304E47"/>
    <w:rsid w:val="00305818"/>
    <w:rsid w:val="00305C96"/>
    <w:rsid w:val="0030683C"/>
    <w:rsid w:val="00307ABE"/>
    <w:rsid w:val="00307B83"/>
    <w:rsid w:val="003102F9"/>
    <w:rsid w:val="00310C54"/>
    <w:rsid w:val="0031357E"/>
    <w:rsid w:val="003138F3"/>
    <w:rsid w:val="00314181"/>
    <w:rsid w:val="00314E9E"/>
    <w:rsid w:val="00315679"/>
    <w:rsid w:val="00315AE7"/>
    <w:rsid w:val="00316B4D"/>
    <w:rsid w:val="00316D6F"/>
    <w:rsid w:val="00320E88"/>
    <w:rsid w:val="00321E70"/>
    <w:rsid w:val="003222FD"/>
    <w:rsid w:val="0032256D"/>
    <w:rsid w:val="003237AD"/>
    <w:rsid w:val="003237C3"/>
    <w:rsid w:val="00323818"/>
    <w:rsid w:val="0032421A"/>
    <w:rsid w:val="00327523"/>
    <w:rsid w:val="0033031E"/>
    <w:rsid w:val="00331CC4"/>
    <w:rsid w:val="003320F6"/>
    <w:rsid w:val="00332260"/>
    <w:rsid w:val="00332B4E"/>
    <w:rsid w:val="00332B80"/>
    <w:rsid w:val="00333674"/>
    <w:rsid w:val="00333FFF"/>
    <w:rsid w:val="003345DD"/>
    <w:rsid w:val="0033660A"/>
    <w:rsid w:val="0033678F"/>
    <w:rsid w:val="003370FF"/>
    <w:rsid w:val="00337302"/>
    <w:rsid w:val="003405AF"/>
    <w:rsid w:val="00340672"/>
    <w:rsid w:val="003408FC"/>
    <w:rsid w:val="003418AF"/>
    <w:rsid w:val="00342716"/>
    <w:rsid w:val="00342D63"/>
    <w:rsid w:val="00343457"/>
    <w:rsid w:val="00346BC8"/>
    <w:rsid w:val="003545D0"/>
    <w:rsid w:val="0035524A"/>
    <w:rsid w:val="00355DF4"/>
    <w:rsid w:val="00357426"/>
    <w:rsid w:val="00357ACF"/>
    <w:rsid w:val="0036084D"/>
    <w:rsid w:val="003625C6"/>
    <w:rsid w:val="003640B7"/>
    <w:rsid w:val="00364652"/>
    <w:rsid w:val="00364A70"/>
    <w:rsid w:val="00365833"/>
    <w:rsid w:val="00365969"/>
    <w:rsid w:val="003701BF"/>
    <w:rsid w:val="00370396"/>
    <w:rsid w:val="0037138C"/>
    <w:rsid w:val="003720B0"/>
    <w:rsid w:val="00373045"/>
    <w:rsid w:val="00373BB3"/>
    <w:rsid w:val="00374068"/>
    <w:rsid w:val="003757B7"/>
    <w:rsid w:val="00375C37"/>
    <w:rsid w:val="003762EE"/>
    <w:rsid w:val="003766C2"/>
    <w:rsid w:val="00380009"/>
    <w:rsid w:val="00380478"/>
    <w:rsid w:val="00380D0A"/>
    <w:rsid w:val="00380D82"/>
    <w:rsid w:val="00380F83"/>
    <w:rsid w:val="00382505"/>
    <w:rsid w:val="00382941"/>
    <w:rsid w:val="003839B6"/>
    <w:rsid w:val="00383A71"/>
    <w:rsid w:val="00384A03"/>
    <w:rsid w:val="0038505A"/>
    <w:rsid w:val="00386466"/>
    <w:rsid w:val="003875C6"/>
    <w:rsid w:val="00390599"/>
    <w:rsid w:val="00390A74"/>
    <w:rsid w:val="00391208"/>
    <w:rsid w:val="0039147D"/>
    <w:rsid w:val="00391E49"/>
    <w:rsid w:val="00391F2B"/>
    <w:rsid w:val="003925AA"/>
    <w:rsid w:val="00392906"/>
    <w:rsid w:val="0039560F"/>
    <w:rsid w:val="00395A30"/>
    <w:rsid w:val="00395DFD"/>
    <w:rsid w:val="00396AE3"/>
    <w:rsid w:val="00397A71"/>
    <w:rsid w:val="003A08E8"/>
    <w:rsid w:val="003A319A"/>
    <w:rsid w:val="003A4A37"/>
    <w:rsid w:val="003A622A"/>
    <w:rsid w:val="003A6B5C"/>
    <w:rsid w:val="003B12C6"/>
    <w:rsid w:val="003B2D08"/>
    <w:rsid w:val="003B48F8"/>
    <w:rsid w:val="003B53ED"/>
    <w:rsid w:val="003B5C63"/>
    <w:rsid w:val="003B78A1"/>
    <w:rsid w:val="003C1953"/>
    <w:rsid w:val="003C3465"/>
    <w:rsid w:val="003C3990"/>
    <w:rsid w:val="003C5386"/>
    <w:rsid w:val="003D0B41"/>
    <w:rsid w:val="003D0BB9"/>
    <w:rsid w:val="003D1BC6"/>
    <w:rsid w:val="003D332C"/>
    <w:rsid w:val="003D3809"/>
    <w:rsid w:val="003D3ADD"/>
    <w:rsid w:val="003D46E4"/>
    <w:rsid w:val="003D54EB"/>
    <w:rsid w:val="003D5A00"/>
    <w:rsid w:val="003D60B1"/>
    <w:rsid w:val="003D6160"/>
    <w:rsid w:val="003D64AB"/>
    <w:rsid w:val="003D66F2"/>
    <w:rsid w:val="003D71A3"/>
    <w:rsid w:val="003D7B15"/>
    <w:rsid w:val="003D7E8A"/>
    <w:rsid w:val="003E0F88"/>
    <w:rsid w:val="003E1E1F"/>
    <w:rsid w:val="003E30A5"/>
    <w:rsid w:val="003E31C9"/>
    <w:rsid w:val="003E3CF3"/>
    <w:rsid w:val="003E484C"/>
    <w:rsid w:val="003E497F"/>
    <w:rsid w:val="003E4E28"/>
    <w:rsid w:val="003E5441"/>
    <w:rsid w:val="003E66AC"/>
    <w:rsid w:val="003E6871"/>
    <w:rsid w:val="003E7A0F"/>
    <w:rsid w:val="003F2DF3"/>
    <w:rsid w:val="003F3EA5"/>
    <w:rsid w:val="003F556E"/>
    <w:rsid w:val="0040065A"/>
    <w:rsid w:val="00400F09"/>
    <w:rsid w:val="004012BA"/>
    <w:rsid w:val="00401C73"/>
    <w:rsid w:val="00405205"/>
    <w:rsid w:val="0041038B"/>
    <w:rsid w:val="004116D6"/>
    <w:rsid w:val="0041338B"/>
    <w:rsid w:val="00413E62"/>
    <w:rsid w:val="004144D5"/>
    <w:rsid w:val="004155F7"/>
    <w:rsid w:val="00415FFA"/>
    <w:rsid w:val="004160C5"/>
    <w:rsid w:val="0041688F"/>
    <w:rsid w:val="00417334"/>
    <w:rsid w:val="004173D1"/>
    <w:rsid w:val="00417889"/>
    <w:rsid w:val="00417DEA"/>
    <w:rsid w:val="00420979"/>
    <w:rsid w:val="00420C97"/>
    <w:rsid w:val="004266BE"/>
    <w:rsid w:val="00427A58"/>
    <w:rsid w:val="00430E7D"/>
    <w:rsid w:val="00433AFD"/>
    <w:rsid w:val="0043420C"/>
    <w:rsid w:val="00434DB4"/>
    <w:rsid w:val="00435318"/>
    <w:rsid w:val="004402AF"/>
    <w:rsid w:val="00440D91"/>
    <w:rsid w:val="00441AE4"/>
    <w:rsid w:val="00442461"/>
    <w:rsid w:val="00442A98"/>
    <w:rsid w:val="00444CBA"/>
    <w:rsid w:val="004453BD"/>
    <w:rsid w:val="00445677"/>
    <w:rsid w:val="00445740"/>
    <w:rsid w:val="004466A8"/>
    <w:rsid w:val="004509CB"/>
    <w:rsid w:val="004510BE"/>
    <w:rsid w:val="00451FC0"/>
    <w:rsid w:val="0045385D"/>
    <w:rsid w:val="00455754"/>
    <w:rsid w:val="004558A1"/>
    <w:rsid w:val="00456656"/>
    <w:rsid w:val="00456F9B"/>
    <w:rsid w:val="004601C3"/>
    <w:rsid w:val="00461E20"/>
    <w:rsid w:val="00461EC3"/>
    <w:rsid w:val="00462237"/>
    <w:rsid w:val="004633C4"/>
    <w:rsid w:val="00463953"/>
    <w:rsid w:val="00463E9F"/>
    <w:rsid w:val="00463FBB"/>
    <w:rsid w:val="00464531"/>
    <w:rsid w:val="0046487E"/>
    <w:rsid w:val="004661B2"/>
    <w:rsid w:val="004674A4"/>
    <w:rsid w:val="00471231"/>
    <w:rsid w:val="00471259"/>
    <w:rsid w:val="00471882"/>
    <w:rsid w:val="00472BA3"/>
    <w:rsid w:val="004757FA"/>
    <w:rsid w:val="004762B7"/>
    <w:rsid w:val="004767B3"/>
    <w:rsid w:val="00476CB7"/>
    <w:rsid w:val="00480050"/>
    <w:rsid w:val="004816C9"/>
    <w:rsid w:val="00482347"/>
    <w:rsid w:val="004823E8"/>
    <w:rsid w:val="004836F7"/>
    <w:rsid w:val="00484459"/>
    <w:rsid w:val="004855D5"/>
    <w:rsid w:val="0048699E"/>
    <w:rsid w:val="004871B2"/>
    <w:rsid w:val="004872B7"/>
    <w:rsid w:val="004874DD"/>
    <w:rsid w:val="00487649"/>
    <w:rsid w:val="00487A30"/>
    <w:rsid w:val="00487DAE"/>
    <w:rsid w:val="00490A34"/>
    <w:rsid w:val="00490DDB"/>
    <w:rsid w:val="004912D2"/>
    <w:rsid w:val="004921D3"/>
    <w:rsid w:val="004923AF"/>
    <w:rsid w:val="004931D7"/>
    <w:rsid w:val="00493E18"/>
    <w:rsid w:val="004968D9"/>
    <w:rsid w:val="004979C7"/>
    <w:rsid w:val="004A1554"/>
    <w:rsid w:val="004A1DDB"/>
    <w:rsid w:val="004A2828"/>
    <w:rsid w:val="004A3662"/>
    <w:rsid w:val="004A57C1"/>
    <w:rsid w:val="004A588A"/>
    <w:rsid w:val="004A6082"/>
    <w:rsid w:val="004A6113"/>
    <w:rsid w:val="004A677B"/>
    <w:rsid w:val="004A690B"/>
    <w:rsid w:val="004B01D3"/>
    <w:rsid w:val="004B0345"/>
    <w:rsid w:val="004B0879"/>
    <w:rsid w:val="004B0C42"/>
    <w:rsid w:val="004B17A1"/>
    <w:rsid w:val="004B17E5"/>
    <w:rsid w:val="004B181B"/>
    <w:rsid w:val="004B4546"/>
    <w:rsid w:val="004B4B06"/>
    <w:rsid w:val="004B4C40"/>
    <w:rsid w:val="004B7042"/>
    <w:rsid w:val="004B7911"/>
    <w:rsid w:val="004C1807"/>
    <w:rsid w:val="004C244E"/>
    <w:rsid w:val="004C29EA"/>
    <w:rsid w:val="004C446D"/>
    <w:rsid w:val="004C4B97"/>
    <w:rsid w:val="004C6289"/>
    <w:rsid w:val="004C62C8"/>
    <w:rsid w:val="004C6ADB"/>
    <w:rsid w:val="004C6E44"/>
    <w:rsid w:val="004C7D22"/>
    <w:rsid w:val="004D0ADC"/>
    <w:rsid w:val="004D18D7"/>
    <w:rsid w:val="004D2297"/>
    <w:rsid w:val="004D28A2"/>
    <w:rsid w:val="004D30DA"/>
    <w:rsid w:val="004D39F4"/>
    <w:rsid w:val="004D4202"/>
    <w:rsid w:val="004D507A"/>
    <w:rsid w:val="004D5779"/>
    <w:rsid w:val="004D6950"/>
    <w:rsid w:val="004D69D5"/>
    <w:rsid w:val="004D6CF2"/>
    <w:rsid w:val="004E14CB"/>
    <w:rsid w:val="004E2248"/>
    <w:rsid w:val="004E2F52"/>
    <w:rsid w:val="004E473D"/>
    <w:rsid w:val="004E4C99"/>
    <w:rsid w:val="004E510C"/>
    <w:rsid w:val="004E5486"/>
    <w:rsid w:val="004E5D1E"/>
    <w:rsid w:val="004E6000"/>
    <w:rsid w:val="004E6587"/>
    <w:rsid w:val="004E7231"/>
    <w:rsid w:val="004E74FC"/>
    <w:rsid w:val="004E7653"/>
    <w:rsid w:val="004F428E"/>
    <w:rsid w:val="004F5CF7"/>
    <w:rsid w:val="004F5F62"/>
    <w:rsid w:val="005005EF"/>
    <w:rsid w:val="00501686"/>
    <w:rsid w:val="0050200D"/>
    <w:rsid w:val="005048E9"/>
    <w:rsid w:val="00506979"/>
    <w:rsid w:val="0050771F"/>
    <w:rsid w:val="00510112"/>
    <w:rsid w:val="00511A93"/>
    <w:rsid w:val="005144AF"/>
    <w:rsid w:val="0051578F"/>
    <w:rsid w:val="005167C2"/>
    <w:rsid w:val="00516FC7"/>
    <w:rsid w:val="005171CF"/>
    <w:rsid w:val="0051733B"/>
    <w:rsid w:val="00517501"/>
    <w:rsid w:val="00517E77"/>
    <w:rsid w:val="00517E93"/>
    <w:rsid w:val="005201A8"/>
    <w:rsid w:val="005211F0"/>
    <w:rsid w:val="00521351"/>
    <w:rsid w:val="005224A7"/>
    <w:rsid w:val="00522D8A"/>
    <w:rsid w:val="00523D42"/>
    <w:rsid w:val="00523E04"/>
    <w:rsid w:val="00524158"/>
    <w:rsid w:val="005268A7"/>
    <w:rsid w:val="0052775F"/>
    <w:rsid w:val="00527B2E"/>
    <w:rsid w:val="0053370F"/>
    <w:rsid w:val="0053445B"/>
    <w:rsid w:val="00534859"/>
    <w:rsid w:val="005357BC"/>
    <w:rsid w:val="005361F5"/>
    <w:rsid w:val="005363AB"/>
    <w:rsid w:val="00537E70"/>
    <w:rsid w:val="00537F70"/>
    <w:rsid w:val="0054245E"/>
    <w:rsid w:val="0054479B"/>
    <w:rsid w:val="00545906"/>
    <w:rsid w:val="00547FC0"/>
    <w:rsid w:val="005504C2"/>
    <w:rsid w:val="005504CF"/>
    <w:rsid w:val="00550DDB"/>
    <w:rsid w:val="00550F96"/>
    <w:rsid w:val="0055409F"/>
    <w:rsid w:val="00555DA9"/>
    <w:rsid w:val="00555E15"/>
    <w:rsid w:val="00557109"/>
    <w:rsid w:val="00557676"/>
    <w:rsid w:val="00560F29"/>
    <w:rsid w:val="005610CA"/>
    <w:rsid w:val="005616F6"/>
    <w:rsid w:val="00561BA1"/>
    <w:rsid w:val="00561C07"/>
    <w:rsid w:val="0056221C"/>
    <w:rsid w:val="005628EE"/>
    <w:rsid w:val="00562A6D"/>
    <w:rsid w:val="00562CB4"/>
    <w:rsid w:val="005640AD"/>
    <w:rsid w:val="0056430A"/>
    <w:rsid w:val="00565146"/>
    <w:rsid w:val="00566537"/>
    <w:rsid w:val="00566F0D"/>
    <w:rsid w:val="005673A5"/>
    <w:rsid w:val="00567FC1"/>
    <w:rsid w:val="005701BD"/>
    <w:rsid w:val="00571BA7"/>
    <w:rsid w:val="005723AD"/>
    <w:rsid w:val="0057268E"/>
    <w:rsid w:val="00572D61"/>
    <w:rsid w:val="005731BB"/>
    <w:rsid w:val="0057383E"/>
    <w:rsid w:val="0057498D"/>
    <w:rsid w:val="0057584C"/>
    <w:rsid w:val="00575D54"/>
    <w:rsid w:val="005760A3"/>
    <w:rsid w:val="00577034"/>
    <w:rsid w:val="0058063A"/>
    <w:rsid w:val="005820F7"/>
    <w:rsid w:val="00582F44"/>
    <w:rsid w:val="00583710"/>
    <w:rsid w:val="0058482D"/>
    <w:rsid w:val="0058493F"/>
    <w:rsid w:val="005858AC"/>
    <w:rsid w:val="00585DCF"/>
    <w:rsid w:val="005860D9"/>
    <w:rsid w:val="0058670E"/>
    <w:rsid w:val="00590FB1"/>
    <w:rsid w:val="005924C7"/>
    <w:rsid w:val="00595C25"/>
    <w:rsid w:val="00595F94"/>
    <w:rsid w:val="0059672C"/>
    <w:rsid w:val="00596A12"/>
    <w:rsid w:val="005A0C1F"/>
    <w:rsid w:val="005A2CE2"/>
    <w:rsid w:val="005A31CC"/>
    <w:rsid w:val="005A7747"/>
    <w:rsid w:val="005B0147"/>
    <w:rsid w:val="005B2A81"/>
    <w:rsid w:val="005B339F"/>
    <w:rsid w:val="005B3B82"/>
    <w:rsid w:val="005B49F3"/>
    <w:rsid w:val="005B6674"/>
    <w:rsid w:val="005B71ED"/>
    <w:rsid w:val="005B7DA8"/>
    <w:rsid w:val="005C0820"/>
    <w:rsid w:val="005C0AB4"/>
    <w:rsid w:val="005C0FBB"/>
    <w:rsid w:val="005C165D"/>
    <w:rsid w:val="005C260E"/>
    <w:rsid w:val="005C3AA2"/>
    <w:rsid w:val="005C6107"/>
    <w:rsid w:val="005C61A4"/>
    <w:rsid w:val="005D19A7"/>
    <w:rsid w:val="005D31D6"/>
    <w:rsid w:val="005D3853"/>
    <w:rsid w:val="005D460C"/>
    <w:rsid w:val="005D4B11"/>
    <w:rsid w:val="005D4F1E"/>
    <w:rsid w:val="005D782D"/>
    <w:rsid w:val="005E02CF"/>
    <w:rsid w:val="005E07EF"/>
    <w:rsid w:val="005E1CDD"/>
    <w:rsid w:val="005E1F2B"/>
    <w:rsid w:val="005E46EC"/>
    <w:rsid w:val="005E4ABC"/>
    <w:rsid w:val="005E591E"/>
    <w:rsid w:val="005F3F4C"/>
    <w:rsid w:val="005F4A88"/>
    <w:rsid w:val="005F4DC3"/>
    <w:rsid w:val="005F603C"/>
    <w:rsid w:val="005F68A9"/>
    <w:rsid w:val="005F6DDC"/>
    <w:rsid w:val="005F7263"/>
    <w:rsid w:val="005F7A61"/>
    <w:rsid w:val="00600805"/>
    <w:rsid w:val="006009B0"/>
    <w:rsid w:val="00600C10"/>
    <w:rsid w:val="006024E5"/>
    <w:rsid w:val="00602A48"/>
    <w:rsid w:val="00604175"/>
    <w:rsid w:val="00604DD8"/>
    <w:rsid w:val="00604FE2"/>
    <w:rsid w:val="00606332"/>
    <w:rsid w:val="00606A76"/>
    <w:rsid w:val="00607B1B"/>
    <w:rsid w:val="00607B8B"/>
    <w:rsid w:val="00610A0C"/>
    <w:rsid w:val="00610AB1"/>
    <w:rsid w:val="00611221"/>
    <w:rsid w:val="0061127A"/>
    <w:rsid w:val="00611D1A"/>
    <w:rsid w:val="00611EEA"/>
    <w:rsid w:val="0061371D"/>
    <w:rsid w:val="00613F97"/>
    <w:rsid w:val="006141A2"/>
    <w:rsid w:val="0061423A"/>
    <w:rsid w:val="0061506D"/>
    <w:rsid w:val="00615116"/>
    <w:rsid w:val="00615583"/>
    <w:rsid w:val="0061570A"/>
    <w:rsid w:val="00617445"/>
    <w:rsid w:val="00617A37"/>
    <w:rsid w:val="00620B31"/>
    <w:rsid w:val="00623816"/>
    <w:rsid w:val="00623EEF"/>
    <w:rsid w:val="00624B74"/>
    <w:rsid w:val="0062622F"/>
    <w:rsid w:val="00626EE4"/>
    <w:rsid w:val="006275FC"/>
    <w:rsid w:val="00627D3F"/>
    <w:rsid w:val="0063053A"/>
    <w:rsid w:val="00632CDD"/>
    <w:rsid w:val="00633526"/>
    <w:rsid w:val="00633865"/>
    <w:rsid w:val="0063526A"/>
    <w:rsid w:val="006357C2"/>
    <w:rsid w:val="006377C0"/>
    <w:rsid w:val="00637DB1"/>
    <w:rsid w:val="00640076"/>
    <w:rsid w:val="006405CB"/>
    <w:rsid w:val="006407E6"/>
    <w:rsid w:val="00640A68"/>
    <w:rsid w:val="006416F0"/>
    <w:rsid w:val="00641A02"/>
    <w:rsid w:val="00641A6E"/>
    <w:rsid w:val="00642156"/>
    <w:rsid w:val="00643C76"/>
    <w:rsid w:val="00644505"/>
    <w:rsid w:val="0064464D"/>
    <w:rsid w:val="00644740"/>
    <w:rsid w:val="006459B3"/>
    <w:rsid w:val="00645B1D"/>
    <w:rsid w:val="006479B7"/>
    <w:rsid w:val="0065076F"/>
    <w:rsid w:val="00655602"/>
    <w:rsid w:val="006562AF"/>
    <w:rsid w:val="006565DB"/>
    <w:rsid w:val="006609F5"/>
    <w:rsid w:val="00661585"/>
    <w:rsid w:val="00661A2E"/>
    <w:rsid w:val="00663ED6"/>
    <w:rsid w:val="006703DC"/>
    <w:rsid w:val="0067059C"/>
    <w:rsid w:val="00672AF9"/>
    <w:rsid w:val="00673423"/>
    <w:rsid w:val="0067379A"/>
    <w:rsid w:val="00673A5A"/>
    <w:rsid w:val="0067481B"/>
    <w:rsid w:val="006755BF"/>
    <w:rsid w:val="00675BD9"/>
    <w:rsid w:val="00675FEE"/>
    <w:rsid w:val="00677243"/>
    <w:rsid w:val="00677FB4"/>
    <w:rsid w:val="006814A3"/>
    <w:rsid w:val="006817B4"/>
    <w:rsid w:val="00681EE3"/>
    <w:rsid w:val="00682CD5"/>
    <w:rsid w:val="00683F17"/>
    <w:rsid w:val="00685772"/>
    <w:rsid w:val="00685912"/>
    <w:rsid w:val="00685E79"/>
    <w:rsid w:val="00687277"/>
    <w:rsid w:val="00687E1D"/>
    <w:rsid w:val="0069066B"/>
    <w:rsid w:val="00690702"/>
    <w:rsid w:val="00690ADC"/>
    <w:rsid w:val="00690C7C"/>
    <w:rsid w:val="00692DAE"/>
    <w:rsid w:val="006960E6"/>
    <w:rsid w:val="00696A08"/>
    <w:rsid w:val="006973EE"/>
    <w:rsid w:val="006A347F"/>
    <w:rsid w:val="006A46E0"/>
    <w:rsid w:val="006A5C8A"/>
    <w:rsid w:val="006A6C45"/>
    <w:rsid w:val="006B017F"/>
    <w:rsid w:val="006B0FE0"/>
    <w:rsid w:val="006B2C55"/>
    <w:rsid w:val="006B2E6B"/>
    <w:rsid w:val="006B3571"/>
    <w:rsid w:val="006B3634"/>
    <w:rsid w:val="006B54CD"/>
    <w:rsid w:val="006B5E81"/>
    <w:rsid w:val="006B7D15"/>
    <w:rsid w:val="006C077D"/>
    <w:rsid w:val="006C142F"/>
    <w:rsid w:val="006C1AFE"/>
    <w:rsid w:val="006C28E6"/>
    <w:rsid w:val="006C5839"/>
    <w:rsid w:val="006C5B60"/>
    <w:rsid w:val="006C5D5A"/>
    <w:rsid w:val="006C7CC5"/>
    <w:rsid w:val="006D44FA"/>
    <w:rsid w:val="006D6732"/>
    <w:rsid w:val="006E01CC"/>
    <w:rsid w:val="006E062F"/>
    <w:rsid w:val="006E200A"/>
    <w:rsid w:val="006E20EA"/>
    <w:rsid w:val="006E2C03"/>
    <w:rsid w:val="006E4ED3"/>
    <w:rsid w:val="006E62EF"/>
    <w:rsid w:val="006E62F8"/>
    <w:rsid w:val="006E634C"/>
    <w:rsid w:val="006E784D"/>
    <w:rsid w:val="006F2A74"/>
    <w:rsid w:val="006F2D74"/>
    <w:rsid w:val="006F4141"/>
    <w:rsid w:val="006F4FC8"/>
    <w:rsid w:val="006F526E"/>
    <w:rsid w:val="006F5574"/>
    <w:rsid w:val="006F5A81"/>
    <w:rsid w:val="006F5DB6"/>
    <w:rsid w:val="006F6B51"/>
    <w:rsid w:val="006F6BE0"/>
    <w:rsid w:val="006F77E8"/>
    <w:rsid w:val="00700373"/>
    <w:rsid w:val="00703161"/>
    <w:rsid w:val="007034E9"/>
    <w:rsid w:val="00704CF1"/>
    <w:rsid w:val="00705133"/>
    <w:rsid w:val="007058C8"/>
    <w:rsid w:val="007059E4"/>
    <w:rsid w:val="007078C8"/>
    <w:rsid w:val="00710B7B"/>
    <w:rsid w:val="00710C72"/>
    <w:rsid w:val="0071143F"/>
    <w:rsid w:val="00711E39"/>
    <w:rsid w:val="00711EF6"/>
    <w:rsid w:val="0071216B"/>
    <w:rsid w:val="0071270B"/>
    <w:rsid w:val="0071312C"/>
    <w:rsid w:val="00713230"/>
    <w:rsid w:val="007137B8"/>
    <w:rsid w:val="00713C0C"/>
    <w:rsid w:val="0071605B"/>
    <w:rsid w:val="007161F8"/>
    <w:rsid w:val="007200A3"/>
    <w:rsid w:val="00721276"/>
    <w:rsid w:val="007219D3"/>
    <w:rsid w:val="00721D6A"/>
    <w:rsid w:val="00723FAA"/>
    <w:rsid w:val="00724AD9"/>
    <w:rsid w:val="0072511A"/>
    <w:rsid w:val="00725817"/>
    <w:rsid w:val="007263F5"/>
    <w:rsid w:val="007267C0"/>
    <w:rsid w:val="00727A27"/>
    <w:rsid w:val="00727D2F"/>
    <w:rsid w:val="00730927"/>
    <w:rsid w:val="00731C59"/>
    <w:rsid w:val="0073214C"/>
    <w:rsid w:val="0073270B"/>
    <w:rsid w:val="00733AA9"/>
    <w:rsid w:val="00736A22"/>
    <w:rsid w:val="00736C94"/>
    <w:rsid w:val="00740062"/>
    <w:rsid w:val="0074090E"/>
    <w:rsid w:val="00740D05"/>
    <w:rsid w:val="007444A7"/>
    <w:rsid w:val="007445C0"/>
    <w:rsid w:val="007448C8"/>
    <w:rsid w:val="00744A7C"/>
    <w:rsid w:val="00747813"/>
    <w:rsid w:val="007504C4"/>
    <w:rsid w:val="00751C1E"/>
    <w:rsid w:val="00751FD1"/>
    <w:rsid w:val="00752855"/>
    <w:rsid w:val="007533FF"/>
    <w:rsid w:val="00753E6B"/>
    <w:rsid w:val="00754A6E"/>
    <w:rsid w:val="00754D55"/>
    <w:rsid w:val="00757FBD"/>
    <w:rsid w:val="007619F4"/>
    <w:rsid w:val="00761A90"/>
    <w:rsid w:val="00762B2F"/>
    <w:rsid w:val="00762BFC"/>
    <w:rsid w:val="007639A6"/>
    <w:rsid w:val="00764FE7"/>
    <w:rsid w:val="00765259"/>
    <w:rsid w:val="00767291"/>
    <w:rsid w:val="007724E3"/>
    <w:rsid w:val="0077336B"/>
    <w:rsid w:val="00773742"/>
    <w:rsid w:val="00774491"/>
    <w:rsid w:val="0077494A"/>
    <w:rsid w:val="00775829"/>
    <w:rsid w:val="00775C33"/>
    <w:rsid w:val="007768D6"/>
    <w:rsid w:val="00777235"/>
    <w:rsid w:val="007805EA"/>
    <w:rsid w:val="0078143C"/>
    <w:rsid w:val="00782D29"/>
    <w:rsid w:val="00784888"/>
    <w:rsid w:val="00785355"/>
    <w:rsid w:val="00785AAD"/>
    <w:rsid w:val="00785DEC"/>
    <w:rsid w:val="00786D33"/>
    <w:rsid w:val="00787FD7"/>
    <w:rsid w:val="00790FFC"/>
    <w:rsid w:val="00792C7C"/>
    <w:rsid w:val="00793045"/>
    <w:rsid w:val="0079355C"/>
    <w:rsid w:val="0079493E"/>
    <w:rsid w:val="00794A9A"/>
    <w:rsid w:val="00794F23"/>
    <w:rsid w:val="00796693"/>
    <w:rsid w:val="00796F13"/>
    <w:rsid w:val="007A082F"/>
    <w:rsid w:val="007A092F"/>
    <w:rsid w:val="007A0BB0"/>
    <w:rsid w:val="007A1662"/>
    <w:rsid w:val="007A23E9"/>
    <w:rsid w:val="007A2D22"/>
    <w:rsid w:val="007A31A9"/>
    <w:rsid w:val="007A323C"/>
    <w:rsid w:val="007A363E"/>
    <w:rsid w:val="007A424B"/>
    <w:rsid w:val="007B06E2"/>
    <w:rsid w:val="007B123E"/>
    <w:rsid w:val="007B2054"/>
    <w:rsid w:val="007B253D"/>
    <w:rsid w:val="007B3BD4"/>
    <w:rsid w:val="007B4600"/>
    <w:rsid w:val="007B52C2"/>
    <w:rsid w:val="007B5C94"/>
    <w:rsid w:val="007B5F4B"/>
    <w:rsid w:val="007B64B0"/>
    <w:rsid w:val="007B6B12"/>
    <w:rsid w:val="007C0D90"/>
    <w:rsid w:val="007C0ED7"/>
    <w:rsid w:val="007C1033"/>
    <w:rsid w:val="007C2622"/>
    <w:rsid w:val="007C3C7F"/>
    <w:rsid w:val="007C50D2"/>
    <w:rsid w:val="007C55C1"/>
    <w:rsid w:val="007C565F"/>
    <w:rsid w:val="007C57C3"/>
    <w:rsid w:val="007C5967"/>
    <w:rsid w:val="007C7DC2"/>
    <w:rsid w:val="007D0903"/>
    <w:rsid w:val="007D0972"/>
    <w:rsid w:val="007D09D9"/>
    <w:rsid w:val="007D15BC"/>
    <w:rsid w:val="007D1A4E"/>
    <w:rsid w:val="007D3509"/>
    <w:rsid w:val="007D3BE8"/>
    <w:rsid w:val="007D520B"/>
    <w:rsid w:val="007D6B14"/>
    <w:rsid w:val="007D7A7D"/>
    <w:rsid w:val="007D7CDA"/>
    <w:rsid w:val="007D7DAC"/>
    <w:rsid w:val="007E02DC"/>
    <w:rsid w:val="007E1AE4"/>
    <w:rsid w:val="007E3254"/>
    <w:rsid w:val="007E39C2"/>
    <w:rsid w:val="007E3AC4"/>
    <w:rsid w:val="007E3C0C"/>
    <w:rsid w:val="007E69A2"/>
    <w:rsid w:val="007E6BC8"/>
    <w:rsid w:val="007E7F25"/>
    <w:rsid w:val="007F0348"/>
    <w:rsid w:val="007F0D3E"/>
    <w:rsid w:val="007F2441"/>
    <w:rsid w:val="007F248F"/>
    <w:rsid w:val="007F2BE2"/>
    <w:rsid w:val="007F49D1"/>
    <w:rsid w:val="007F59BC"/>
    <w:rsid w:val="007F7214"/>
    <w:rsid w:val="00801205"/>
    <w:rsid w:val="00801754"/>
    <w:rsid w:val="00801F5D"/>
    <w:rsid w:val="00802156"/>
    <w:rsid w:val="00803349"/>
    <w:rsid w:val="00803524"/>
    <w:rsid w:val="00804894"/>
    <w:rsid w:val="00804B45"/>
    <w:rsid w:val="00805B6B"/>
    <w:rsid w:val="00805C7E"/>
    <w:rsid w:val="00806002"/>
    <w:rsid w:val="0080737E"/>
    <w:rsid w:val="00807BA3"/>
    <w:rsid w:val="00807C7F"/>
    <w:rsid w:val="00812196"/>
    <w:rsid w:val="00813F5D"/>
    <w:rsid w:val="00815563"/>
    <w:rsid w:val="00815B91"/>
    <w:rsid w:val="00816056"/>
    <w:rsid w:val="0081684F"/>
    <w:rsid w:val="008206AF"/>
    <w:rsid w:val="00820F5F"/>
    <w:rsid w:val="00820FDC"/>
    <w:rsid w:val="0082181A"/>
    <w:rsid w:val="00822429"/>
    <w:rsid w:val="008237B3"/>
    <w:rsid w:val="008245F9"/>
    <w:rsid w:val="00825E08"/>
    <w:rsid w:val="008272BE"/>
    <w:rsid w:val="00827EB0"/>
    <w:rsid w:val="00831FF1"/>
    <w:rsid w:val="00832AF5"/>
    <w:rsid w:val="00832F51"/>
    <w:rsid w:val="00833776"/>
    <w:rsid w:val="00834B4D"/>
    <w:rsid w:val="00835E32"/>
    <w:rsid w:val="00836F83"/>
    <w:rsid w:val="00840AC2"/>
    <w:rsid w:val="00840AEA"/>
    <w:rsid w:val="00840CDB"/>
    <w:rsid w:val="00841A71"/>
    <w:rsid w:val="00841E5E"/>
    <w:rsid w:val="0084229A"/>
    <w:rsid w:val="008429A3"/>
    <w:rsid w:val="00842C40"/>
    <w:rsid w:val="00842FF3"/>
    <w:rsid w:val="008430C7"/>
    <w:rsid w:val="0084342A"/>
    <w:rsid w:val="00843B94"/>
    <w:rsid w:val="00846533"/>
    <w:rsid w:val="00847242"/>
    <w:rsid w:val="0085029A"/>
    <w:rsid w:val="00850712"/>
    <w:rsid w:val="008516D2"/>
    <w:rsid w:val="0085230B"/>
    <w:rsid w:val="0085322B"/>
    <w:rsid w:val="008532CC"/>
    <w:rsid w:val="0085572B"/>
    <w:rsid w:val="008562B6"/>
    <w:rsid w:val="0085742B"/>
    <w:rsid w:val="00857799"/>
    <w:rsid w:val="00860557"/>
    <w:rsid w:val="00860A77"/>
    <w:rsid w:val="00860D8F"/>
    <w:rsid w:val="0086116A"/>
    <w:rsid w:val="00861C6C"/>
    <w:rsid w:val="0086410F"/>
    <w:rsid w:val="00865044"/>
    <w:rsid w:val="0086660D"/>
    <w:rsid w:val="00866E4C"/>
    <w:rsid w:val="00867113"/>
    <w:rsid w:val="00870703"/>
    <w:rsid w:val="00872173"/>
    <w:rsid w:val="00873297"/>
    <w:rsid w:val="00874EE5"/>
    <w:rsid w:val="00875980"/>
    <w:rsid w:val="00875A4B"/>
    <w:rsid w:val="00875D80"/>
    <w:rsid w:val="00875E47"/>
    <w:rsid w:val="00876C68"/>
    <w:rsid w:val="00876E8B"/>
    <w:rsid w:val="00880468"/>
    <w:rsid w:val="00881F13"/>
    <w:rsid w:val="00884625"/>
    <w:rsid w:val="00884834"/>
    <w:rsid w:val="0088494A"/>
    <w:rsid w:val="0088499B"/>
    <w:rsid w:val="008849B0"/>
    <w:rsid w:val="00885FE3"/>
    <w:rsid w:val="008865FC"/>
    <w:rsid w:val="00886ACE"/>
    <w:rsid w:val="00886B72"/>
    <w:rsid w:val="0088766E"/>
    <w:rsid w:val="0088781C"/>
    <w:rsid w:val="00887C0D"/>
    <w:rsid w:val="008904A3"/>
    <w:rsid w:val="008913CA"/>
    <w:rsid w:val="008921D0"/>
    <w:rsid w:val="00892463"/>
    <w:rsid w:val="0089247C"/>
    <w:rsid w:val="00892672"/>
    <w:rsid w:val="00892B4E"/>
    <w:rsid w:val="00892E3B"/>
    <w:rsid w:val="00893D4C"/>
    <w:rsid w:val="00894FC0"/>
    <w:rsid w:val="00895193"/>
    <w:rsid w:val="0089688D"/>
    <w:rsid w:val="0089720C"/>
    <w:rsid w:val="00897E9B"/>
    <w:rsid w:val="008A04FD"/>
    <w:rsid w:val="008A193F"/>
    <w:rsid w:val="008A2A0F"/>
    <w:rsid w:val="008A32EF"/>
    <w:rsid w:val="008A3995"/>
    <w:rsid w:val="008A3DEC"/>
    <w:rsid w:val="008A5E78"/>
    <w:rsid w:val="008A7B76"/>
    <w:rsid w:val="008B2A26"/>
    <w:rsid w:val="008B2E21"/>
    <w:rsid w:val="008B471A"/>
    <w:rsid w:val="008B4BE0"/>
    <w:rsid w:val="008B7ACC"/>
    <w:rsid w:val="008C0FFB"/>
    <w:rsid w:val="008C137E"/>
    <w:rsid w:val="008C16FB"/>
    <w:rsid w:val="008C1B0C"/>
    <w:rsid w:val="008C295A"/>
    <w:rsid w:val="008C3DE1"/>
    <w:rsid w:val="008C504D"/>
    <w:rsid w:val="008C7F59"/>
    <w:rsid w:val="008D078B"/>
    <w:rsid w:val="008D10AC"/>
    <w:rsid w:val="008D1218"/>
    <w:rsid w:val="008D2736"/>
    <w:rsid w:val="008D2FE6"/>
    <w:rsid w:val="008D3C81"/>
    <w:rsid w:val="008D4C04"/>
    <w:rsid w:val="008D5156"/>
    <w:rsid w:val="008D7285"/>
    <w:rsid w:val="008D72C3"/>
    <w:rsid w:val="008D7F2D"/>
    <w:rsid w:val="008E08C6"/>
    <w:rsid w:val="008E2753"/>
    <w:rsid w:val="008E418F"/>
    <w:rsid w:val="008E4921"/>
    <w:rsid w:val="008E5003"/>
    <w:rsid w:val="008E6DE0"/>
    <w:rsid w:val="008F40F1"/>
    <w:rsid w:val="008F48D4"/>
    <w:rsid w:val="008F66C2"/>
    <w:rsid w:val="008F786D"/>
    <w:rsid w:val="009001C1"/>
    <w:rsid w:val="00900757"/>
    <w:rsid w:val="0090225A"/>
    <w:rsid w:val="009047C5"/>
    <w:rsid w:val="009057E3"/>
    <w:rsid w:val="009067D5"/>
    <w:rsid w:val="00906E59"/>
    <w:rsid w:val="00907D5D"/>
    <w:rsid w:val="00910097"/>
    <w:rsid w:val="009119AD"/>
    <w:rsid w:val="0091213F"/>
    <w:rsid w:val="00912611"/>
    <w:rsid w:val="009138BD"/>
    <w:rsid w:val="00914BDD"/>
    <w:rsid w:val="009156BB"/>
    <w:rsid w:val="00915C0C"/>
    <w:rsid w:val="00916F2B"/>
    <w:rsid w:val="0091759C"/>
    <w:rsid w:val="00920323"/>
    <w:rsid w:val="009214F5"/>
    <w:rsid w:val="00921792"/>
    <w:rsid w:val="00922BA7"/>
    <w:rsid w:val="0092394E"/>
    <w:rsid w:val="00923FD9"/>
    <w:rsid w:val="00925C2B"/>
    <w:rsid w:val="00925EAE"/>
    <w:rsid w:val="00926362"/>
    <w:rsid w:val="009263DC"/>
    <w:rsid w:val="00927012"/>
    <w:rsid w:val="009274DA"/>
    <w:rsid w:val="00927584"/>
    <w:rsid w:val="00930A51"/>
    <w:rsid w:val="00934D8A"/>
    <w:rsid w:val="0093669C"/>
    <w:rsid w:val="00936DFE"/>
    <w:rsid w:val="009373C6"/>
    <w:rsid w:val="00940DB7"/>
    <w:rsid w:val="0094339F"/>
    <w:rsid w:val="00943B54"/>
    <w:rsid w:val="00944A8D"/>
    <w:rsid w:val="00944C59"/>
    <w:rsid w:val="00944C88"/>
    <w:rsid w:val="009450B7"/>
    <w:rsid w:val="0094747F"/>
    <w:rsid w:val="0095089F"/>
    <w:rsid w:val="00953007"/>
    <w:rsid w:val="00953C43"/>
    <w:rsid w:val="0095515C"/>
    <w:rsid w:val="00955777"/>
    <w:rsid w:val="009565B8"/>
    <w:rsid w:val="00960D79"/>
    <w:rsid w:val="009613DD"/>
    <w:rsid w:val="00962102"/>
    <w:rsid w:val="00962463"/>
    <w:rsid w:val="00962975"/>
    <w:rsid w:val="00963467"/>
    <w:rsid w:val="00966295"/>
    <w:rsid w:val="00966951"/>
    <w:rsid w:val="00966B10"/>
    <w:rsid w:val="009671F4"/>
    <w:rsid w:val="00971900"/>
    <w:rsid w:val="009728B4"/>
    <w:rsid w:val="00973A63"/>
    <w:rsid w:val="00974180"/>
    <w:rsid w:val="009748F8"/>
    <w:rsid w:val="00974EFD"/>
    <w:rsid w:val="009761B6"/>
    <w:rsid w:val="00976FF7"/>
    <w:rsid w:val="00977272"/>
    <w:rsid w:val="00980464"/>
    <w:rsid w:val="00980DD9"/>
    <w:rsid w:val="00982057"/>
    <w:rsid w:val="00983B9C"/>
    <w:rsid w:val="0098430A"/>
    <w:rsid w:val="00984978"/>
    <w:rsid w:val="009852BC"/>
    <w:rsid w:val="00985D32"/>
    <w:rsid w:val="00985D84"/>
    <w:rsid w:val="00987045"/>
    <w:rsid w:val="00991399"/>
    <w:rsid w:val="00991E4C"/>
    <w:rsid w:val="00991ED9"/>
    <w:rsid w:val="00992AD2"/>
    <w:rsid w:val="009956E3"/>
    <w:rsid w:val="00995AE6"/>
    <w:rsid w:val="009A48E0"/>
    <w:rsid w:val="009A52A7"/>
    <w:rsid w:val="009A6FFA"/>
    <w:rsid w:val="009A7FAC"/>
    <w:rsid w:val="009B0A2E"/>
    <w:rsid w:val="009B0BB1"/>
    <w:rsid w:val="009B2739"/>
    <w:rsid w:val="009B3114"/>
    <w:rsid w:val="009B37AB"/>
    <w:rsid w:val="009B3996"/>
    <w:rsid w:val="009B6AB6"/>
    <w:rsid w:val="009B6E6B"/>
    <w:rsid w:val="009B79B5"/>
    <w:rsid w:val="009B7D21"/>
    <w:rsid w:val="009B7D85"/>
    <w:rsid w:val="009B7EF4"/>
    <w:rsid w:val="009C17A6"/>
    <w:rsid w:val="009C26BB"/>
    <w:rsid w:val="009C497F"/>
    <w:rsid w:val="009C528F"/>
    <w:rsid w:val="009C6169"/>
    <w:rsid w:val="009C6F94"/>
    <w:rsid w:val="009C7D04"/>
    <w:rsid w:val="009D0A9B"/>
    <w:rsid w:val="009D0B57"/>
    <w:rsid w:val="009D0DFD"/>
    <w:rsid w:val="009D4BB6"/>
    <w:rsid w:val="009D5046"/>
    <w:rsid w:val="009D54BC"/>
    <w:rsid w:val="009D59EF"/>
    <w:rsid w:val="009D5C9D"/>
    <w:rsid w:val="009D603F"/>
    <w:rsid w:val="009D6B97"/>
    <w:rsid w:val="009E06A3"/>
    <w:rsid w:val="009E0E9C"/>
    <w:rsid w:val="009E1599"/>
    <w:rsid w:val="009E1704"/>
    <w:rsid w:val="009E2654"/>
    <w:rsid w:val="009E4FC9"/>
    <w:rsid w:val="009E5B33"/>
    <w:rsid w:val="009E6483"/>
    <w:rsid w:val="009F02FC"/>
    <w:rsid w:val="009F14C9"/>
    <w:rsid w:val="009F201A"/>
    <w:rsid w:val="009F30C7"/>
    <w:rsid w:val="009F372D"/>
    <w:rsid w:val="009F3D5C"/>
    <w:rsid w:val="009F44CC"/>
    <w:rsid w:val="009F4D12"/>
    <w:rsid w:val="00A000A1"/>
    <w:rsid w:val="00A00FB2"/>
    <w:rsid w:val="00A02679"/>
    <w:rsid w:val="00A0364B"/>
    <w:rsid w:val="00A037B7"/>
    <w:rsid w:val="00A050D2"/>
    <w:rsid w:val="00A05B1F"/>
    <w:rsid w:val="00A06DF3"/>
    <w:rsid w:val="00A06E3B"/>
    <w:rsid w:val="00A07295"/>
    <w:rsid w:val="00A07535"/>
    <w:rsid w:val="00A102AC"/>
    <w:rsid w:val="00A12089"/>
    <w:rsid w:val="00A126A2"/>
    <w:rsid w:val="00A12B4E"/>
    <w:rsid w:val="00A12F38"/>
    <w:rsid w:val="00A15F5C"/>
    <w:rsid w:val="00A165D9"/>
    <w:rsid w:val="00A17475"/>
    <w:rsid w:val="00A20050"/>
    <w:rsid w:val="00A205A5"/>
    <w:rsid w:val="00A21BF2"/>
    <w:rsid w:val="00A23914"/>
    <w:rsid w:val="00A253E2"/>
    <w:rsid w:val="00A253F2"/>
    <w:rsid w:val="00A254F5"/>
    <w:rsid w:val="00A31DC4"/>
    <w:rsid w:val="00A32675"/>
    <w:rsid w:val="00A32B40"/>
    <w:rsid w:val="00A3390A"/>
    <w:rsid w:val="00A360F8"/>
    <w:rsid w:val="00A3757F"/>
    <w:rsid w:val="00A37A4E"/>
    <w:rsid w:val="00A4210E"/>
    <w:rsid w:val="00A4297B"/>
    <w:rsid w:val="00A42DB4"/>
    <w:rsid w:val="00A444F2"/>
    <w:rsid w:val="00A44541"/>
    <w:rsid w:val="00A449B4"/>
    <w:rsid w:val="00A455BB"/>
    <w:rsid w:val="00A45D33"/>
    <w:rsid w:val="00A45E55"/>
    <w:rsid w:val="00A478ED"/>
    <w:rsid w:val="00A47D9D"/>
    <w:rsid w:val="00A50491"/>
    <w:rsid w:val="00A5269A"/>
    <w:rsid w:val="00A53F3B"/>
    <w:rsid w:val="00A55349"/>
    <w:rsid w:val="00A5653A"/>
    <w:rsid w:val="00A57A01"/>
    <w:rsid w:val="00A6013D"/>
    <w:rsid w:val="00A615EB"/>
    <w:rsid w:val="00A61A47"/>
    <w:rsid w:val="00A64F6D"/>
    <w:rsid w:val="00A65148"/>
    <w:rsid w:val="00A67EFC"/>
    <w:rsid w:val="00A67F39"/>
    <w:rsid w:val="00A710AC"/>
    <w:rsid w:val="00A714A9"/>
    <w:rsid w:val="00A71820"/>
    <w:rsid w:val="00A71D4E"/>
    <w:rsid w:val="00A71F2F"/>
    <w:rsid w:val="00A72700"/>
    <w:rsid w:val="00A72AC9"/>
    <w:rsid w:val="00A73049"/>
    <w:rsid w:val="00A74D79"/>
    <w:rsid w:val="00A74ECC"/>
    <w:rsid w:val="00A7562F"/>
    <w:rsid w:val="00A76F04"/>
    <w:rsid w:val="00A77C5C"/>
    <w:rsid w:val="00A80504"/>
    <w:rsid w:val="00A80D01"/>
    <w:rsid w:val="00A82547"/>
    <w:rsid w:val="00A82751"/>
    <w:rsid w:val="00A82787"/>
    <w:rsid w:val="00A8279A"/>
    <w:rsid w:val="00A8388D"/>
    <w:rsid w:val="00A83938"/>
    <w:rsid w:val="00A83B49"/>
    <w:rsid w:val="00A84084"/>
    <w:rsid w:val="00A847B3"/>
    <w:rsid w:val="00A94FF6"/>
    <w:rsid w:val="00A955A0"/>
    <w:rsid w:val="00A961C8"/>
    <w:rsid w:val="00A96C90"/>
    <w:rsid w:val="00A970BD"/>
    <w:rsid w:val="00A974FD"/>
    <w:rsid w:val="00AA0370"/>
    <w:rsid w:val="00AA1249"/>
    <w:rsid w:val="00AA1DA0"/>
    <w:rsid w:val="00AA209D"/>
    <w:rsid w:val="00AA3788"/>
    <w:rsid w:val="00AA5C04"/>
    <w:rsid w:val="00AA5EF9"/>
    <w:rsid w:val="00AA6FB0"/>
    <w:rsid w:val="00AB07E4"/>
    <w:rsid w:val="00AB0B32"/>
    <w:rsid w:val="00AB1D04"/>
    <w:rsid w:val="00AB2851"/>
    <w:rsid w:val="00AB2F9A"/>
    <w:rsid w:val="00AB35D7"/>
    <w:rsid w:val="00AB3880"/>
    <w:rsid w:val="00AB3889"/>
    <w:rsid w:val="00AB4B5B"/>
    <w:rsid w:val="00AB53D2"/>
    <w:rsid w:val="00AB59CA"/>
    <w:rsid w:val="00AB6802"/>
    <w:rsid w:val="00AB74B3"/>
    <w:rsid w:val="00AC1D33"/>
    <w:rsid w:val="00AC2236"/>
    <w:rsid w:val="00AC2DE4"/>
    <w:rsid w:val="00AC32F2"/>
    <w:rsid w:val="00AC37BB"/>
    <w:rsid w:val="00AC38DF"/>
    <w:rsid w:val="00AC4C98"/>
    <w:rsid w:val="00AC6252"/>
    <w:rsid w:val="00AC64E2"/>
    <w:rsid w:val="00AC6CED"/>
    <w:rsid w:val="00AC718F"/>
    <w:rsid w:val="00AC77A1"/>
    <w:rsid w:val="00AD0012"/>
    <w:rsid w:val="00AD125B"/>
    <w:rsid w:val="00AD1DDD"/>
    <w:rsid w:val="00AD4F9A"/>
    <w:rsid w:val="00AD54E1"/>
    <w:rsid w:val="00AD6A2B"/>
    <w:rsid w:val="00AD77CC"/>
    <w:rsid w:val="00AE0DDB"/>
    <w:rsid w:val="00AE0E55"/>
    <w:rsid w:val="00AE15C9"/>
    <w:rsid w:val="00AE1C8B"/>
    <w:rsid w:val="00AE1E08"/>
    <w:rsid w:val="00AE2585"/>
    <w:rsid w:val="00AE47E5"/>
    <w:rsid w:val="00AE515F"/>
    <w:rsid w:val="00AE54CA"/>
    <w:rsid w:val="00AE5A3E"/>
    <w:rsid w:val="00AE6956"/>
    <w:rsid w:val="00AE7600"/>
    <w:rsid w:val="00AF0282"/>
    <w:rsid w:val="00AF03D0"/>
    <w:rsid w:val="00AF03D5"/>
    <w:rsid w:val="00AF06F7"/>
    <w:rsid w:val="00AF14A4"/>
    <w:rsid w:val="00AF1815"/>
    <w:rsid w:val="00AF2EEF"/>
    <w:rsid w:val="00AF4724"/>
    <w:rsid w:val="00AF480C"/>
    <w:rsid w:val="00AF48A1"/>
    <w:rsid w:val="00AF649E"/>
    <w:rsid w:val="00AF6A2C"/>
    <w:rsid w:val="00AF6CB3"/>
    <w:rsid w:val="00B01F62"/>
    <w:rsid w:val="00B0203F"/>
    <w:rsid w:val="00B05809"/>
    <w:rsid w:val="00B07097"/>
    <w:rsid w:val="00B117C0"/>
    <w:rsid w:val="00B12CCC"/>
    <w:rsid w:val="00B1431C"/>
    <w:rsid w:val="00B14374"/>
    <w:rsid w:val="00B1660C"/>
    <w:rsid w:val="00B17EC0"/>
    <w:rsid w:val="00B200A1"/>
    <w:rsid w:val="00B228B7"/>
    <w:rsid w:val="00B228CE"/>
    <w:rsid w:val="00B25749"/>
    <w:rsid w:val="00B2639D"/>
    <w:rsid w:val="00B26492"/>
    <w:rsid w:val="00B33062"/>
    <w:rsid w:val="00B34746"/>
    <w:rsid w:val="00B34F13"/>
    <w:rsid w:val="00B3683F"/>
    <w:rsid w:val="00B375DD"/>
    <w:rsid w:val="00B37BAC"/>
    <w:rsid w:val="00B40A57"/>
    <w:rsid w:val="00B432DD"/>
    <w:rsid w:val="00B43CEF"/>
    <w:rsid w:val="00B44648"/>
    <w:rsid w:val="00B46C52"/>
    <w:rsid w:val="00B47439"/>
    <w:rsid w:val="00B50D92"/>
    <w:rsid w:val="00B52679"/>
    <w:rsid w:val="00B53621"/>
    <w:rsid w:val="00B54259"/>
    <w:rsid w:val="00B56108"/>
    <w:rsid w:val="00B567BC"/>
    <w:rsid w:val="00B56ED9"/>
    <w:rsid w:val="00B572E2"/>
    <w:rsid w:val="00B61258"/>
    <w:rsid w:val="00B61957"/>
    <w:rsid w:val="00B6303A"/>
    <w:rsid w:val="00B63091"/>
    <w:rsid w:val="00B63215"/>
    <w:rsid w:val="00B65678"/>
    <w:rsid w:val="00B65A28"/>
    <w:rsid w:val="00B65FB3"/>
    <w:rsid w:val="00B6743A"/>
    <w:rsid w:val="00B67DE8"/>
    <w:rsid w:val="00B67F11"/>
    <w:rsid w:val="00B7016C"/>
    <w:rsid w:val="00B705D8"/>
    <w:rsid w:val="00B70ABC"/>
    <w:rsid w:val="00B73C83"/>
    <w:rsid w:val="00B74BF8"/>
    <w:rsid w:val="00B7665C"/>
    <w:rsid w:val="00B76E4C"/>
    <w:rsid w:val="00B80076"/>
    <w:rsid w:val="00B81ABF"/>
    <w:rsid w:val="00B81FA2"/>
    <w:rsid w:val="00B82C5A"/>
    <w:rsid w:val="00B83D51"/>
    <w:rsid w:val="00B83E00"/>
    <w:rsid w:val="00B846F6"/>
    <w:rsid w:val="00B84DE7"/>
    <w:rsid w:val="00B85008"/>
    <w:rsid w:val="00B8634C"/>
    <w:rsid w:val="00B86CF0"/>
    <w:rsid w:val="00B87290"/>
    <w:rsid w:val="00B8782E"/>
    <w:rsid w:val="00B918DB"/>
    <w:rsid w:val="00B91CB2"/>
    <w:rsid w:val="00B932C9"/>
    <w:rsid w:val="00B93716"/>
    <w:rsid w:val="00B9472B"/>
    <w:rsid w:val="00B951CF"/>
    <w:rsid w:val="00BA00C3"/>
    <w:rsid w:val="00BA1709"/>
    <w:rsid w:val="00BA4940"/>
    <w:rsid w:val="00BA554A"/>
    <w:rsid w:val="00BA6C6F"/>
    <w:rsid w:val="00BA6F3E"/>
    <w:rsid w:val="00BA7258"/>
    <w:rsid w:val="00BB14E6"/>
    <w:rsid w:val="00BB2537"/>
    <w:rsid w:val="00BB2995"/>
    <w:rsid w:val="00BB3AE4"/>
    <w:rsid w:val="00BB4CFB"/>
    <w:rsid w:val="00BB4DCB"/>
    <w:rsid w:val="00BB6031"/>
    <w:rsid w:val="00BB7646"/>
    <w:rsid w:val="00BC1D44"/>
    <w:rsid w:val="00BC1DA0"/>
    <w:rsid w:val="00BC2B0C"/>
    <w:rsid w:val="00BC3ECC"/>
    <w:rsid w:val="00BC4B84"/>
    <w:rsid w:val="00BC4C83"/>
    <w:rsid w:val="00BC5AA7"/>
    <w:rsid w:val="00BC61F9"/>
    <w:rsid w:val="00BD01BF"/>
    <w:rsid w:val="00BD16D2"/>
    <w:rsid w:val="00BD1A66"/>
    <w:rsid w:val="00BD2231"/>
    <w:rsid w:val="00BD36DC"/>
    <w:rsid w:val="00BD6D30"/>
    <w:rsid w:val="00BD70C4"/>
    <w:rsid w:val="00BE00D6"/>
    <w:rsid w:val="00BE16AC"/>
    <w:rsid w:val="00BE2582"/>
    <w:rsid w:val="00BE3D2C"/>
    <w:rsid w:val="00BE4661"/>
    <w:rsid w:val="00BE516A"/>
    <w:rsid w:val="00BE6419"/>
    <w:rsid w:val="00BE65D5"/>
    <w:rsid w:val="00BE67BC"/>
    <w:rsid w:val="00BE6AB8"/>
    <w:rsid w:val="00BF0440"/>
    <w:rsid w:val="00BF0550"/>
    <w:rsid w:val="00BF282C"/>
    <w:rsid w:val="00BF3347"/>
    <w:rsid w:val="00BF33C0"/>
    <w:rsid w:val="00BF6F9E"/>
    <w:rsid w:val="00BF7DD4"/>
    <w:rsid w:val="00C01132"/>
    <w:rsid w:val="00C04D4D"/>
    <w:rsid w:val="00C04F72"/>
    <w:rsid w:val="00C0529F"/>
    <w:rsid w:val="00C06754"/>
    <w:rsid w:val="00C101C0"/>
    <w:rsid w:val="00C11026"/>
    <w:rsid w:val="00C110C0"/>
    <w:rsid w:val="00C111B7"/>
    <w:rsid w:val="00C112E8"/>
    <w:rsid w:val="00C12735"/>
    <w:rsid w:val="00C132AF"/>
    <w:rsid w:val="00C13385"/>
    <w:rsid w:val="00C14A70"/>
    <w:rsid w:val="00C15A7F"/>
    <w:rsid w:val="00C16D53"/>
    <w:rsid w:val="00C16EB2"/>
    <w:rsid w:val="00C2227A"/>
    <w:rsid w:val="00C238ED"/>
    <w:rsid w:val="00C2432D"/>
    <w:rsid w:val="00C24CFD"/>
    <w:rsid w:val="00C26683"/>
    <w:rsid w:val="00C30050"/>
    <w:rsid w:val="00C30CB5"/>
    <w:rsid w:val="00C32D8D"/>
    <w:rsid w:val="00C33422"/>
    <w:rsid w:val="00C35CC0"/>
    <w:rsid w:val="00C36A24"/>
    <w:rsid w:val="00C40089"/>
    <w:rsid w:val="00C413F9"/>
    <w:rsid w:val="00C41DDF"/>
    <w:rsid w:val="00C44977"/>
    <w:rsid w:val="00C463B2"/>
    <w:rsid w:val="00C46880"/>
    <w:rsid w:val="00C50511"/>
    <w:rsid w:val="00C5118C"/>
    <w:rsid w:val="00C5260E"/>
    <w:rsid w:val="00C53931"/>
    <w:rsid w:val="00C57A44"/>
    <w:rsid w:val="00C57C32"/>
    <w:rsid w:val="00C57E09"/>
    <w:rsid w:val="00C60048"/>
    <w:rsid w:val="00C60A84"/>
    <w:rsid w:val="00C61E09"/>
    <w:rsid w:val="00C6266D"/>
    <w:rsid w:val="00C62760"/>
    <w:rsid w:val="00C62E2F"/>
    <w:rsid w:val="00C63506"/>
    <w:rsid w:val="00C63D8C"/>
    <w:rsid w:val="00C6450E"/>
    <w:rsid w:val="00C7051D"/>
    <w:rsid w:val="00C7085F"/>
    <w:rsid w:val="00C70E5E"/>
    <w:rsid w:val="00C717C7"/>
    <w:rsid w:val="00C71E67"/>
    <w:rsid w:val="00C7378E"/>
    <w:rsid w:val="00C7433B"/>
    <w:rsid w:val="00C749A8"/>
    <w:rsid w:val="00C75404"/>
    <w:rsid w:val="00C75B7A"/>
    <w:rsid w:val="00C778CF"/>
    <w:rsid w:val="00C779B3"/>
    <w:rsid w:val="00C77C1E"/>
    <w:rsid w:val="00C77FC9"/>
    <w:rsid w:val="00C818EB"/>
    <w:rsid w:val="00C82BDA"/>
    <w:rsid w:val="00C8328A"/>
    <w:rsid w:val="00C84968"/>
    <w:rsid w:val="00C86561"/>
    <w:rsid w:val="00C9090E"/>
    <w:rsid w:val="00C91868"/>
    <w:rsid w:val="00C94B51"/>
    <w:rsid w:val="00C95A99"/>
    <w:rsid w:val="00C970ED"/>
    <w:rsid w:val="00CA115A"/>
    <w:rsid w:val="00CA334E"/>
    <w:rsid w:val="00CA4F00"/>
    <w:rsid w:val="00CB0CB8"/>
    <w:rsid w:val="00CB0F81"/>
    <w:rsid w:val="00CB38DC"/>
    <w:rsid w:val="00CB409D"/>
    <w:rsid w:val="00CB4597"/>
    <w:rsid w:val="00CB4875"/>
    <w:rsid w:val="00CB4B6B"/>
    <w:rsid w:val="00CB5C54"/>
    <w:rsid w:val="00CB65AE"/>
    <w:rsid w:val="00CC0057"/>
    <w:rsid w:val="00CC064B"/>
    <w:rsid w:val="00CC138C"/>
    <w:rsid w:val="00CC13BA"/>
    <w:rsid w:val="00CC2CBB"/>
    <w:rsid w:val="00CC538C"/>
    <w:rsid w:val="00CC60EE"/>
    <w:rsid w:val="00CC6FE6"/>
    <w:rsid w:val="00CC739C"/>
    <w:rsid w:val="00CC7921"/>
    <w:rsid w:val="00CD006C"/>
    <w:rsid w:val="00CD066C"/>
    <w:rsid w:val="00CD0BA5"/>
    <w:rsid w:val="00CD1C98"/>
    <w:rsid w:val="00CD3AFE"/>
    <w:rsid w:val="00CD3DC8"/>
    <w:rsid w:val="00CD486A"/>
    <w:rsid w:val="00CD4910"/>
    <w:rsid w:val="00CD49EF"/>
    <w:rsid w:val="00CD5AD2"/>
    <w:rsid w:val="00CD5AF6"/>
    <w:rsid w:val="00CD6980"/>
    <w:rsid w:val="00CD74BC"/>
    <w:rsid w:val="00CD7667"/>
    <w:rsid w:val="00CE08D6"/>
    <w:rsid w:val="00CE12DC"/>
    <w:rsid w:val="00CE29E4"/>
    <w:rsid w:val="00CE48B3"/>
    <w:rsid w:val="00CE4F02"/>
    <w:rsid w:val="00CE766B"/>
    <w:rsid w:val="00CF1390"/>
    <w:rsid w:val="00CF1B24"/>
    <w:rsid w:val="00CF1BCD"/>
    <w:rsid w:val="00CF2353"/>
    <w:rsid w:val="00CF3CDE"/>
    <w:rsid w:val="00CF3FF6"/>
    <w:rsid w:val="00CF5337"/>
    <w:rsid w:val="00CF6749"/>
    <w:rsid w:val="00CF6779"/>
    <w:rsid w:val="00D008DB"/>
    <w:rsid w:val="00D00E2C"/>
    <w:rsid w:val="00D01574"/>
    <w:rsid w:val="00D0275A"/>
    <w:rsid w:val="00D02AC8"/>
    <w:rsid w:val="00D039CA"/>
    <w:rsid w:val="00D03FEF"/>
    <w:rsid w:val="00D04C21"/>
    <w:rsid w:val="00D05EFA"/>
    <w:rsid w:val="00D061DE"/>
    <w:rsid w:val="00D063AC"/>
    <w:rsid w:val="00D06A3E"/>
    <w:rsid w:val="00D070EF"/>
    <w:rsid w:val="00D07A79"/>
    <w:rsid w:val="00D11255"/>
    <w:rsid w:val="00D1343B"/>
    <w:rsid w:val="00D1609F"/>
    <w:rsid w:val="00D17482"/>
    <w:rsid w:val="00D23182"/>
    <w:rsid w:val="00D23261"/>
    <w:rsid w:val="00D2363E"/>
    <w:rsid w:val="00D24785"/>
    <w:rsid w:val="00D25F97"/>
    <w:rsid w:val="00D2672A"/>
    <w:rsid w:val="00D273C5"/>
    <w:rsid w:val="00D2763E"/>
    <w:rsid w:val="00D34840"/>
    <w:rsid w:val="00D34AFE"/>
    <w:rsid w:val="00D35351"/>
    <w:rsid w:val="00D3594F"/>
    <w:rsid w:val="00D4045D"/>
    <w:rsid w:val="00D40702"/>
    <w:rsid w:val="00D40C06"/>
    <w:rsid w:val="00D40D6E"/>
    <w:rsid w:val="00D42114"/>
    <w:rsid w:val="00D42EF0"/>
    <w:rsid w:val="00D43BFD"/>
    <w:rsid w:val="00D43C14"/>
    <w:rsid w:val="00D43E04"/>
    <w:rsid w:val="00D449E3"/>
    <w:rsid w:val="00D462DF"/>
    <w:rsid w:val="00D5128C"/>
    <w:rsid w:val="00D5132D"/>
    <w:rsid w:val="00D51993"/>
    <w:rsid w:val="00D54D48"/>
    <w:rsid w:val="00D55847"/>
    <w:rsid w:val="00D5592E"/>
    <w:rsid w:val="00D57DCF"/>
    <w:rsid w:val="00D60F6E"/>
    <w:rsid w:val="00D61513"/>
    <w:rsid w:val="00D616A1"/>
    <w:rsid w:val="00D62060"/>
    <w:rsid w:val="00D62FF0"/>
    <w:rsid w:val="00D63964"/>
    <w:rsid w:val="00D66015"/>
    <w:rsid w:val="00D66812"/>
    <w:rsid w:val="00D70E40"/>
    <w:rsid w:val="00D729C9"/>
    <w:rsid w:val="00D73364"/>
    <w:rsid w:val="00D73C09"/>
    <w:rsid w:val="00D74DBB"/>
    <w:rsid w:val="00D75296"/>
    <w:rsid w:val="00D76ADC"/>
    <w:rsid w:val="00D771F1"/>
    <w:rsid w:val="00D80B41"/>
    <w:rsid w:val="00D80FE0"/>
    <w:rsid w:val="00D82A2E"/>
    <w:rsid w:val="00D83D17"/>
    <w:rsid w:val="00D83EA2"/>
    <w:rsid w:val="00D841B5"/>
    <w:rsid w:val="00D849B9"/>
    <w:rsid w:val="00D8637F"/>
    <w:rsid w:val="00D90873"/>
    <w:rsid w:val="00D90AF8"/>
    <w:rsid w:val="00D91043"/>
    <w:rsid w:val="00D91890"/>
    <w:rsid w:val="00D9192D"/>
    <w:rsid w:val="00D91C04"/>
    <w:rsid w:val="00D94160"/>
    <w:rsid w:val="00D94734"/>
    <w:rsid w:val="00D94AC1"/>
    <w:rsid w:val="00D953C9"/>
    <w:rsid w:val="00DA05D6"/>
    <w:rsid w:val="00DA0614"/>
    <w:rsid w:val="00DA14F5"/>
    <w:rsid w:val="00DA1793"/>
    <w:rsid w:val="00DA2916"/>
    <w:rsid w:val="00DA2A0D"/>
    <w:rsid w:val="00DA3ACC"/>
    <w:rsid w:val="00DA3CCC"/>
    <w:rsid w:val="00DA7FF9"/>
    <w:rsid w:val="00DB03E4"/>
    <w:rsid w:val="00DB05C0"/>
    <w:rsid w:val="00DB203A"/>
    <w:rsid w:val="00DB2700"/>
    <w:rsid w:val="00DB2855"/>
    <w:rsid w:val="00DB5093"/>
    <w:rsid w:val="00DC0B48"/>
    <w:rsid w:val="00DC0E0F"/>
    <w:rsid w:val="00DC142C"/>
    <w:rsid w:val="00DC1A4B"/>
    <w:rsid w:val="00DC4659"/>
    <w:rsid w:val="00DC47EB"/>
    <w:rsid w:val="00DC5827"/>
    <w:rsid w:val="00DC58F3"/>
    <w:rsid w:val="00DC5C26"/>
    <w:rsid w:val="00DC6625"/>
    <w:rsid w:val="00DD0106"/>
    <w:rsid w:val="00DD185F"/>
    <w:rsid w:val="00DD25AE"/>
    <w:rsid w:val="00DD290E"/>
    <w:rsid w:val="00DD56F9"/>
    <w:rsid w:val="00DE08E0"/>
    <w:rsid w:val="00DE09A1"/>
    <w:rsid w:val="00DE1318"/>
    <w:rsid w:val="00DE162D"/>
    <w:rsid w:val="00DE1E38"/>
    <w:rsid w:val="00DE2759"/>
    <w:rsid w:val="00DE2C88"/>
    <w:rsid w:val="00DE2CA9"/>
    <w:rsid w:val="00DE3159"/>
    <w:rsid w:val="00DE3475"/>
    <w:rsid w:val="00DE3A91"/>
    <w:rsid w:val="00DE4842"/>
    <w:rsid w:val="00DE4CAF"/>
    <w:rsid w:val="00DE4F58"/>
    <w:rsid w:val="00DE582D"/>
    <w:rsid w:val="00DE5B90"/>
    <w:rsid w:val="00DE6975"/>
    <w:rsid w:val="00DE6BC4"/>
    <w:rsid w:val="00DE7408"/>
    <w:rsid w:val="00DF1630"/>
    <w:rsid w:val="00DF2ED0"/>
    <w:rsid w:val="00DF2F86"/>
    <w:rsid w:val="00DF3512"/>
    <w:rsid w:val="00DF4AC6"/>
    <w:rsid w:val="00DF53D9"/>
    <w:rsid w:val="00DF7E40"/>
    <w:rsid w:val="00E000D8"/>
    <w:rsid w:val="00E01DFC"/>
    <w:rsid w:val="00E02699"/>
    <w:rsid w:val="00E036F1"/>
    <w:rsid w:val="00E0472E"/>
    <w:rsid w:val="00E06334"/>
    <w:rsid w:val="00E06AB7"/>
    <w:rsid w:val="00E1054B"/>
    <w:rsid w:val="00E10BE5"/>
    <w:rsid w:val="00E11BF5"/>
    <w:rsid w:val="00E13674"/>
    <w:rsid w:val="00E156C7"/>
    <w:rsid w:val="00E1576B"/>
    <w:rsid w:val="00E164CB"/>
    <w:rsid w:val="00E16852"/>
    <w:rsid w:val="00E17EAE"/>
    <w:rsid w:val="00E2025C"/>
    <w:rsid w:val="00E208D3"/>
    <w:rsid w:val="00E21D15"/>
    <w:rsid w:val="00E23789"/>
    <w:rsid w:val="00E24087"/>
    <w:rsid w:val="00E2509A"/>
    <w:rsid w:val="00E25B99"/>
    <w:rsid w:val="00E2665F"/>
    <w:rsid w:val="00E27EF7"/>
    <w:rsid w:val="00E3015C"/>
    <w:rsid w:val="00E315D1"/>
    <w:rsid w:val="00E35B90"/>
    <w:rsid w:val="00E365A7"/>
    <w:rsid w:val="00E367A1"/>
    <w:rsid w:val="00E369F0"/>
    <w:rsid w:val="00E41C49"/>
    <w:rsid w:val="00E4350B"/>
    <w:rsid w:val="00E44B24"/>
    <w:rsid w:val="00E44CE9"/>
    <w:rsid w:val="00E44E13"/>
    <w:rsid w:val="00E47565"/>
    <w:rsid w:val="00E50288"/>
    <w:rsid w:val="00E51156"/>
    <w:rsid w:val="00E51C26"/>
    <w:rsid w:val="00E51C2E"/>
    <w:rsid w:val="00E51E7B"/>
    <w:rsid w:val="00E520B4"/>
    <w:rsid w:val="00E526B1"/>
    <w:rsid w:val="00E53622"/>
    <w:rsid w:val="00E55B8A"/>
    <w:rsid w:val="00E55E02"/>
    <w:rsid w:val="00E571F8"/>
    <w:rsid w:val="00E60743"/>
    <w:rsid w:val="00E60D06"/>
    <w:rsid w:val="00E6135C"/>
    <w:rsid w:val="00E6233B"/>
    <w:rsid w:val="00E6431F"/>
    <w:rsid w:val="00E64EF1"/>
    <w:rsid w:val="00E65EA1"/>
    <w:rsid w:val="00E66947"/>
    <w:rsid w:val="00E66BE2"/>
    <w:rsid w:val="00E67378"/>
    <w:rsid w:val="00E67FB9"/>
    <w:rsid w:val="00E70EDD"/>
    <w:rsid w:val="00E730C1"/>
    <w:rsid w:val="00E73117"/>
    <w:rsid w:val="00E743B9"/>
    <w:rsid w:val="00E762F2"/>
    <w:rsid w:val="00E76C29"/>
    <w:rsid w:val="00E80524"/>
    <w:rsid w:val="00E805FB"/>
    <w:rsid w:val="00E80E89"/>
    <w:rsid w:val="00E81CBF"/>
    <w:rsid w:val="00E81D9D"/>
    <w:rsid w:val="00E83FFB"/>
    <w:rsid w:val="00E843F2"/>
    <w:rsid w:val="00E84588"/>
    <w:rsid w:val="00E84F52"/>
    <w:rsid w:val="00E8563F"/>
    <w:rsid w:val="00E87A67"/>
    <w:rsid w:val="00E90B33"/>
    <w:rsid w:val="00E9145F"/>
    <w:rsid w:val="00E914F3"/>
    <w:rsid w:val="00E936BE"/>
    <w:rsid w:val="00E942D6"/>
    <w:rsid w:val="00E94E8D"/>
    <w:rsid w:val="00E957A1"/>
    <w:rsid w:val="00EA0647"/>
    <w:rsid w:val="00EA1692"/>
    <w:rsid w:val="00EA5AAC"/>
    <w:rsid w:val="00EA6850"/>
    <w:rsid w:val="00EA7284"/>
    <w:rsid w:val="00EB0A59"/>
    <w:rsid w:val="00EB1F40"/>
    <w:rsid w:val="00EB2505"/>
    <w:rsid w:val="00EB2CD0"/>
    <w:rsid w:val="00EB3974"/>
    <w:rsid w:val="00EB5958"/>
    <w:rsid w:val="00EB6EBA"/>
    <w:rsid w:val="00EC0798"/>
    <w:rsid w:val="00EC10B7"/>
    <w:rsid w:val="00EC1457"/>
    <w:rsid w:val="00EC2DDA"/>
    <w:rsid w:val="00EC3CFF"/>
    <w:rsid w:val="00EC47E3"/>
    <w:rsid w:val="00ED08EF"/>
    <w:rsid w:val="00ED19DF"/>
    <w:rsid w:val="00ED2061"/>
    <w:rsid w:val="00ED2A4F"/>
    <w:rsid w:val="00ED44FB"/>
    <w:rsid w:val="00ED4BC0"/>
    <w:rsid w:val="00ED4F2F"/>
    <w:rsid w:val="00ED6D11"/>
    <w:rsid w:val="00ED7563"/>
    <w:rsid w:val="00ED7CE5"/>
    <w:rsid w:val="00EE06BC"/>
    <w:rsid w:val="00EE0A33"/>
    <w:rsid w:val="00EE35AB"/>
    <w:rsid w:val="00EE4E34"/>
    <w:rsid w:val="00EE6A65"/>
    <w:rsid w:val="00EE7373"/>
    <w:rsid w:val="00EE742C"/>
    <w:rsid w:val="00EE75BA"/>
    <w:rsid w:val="00EF0728"/>
    <w:rsid w:val="00EF10A1"/>
    <w:rsid w:val="00EF157B"/>
    <w:rsid w:val="00EF24F2"/>
    <w:rsid w:val="00EF2975"/>
    <w:rsid w:val="00EF2FF1"/>
    <w:rsid w:val="00EF4CD4"/>
    <w:rsid w:val="00EF5294"/>
    <w:rsid w:val="00EF5A55"/>
    <w:rsid w:val="00EF5BC3"/>
    <w:rsid w:val="00EF6178"/>
    <w:rsid w:val="00EF6240"/>
    <w:rsid w:val="00EF6BFA"/>
    <w:rsid w:val="00EF77E0"/>
    <w:rsid w:val="00EF7912"/>
    <w:rsid w:val="00F01F51"/>
    <w:rsid w:val="00F02543"/>
    <w:rsid w:val="00F02F95"/>
    <w:rsid w:val="00F0462C"/>
    <w:rsid w:val="00F04925"/>
    <w:rsid w:val="00F05B5A"/>
    <w:rsid w:val="00F06942"/>
    <w:rsid w:val="00F069FE"/>
    <w:rsid w:val="00F06CCA"/>
    <w:rsid w:val="00F06D0F"/>
    <w:rsid w:val="00F10254"/>
    <w:rsid w:val="00F10327"/>
    <w:rsid w:val="00F10716"/>
    <w:rsid w:val="00F10988"/>
    <w:rsid w:val="00F10A48"/>
    <w:rsid w:val="00F12722"/>
    <w:rsid w:val="00F12747"/>
    <w:rsid w:val="00F1281B"/>
    <w:rsid w:val="00F12C9E"/>
    <w:rsid w:val="00F1478E"/>
    <w:rsid w:val="00F15B2F"/>
    <w:rsid w:val="00F15E35"/>
    <w:rsid w:val="00F1647C"/>
    <w:rsid w:val="00F21F95"/>
    <w:rsid w:val="00F2654A"/>
    <w:rsid w:val="00F26639"/>
    <w:rsid w:val="00F26B15"/>
    <w:rsid w:val="00F27077"/>
    <w:rsid w:val="00F27541"/>
    <w:rsid w:val="00F3020A"/>
    <w:rsid w:val="00F30811"/>
    <w:rsid w:val="00F31860"/>
    <w:rsid w:val="00F31D4F"/>
    <w:rsid w:val="00F34153"/>
    <w:rsid w:val="00F3542D"/>
    <w:rsid w:val="00F3544C"/>
    <w:rsid w:val="00F358DA"/>
    <w:rsid w:val="00F3635A"/>
    <w:rsid w:val="00F36F55"/>
    <w:rsid w:val="00F37446"/>
    <w:rsid w:val="00F37682"/>
    <w:rsid w:val="00F379E5"/>
    <w:rsid w:val="00F40323"/>
    <w:rsid w:val="00F40D9A"/>
    <w:rsid w:val="00F41962"/>
    <w:rsid w:val="00F42332"/>
    <w:rsid w:val="00F42C35"/>
    <w:rsid w:val="00F43158"/>
    <w:rsid w:val="00F438BE"/>
    <w:rsid w:val="00F44C9B"/>
    <w:rsid w:val="00F45427"/>
    <w:rsid w:val="00F463EE"/>
    <w:rsid w:val="00F4687D"/>
    <w:rsid w:val="00F46C92"/>
    <w:rsid w:val="00F50BD8"/>
    <w:rsid w:val="00F51790"/>
    <w:rsid w:val="00F51A28"/>
    <w:rsid w:val="00F527E1"/>
    <w:rsid w:val="00F527F6"/>
    <w:rsid w:val="00F52B1C"/>
    <w:rsid w:val="00F536B1"/>
    <w:rsid w:val="00F53935"/>
    <w:rsid w:val="00F55214"/>
    <w:rsid w:val="00F5688C"/>
    <w:rsid w:val="00F57728"/>
    <w:rsid w:val="00F57DCB"/>
    <w:rsid w:val="00F607B1"/>
    <w:rsid w:val="00F60FAD"/>
    <w:rsid w:val="00F6245C"/>
    <w:rsid w:val="00F62B31"/>
    <w:rsid w:val="00F632D6"/>
    <w:rsid w:val="00F63400"/>
    <w:rsid w:val="00F6505E"/>
    <w:rsid w:val="00F6509D"/>
    <w:rsid w:val="00F65DC7"/>
    <w:rsid w:val="00F67A44"/>
    <w:rsid w:val="00F67AEA"/>
    <w:rsid w:val="00F67BEF"/>
    <w:rsid w:val="00F70728"/>
    <w:rsid w:val="00F72608"/>
    <w:rsid w:val="00F73308"/>
    <w:rsid w:val="00F73459"/>
    <w:rsid w:val="00F74C68"/>
    <w:rsid w:val="00F74E70"/>
    <w:rsid w:val="00F75BD6"/>
    <w:rsid w:val="00F77A8C"/>
    <w:rsid w:val="00F80B8E"/>
    <w:rsid w:val="00F80D5C"/>
    <w:rsid w:val="00F80E51"/>
    <w:rsid w:val="00F81DFE"/>
    <w:rsid w:val="00F82434"/>
    <w:rsid w:val="00F8382C"/>
    <w:rsid w:val="00F85AB0"/>
    <w:rsid w:val="00F8754C"/>
    <w:rsid w:val="00F87993"/>
    <w:rsid w:val="00F879A6"/>
    <w:rsid w:val="00F87BAB"/>
    <w:rsid w:val="00F90491"/>
    <w:rsid w:val="00F91100"/>
    <w:rsid w:val="00F91DA0"/>
    <w:rsid w:val="00F91ECB"/>
    <w:rsid w:val="00F9204D"/>
    <w:rsid w:val="00F935CC"/>
    <w:rsid w:val="00F937A1"/>
    <w:rsid w:val="00F938C2"/>
    <w:rsid w:val="00F93E91"/>
    <w:rsid w:val="00F966A5"/>
    <w:rsid w:val="00F96DBC"/>
    <w:rsid w:val="00F979BB"/>
    <w:rsid w:val="00FA0A9B"/>
    <w:rsid w:val="00FA2A12"/>
    <w:rsid w:val="00FA40E4"/>
    <w:rsid w:val="00FA69A0"/>
    <w:rsid w:val="00FA74EF"/>
    <w:rsid w:val="00FA761F"/>
    <w:rsid w:val="00FB0BA9"/>
    <w:rsid w:val="00FB1B0C"/>
    <w:rsid w:val="00FB1B26"/>
    <w:rsid w:val="00FB4376"/>
    <w:rsid w:val="00FB58DA"/>
    <w:rsid w:val="00FB616B"/>
    <w:rsid w:val="00FB761D"/>
    <w:rsid w:val="00FC04F9"/>
    <w:rsid w:val="00FC0A44"/>
    <w:rsid w:val="00FC126B"/>
    <w:rsid w:val="00FC2A2A"/>
    <w:rsid w:val="00FC39B5"/>
    <w:rsid w:val="00FC3B81"/>
    <w:rsid w:val="00FC489F"/>
    <w:rsid w:val="00FC4BFA"/>
    <w:rsid w:val="00FC5EAF"/>
    <w:rsid w:val="00FC77ED"/>
    <w:rsid w:val="00FD0C0D"/>
    <w:rsid w:val="00FD2442"/>
    <w:rsid w:val="00FD2513"/>
    <w:rsid w:val="00FD2AB0"/>
    <w:rsid w:val="00FD375F"/>
    <w:rsid w:val="00FD39A8"/>
    <w:rsid w:val="00FD3C28"/>
    <w:rsid w:val="00FD3F25"/>
    <w:rsid w:val="00FD6851"/>
    <w:rsid w:val="00FD742E"/>
    <w:rsid w:val="00FD76F5"/>
    <w:rsid w:val="00FD7AB0"/>
    <w:rsid w:val="00FE02D8"/>
    <w:rsid w:val="00FE15B1"/>
    <w:rsid w:val="00FE29AE"/>
    <w:rsid w:val="00FE6C48"/>
    <w:rsid w:val="00FE6CBF"/>
    <w:rsid w:val="00FF02BB"/>
    <w:rsid w:val="00FF0B42"/>
    <w:rsid w:val="00FF294C"/>
    <w:rsid w:val="00FF4926"/>
    <w:rsid w:val="00FF5824"/>
    <w:rsid w:val="00FF63EA"/>
    <w:rsid w:val="00FF674D"/>
    <w:rsid w:val="00FF79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079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D84"/>
  </w:style>
  <w:style w:type="paragraph" w:styleId="Titre3">
    <w:name w:val="heading 3"/>
    <w:basedOn w:val="Normal"/>
    <w:link w:val="Titre3Car"/>
    <w:uiPriority w:val="9"/>
    <w:qFormat/>
    <w:rsid w:val="00796F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497F"/>
    <w:pPr>
      <w:ind w:left="720"/>
      <w:contextualSpacing/>
    </w:pPr>
  </w:style>
  <w:style w:type="paragraph" w:customStyle="1" w:styleId="Default">
    <w:name w:val="Default"/>
    <w:rsid w:val="003E497F"/>
    <w:pPr>
      <w:autoSpaceDE w:val="0"/>
      <w:autoSpaceDN w:val="0"/>
      <w:adjustRightInd w:val="0"/>
      <w:spacing w:after="0" w:line="240" w:lineRule="auto"/>
    </w:pPr>
    <w:rPr>
      <w:rFonts w:ascii="Times New Roman" w:hAnsi="Times New Roman" w:cs="Times New Roman"/>
      <w:color w:val="000000"/>
      <w:sz w:val="24"/>
      <w:szCs w:val="24"/>
    </w:rPr>
  </w:style>
  <w:style w:type="paragraph" w:styleId="Sansinterligne">
    <w:name w:val="No Spacing"/>
    <w:uiPriority w:val="1"/>
    <w:qFormat/>
    <w:rsid w:val="003E497F"/>
    <w:pPr>
      <w:spacing w:after="0" w:line="240" w:lineRule="auto"/>
    </w:pPr>
  </w:style>
  <w:style w:type="paragraph" w:styleId="En-tte">
    <w:name w:val="header"/>
    <w:basedOn w:val="Normal"/>
    <w:link w:val="En-tteCar"/>
    <w:uiPriority w:val="99"/>
    <w:unhideWhenUsed/>
    <w:rsid w:val="009B37AB"/>
    <w:pPr>
      <w:tabs>
        <w:tab w:val="center" w:pos="4536"/>
        <w:tab w:val="right" w:pos="9072"/>
      </w:tabs>
      <w:spacing w:after="0" w:line="240" w:lineRule="auto"/>
    </w:pPr>
  </w:style>
  <w:style w:type="character" w:customStyle="1" w:styleId="En-tteCar">
    <w:name w:val="En-tête Car"/>
    <w:basedOn w:val="Policepardfaut"/>
    <w:link w:val="En-tte"/>
    <w:uiPriority w:val="99"/>
    <w:rsid w:val="009B37AB"/>
  </w:style>
  <w:style w:type="paragraph" w:styleId="Pieddepage">
    <w:name w:val="footer"/>
    <w:basedOn w:val="Normal"/>
    <w:link w:val="PieddepageCar"/>
    <w:uiPriority w:val="99"/>
    <w:semiHidden/>
    <w:unhideWhenUsed/>
    <w:rsid w:val="009B37A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B37AB"/>
  </w:style>
  <w:style w:type="character" w:customStyle="1" w:styleId="apple-converted-space">
    <w:name w:val="apple-converted-space"/>
    <w:basedOn w:val="Policepardfaut"/>
    <w:rsid w:val="0041688F"/>
  </w:style>
  <w:style w:type="paragraph" w:styleId="Textedebulles">
    <w:name w:val="Balloon Text"/>
    <w:basedOn w:val="Normal"/>
    <w:link w:val="TextedebullesCar"/>
    <w:uiPriority w:val="99"/>
    <w:semiHidden/>
    <w:unhideWhenUsed/>
    <w:rsid w:val="008E08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08C6"/>
    <w:rPr>
      <w:rFonts w:ascii="Tahoma" w:hAnsi="Tahoma" w:cs="Tahoma"/>
      <w:sz w:val="16"/>
      <w:szCs w:val="16"/>
    </w:rPr>
  </w:style>
  <w:style w:type="character" w:styleId="Marquedecommentaire">
    <w:name w:val="annotation reference"/>
    <w:basedOn w:val="Policepardfaut"/>
    <w:uiPriority w:val="99"/>
    <w:semiHidden/>
    <w:unhideWhenUsed/>
    <w:rsid w:val="0005443A"/>
    <w:rPr>
      <w:sz w:val="16"/>
      <w:szCs w:val="16"/>
    </w:rPr>
  </w:style>
  <w:style w:type="paragraph" w:styleId="Commentaire">
    <w:name w:val="annotation text"/>
    <w:basedOn w:val="Normal"/>
    <w:link w:val="CommentaireCar"/>
    <w:uiPriority w:val="99"/>
    <w:unhideWhenUsed/>
    <w:rsid w:val="0005443A"/>
    <w:pPr>
      <w:spacing w:line="240" w:lineRule="auto"/>
    </w:pPr>
    <w:rPr>
      <w:sz w:val="20"/>
      <w:szCs w:val="20"/>
    </w:rPr>
  </w:style>
  <w:style w:type="character" w:customStyle="1" w:styleId="CommentaireCar">
    <w:name w:val="Commentaire Car"/>
    <w:basedOn w:val="Policepardfaut"/>
    <w:link w:val="Commentaire"/>
    <w:uiPriority w:val="99"/>
    <w:rsid w:val="0005443A"/>
    <w:rPr>
      <w:sz w:val="20"/>
      <w:szCs w:val="20"/>
    </w:rPr>
  </w:style>
  <w:style w:type="paragraph" w:styleId="Objetducommentaire">
    <w:name w:val="annotation subject"/>
    <w:basedOn w:val="Commentaire"/>
    <w:next w:val="Commentaire"/>
    <w:link w:val="ObjetducommentaireCar"/>
    <w:uiPriority w:val="99"/>
    <w:semiHidden/>
    <w:unhideWhenUsed/>
    <w:rsid w:val="0005443A"/>
    <w:rPr>
      <w:b/>
      <w:bCs/>
    </w:rPr>
  </w:style>
  <w:style w:type="character" w:customStyle="1" w:styleId="ObjetducommentaireCar">
    <w:name w:val="Objet du commentaire Car"/>
    <w:basedOn w:val="CommentaireCar"/>
    <w:link w:val="Objetducommentaire"/>
    <w:uiPriority w:val="99"/>
    <w:semiHidden/>
    <w:rsid w:val="0005443A"/>
    <w:rPr>
      <w:b/>
      <w:bCs/>
    </w:rPr>
  </w:style>
  <w:style w:type="paragraph" w:styleId="NormalWeb">
    <w:name w:val="Normal (Web)"/>
    <w:basedOn w:val="Normal"/>
    <w:uiPriority w:val="99"/>
    <w:unhideWhenUsed/>
    <w:rsid w:val="00C779B3"/>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D73364"/>
    <w:rPr>
      <w:color w:val="0000FF" w:themeColor="hyperlink"/>
      <w:u w:val="single"/>
    </w:rPr>
  </w:style>
  <w:style w:type="character" w:styleId="lev">
    <w:name w:val="Strong"/>
    <w:basedOn w:val="Policepardfaut"/>
    <w:uiPriority w:val="22"/>
    <w:qFormat/>
    <w:rsid w:val="00D73364"/>
    <w:rPr>
      <w:b/>
      <w:bCs/>
    </w:rPr>
  </w:style>
  <w:style w:type="character" w:customStyle="1" w:styleId="Titre3Car">
    <w:name w:val="Titre 3 Car"/>
    <w:basedOn w:val="Policepardfaut"/>
    <w:link w:val="Titre3"/>
    <w:uiPriority w:val="9"/>
    <w:rsid w:val="00796F13"/>
    <w:rPr>
      <w:rFonts w:ascii="Times New Roman" w:eastAsia="Times New Roman" w:hAnsi="Times New Roman" w:cs="Times New Roman"/>
      <w:b/>
      <w:bCs/>
      <w:sz w:val="27"/>
      <w:szCs w:val="27"/>
    </w:rPr>
  </w:style>
  <w:style w:type="character" w:customStyle="1" w:styleId="comicrouge1">
    <w:name w:val="comicrouge1"/>
    <w:basedOn w:val="Policepardfaut"/>
    <w:rsid w:val="0067059C"/>
  </w:style>
  <w:style w:type="character" w:customStyle="1" w:styleId="comicitalic">
    <w:name w:val="comicitalic"/>
    <w:basedOn w:val="Policepardfaut"/>
    <w:rsid w:val="003B78A1"/>
  </w:style>
  <w:style w:type="character" w:styleId="Accentuation">
    <w:name w:val="Emphasis"/>
    <w:basedOn w:val="Policepardfaut"/>
    <w:uiPriority w:val="20"/>
    <w:qFormat/>
    <w:rsid w:val="003B78A1"/>
    <w:rPr>
      <w:i/>
      <w:iCs/>
    </w:rPr>
  </w:style>
  <w:style w:type="table" w:styleId="Grilledutableau">
    <w:name w:val="Table Grid"/>
    <w:basedOn w:val="TableauNormal"/>
    <w:uiPriority w:val="59"/>
    <w:rsid w:val="003B78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microuge">
    <w:name w:val="comicrouge"/>
    <w:basedOn w:val="Normal"/>
    <w:rsid w:val="00DD25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icgras">
    <w:name w:val="comicgras"/>
    <w:basedOn w:val="Policepardfaut"/>
    <w:rsid w:val="00DD25AE"/>
  </w:style>
  <w:style w:type="character" w:customStyle="1" w:styleId="fontstyle01">
    <w:name w:val="fontstyle01"/>
    <w:basedOn w:val="Policepardfaut"/>
    <w:rsid w:val="004E7653"/>
    <w:rPr>
      <w:rFonts w:ascii="Arial-ItalicMT" w:hAnsi="Arial-ItalicMT" w:hint="default"/>
      <w:b w:val="0"/>
      <w:bCs w:val="0"/>
      <w:i/>
      <w:iCs/>
      <w:color w:val="DDEFFF"/>
      <w:sz w:val="16"/>
      <w:szCs w:val="16"/>
    </w:rPr>
  </w:style>
  <w:style w:type="character" w:customStyle="1" w:styleId="fontstyle11">
    <w:name w:val="fontstyle11"/>
    <w:basedOn w:val="Policepardfaut"/>
    <w:rsid w:val="004E7653"/>
    <w:rPr>
      <w:rFonts w:ascii="Wingdings-Regular" w:hAnsi="Wingdings-Regular" w:hint="default"/>
      <w:b w:val="0"/>
      <w:bCs w:val="0"/>
      <w:i w:val="0"/>
      <w:iCs w:val="0"/>
      <w:color w:val="115588"/>
      <w:sz w:val="6"/>
      <w:szCs w:val="6"/>
    </w:rPr>
  </w:style>
  <w:style w:type="character" w:customStyle="1" w:styleId="fontstyle21">
    <w:name w:val="fontstyle21"/>
    <w:basedOn w:val="Policepardfaut"/>
    <w:rsid w:val="004E7653"/>
    <w:rPr>
      <w:rFonts w:ascii="Helvetica" w:hAnsi="Helvetica" w:cs="Helvetica" w:hint="default"/>
      <w:b w:val="0"/>
      <w:bCs w:val="0"/>
      <w:i w:val="0"/>
      <w:iCs w:val="0"/>
      <w:color w:val="0E689A"/>
      <w:sz w:val="6"/>
      <w:szCs w:val="6"/>
    </w:rPr>
  </w:style>
  <w:style w:type="character" w:customStyle="1" w:styleId="fontstyle41">
    <w:name w:val="fontstyle41"/>
    <w:basedOn w:val="Policepardfaut"/>
    <w:rsid w:val="004E7653"/>
    <w:rPr>
      <w:rFonts w:ascii="ArialMT" w:hAnsi="ArialMT" w:hint="default"/>
      <w:b w:val="0"/>
      <w:bCs w:val="0"/>
      <w:i w:val="0"/>
      <w:iCs w:val="0"/>
      <w:color w:val="000000"/>
      <w:sz w:val="10"/>
      <w:szCs w:val="10"/>
    </w:rPr>
  </w:style>
  <w:style w:type="character" w:customStyle="1" w:styleId="fontstyle51">
    <w:name w:val="fontstyle51"/>
    <w:basedOn w:val="Policepardfaut"/>
    <w:rsid w:val="004E7653"/>
    <w:rPr>
      <w:rFonts w:ascii="Geneva" w:hAnsi="Geneva" w:hint="default"/>
      <w:b w:val="0"/>
      <w:bCs w:val="0"/>
      <w:i w:val="0"/>
      <w:iCs w:val="0"/>
      <w:color w:val="000000"/>
      <w:sz w:val="10"/>
      <w:szCs w:val="10"/>
    </w:rPr>
  </w:style>
  <w:style w:type="character" w:customStyle="1" w:styleId="fontstyle61">
    <w:name w:val="fontstyle61"/>
    <w:basedOn w:val="Policepardfaut"/>
    <w:rsid w:val="004E7653"/>
    <w:rPr>
      <w:rFonts w:ascii="Arial-BoldItalicMT" w:hAnsi="Arial-BoldItalicMT" w:hint="default"/>
      <w:b/>
      <w:bCs/>
      <w:i/>
      <w:iCs/>
      <w:color w:val="000000"/>
      <w:sz w:val="10"/>
      <w:szCs w:val="10"/>
    </w:rPr>
  </w:style>
  <w:style w:type="character" w:customStyle="1" w:styleId="fontstyle31">
    <w:name w:val="fontstyle31"/>
    <w:basedOn w:val="Policepardfaut"/>
    <w:rsid w:val="002132AD"/>
    <w:rPr>
      <w:rFonts w:ascii="Perpetua" w:hAnsi="Perpetua" w:hint="default"/>
      <w:b w:val="0"/>
      <w:bCs w:val="0"/>
      <w:i w:val="0"/>
      <w:iCs w:val="0"/>
      <w:color w:val="000000"/>
      <w:sz w:val="56"/>
      <w:szCs w:val="56"/>
    </w:rPr>
  </w:style>
</w:styles>
</file>

<file path=word/webSettings.xml><?xml version="1.0" encoding="utf-8"?>
<w:webSettings xmlns:r="http://schemas.openxmlformats.org/officeDocument/2006/relationships" xmlns:w="http://schemas.openxmlformats.org/wordprocessingml/2006/main">
  <w:divs>
    <w:div w:id="730809282">
      <w:bodyDiv w:val="1"/>
      <w:marLeft w:val="0"/>
      <w:marRight w:val="0"/>
      <w:marTop w:val="0"/>
      <w:marBottom w:val="0"/>
      <w:divBdr>
        <w:top w:val="none" w:sz="0" w:space="0" w:color="auto"/>
        <w:left w:val="none" w:sz="0" w:space="0" w:color="auto"/>
        <w:bottom w:val="none" w:sz="0" w:space="0" w:color="auto"/>
        <w:right w:val="none" w:sz="0" w:space="0" w:color="auto"/>
      </w:divBdr>
    </w:div>
    <w:div w:id="976029991">
      <w:bodyDiv w:val="1"/>
      <w:marLeft w:val="0"/>
      <w:marRight w:val="0"/>
      <w:marTop w:val="0"/>
      <w:marBottom w:val="0"/>
      <w:divBdr>
        <w:top w:val="none" w:sz="0" w:space="0" w:color="auto"/>
        <w:left w:val="none" w:sz="0" w:space="0" w:color="auto"/>
        <w:bottom w:val="none" w:sz="0" w:space="0" w:color="auto"/>
        <w:right w:val="none" w:sz="0" w:space="0" w:color="auto"/>
      </w:divBdr>
    </w:div>
    <w:div w:id="1096755873">
      <w:bodyDiv w:val="1"/>
      <w:marLeft w:val="0"/>
      <w:marRight w:val="0"/>
      <w:marTop w:val="0"/>
      <w:marBottom w:val="0"/>
      <w:divBdr>
        <w:top w:val="none" w:sz="0" w:space="0" w:color="auto"/>
        <w:left w:val="none" w:sz="0" w:space="0" w:color="auto"/>
        <w:bottom w:val="none" w:sz="0" w:space="0" w:color="auto"/>
        <w:right w:val="none" w:sz="0" w:space="0" w:color="auto"/>
      </w:divBdr>
    </w:div>
    <w:div w:id="1153982094">
      <w:bodyDiv w:val="1"/>
      <w:marLeft w:val="0"/>
      <w:marRight w:val="0"/>
      <w:marTop w:val="0"/>
      <w:marBottom w:val="0"/>
      <w:divBdr>
        <w:top w:val="none" w:sz="0" w:space="0" w:color="auto"/>
        <w:left w:val="none" w:sz="0" w:space="0" w:color="auto"/>
        <w:bottom w:val="none" w:sz="0" w:space="0" w:color="auto"/>
        <w:right w:val="none" w:sz="0" w:space="0" w:color="auto"/>
      </w:divBdr>
    </w:div>
    <w:div w:id="1301619727">
      <w:bodyDiv w:val="1"/>
      <w:marLeft w:val="0"/>
      <w:marRight w:val="0"/>
      <w:marTop w:val="0"/>
      <w:marBottom w:val="0"/>
      <w:divBdr>
        <w:top w:val="none" w:sz="0" w:space="0" w:color="auto"/>
        <w:left w:val="none" w:sz="0" w:space="0" w:color="auto"/>
        <w:bottom w:val="none" w:sz="0" w:space="0" w:color="auto"/>
        <w:right w:val="none" w:sz="0" w:space="0" w:color="auto"/>
      </w:divBdr>
      <w:divsChild>
        <w:div w:id="1750733190">
          <w:marLeft w:val="0"/>
          <w:marRight w:val="0"/>
          <w:marTop w:val="250"/>
          <w:marBottom w:val="0"/>
          <w:divBdr>
            <w:top w:val="none" w:sz="0" w:space="0" w:color="auto"/>
            <w:left w:val="none" w:sz="0" w:space="0" w:color="auto"/>
            <w:bottom w:val="none" w:sz="0" w:space="0" w:color="auto"/>
            <w:right w:val="none" w:sz="0" w:space="0" w:color="auto"/>
          </w:divBdr>
        </w:div>
      </w:divsChild>
    </w:div>
    <w:div w:id="1732725017">
      <w:bodyDiv w:val="1"/>
      <w:marLeft w:val="0"/>
      <w:marRight w:val="0"/>
      <w:marTop w:val="0"/>
      <w:marBottom w:val="0"/>
      <w:divBdr>
        <w:top w:val="none" w:sz="0" w:space="0" w:color="auto"/>
        <w:left w:val="none" w:sz="0" w:space="0" w:color="auto"/>
        <w:bottom w:val="none" w:sz="0" w:space="0" w:color="auto"/>
        <w:right w:val="none" w:sz="0" w:space="0" w:color="auto"/>
      </w:divBdr>
    </w:div>
    <w:div w:id="1748261614">
      <w:bodyDiv w:val="1"/>
      <w:marLeft w:val="0"/>
      <w:marRight w:val="0"/>
      <w:marTop w:val="0"/>
      <w:marBottom w:val="0"/>
      <w:divBdr>
        <w:top w:val="none" w:sz="0" w:space="0" w:color="auto"/>
        <w:left w:val="none" w:sz="0" w:space="0" w:color="auto"/>
        <w:bottom w:val="none" w:sz="0" w:space="0" w:color="auto"/>
        <w:right w:val="none" w:sz="0" w:space="0" w:color="auto"/>
      </w:divBdr>
    </w:div>
    <w:div w:id="1813791255">
      <w:bodyDiv w:val="1"/>
      <w:marLeft w:val="0"/>
      <w:marRight w:val="0"/>
      <w:marTop w:val="0"/>
      <w:marBottom w:val="0"/>
      <w:divBdr>
        <w:top w:val="none" w:sz="0" w:space="0" w:color="auto"/>
        <w:left w:val="none" w:sz="0" w:space="0" w:color="auto"/>
        <w:bottom w:val="none" w:sz="0" w:space="0" w:color="auto"/>
        <w:right w:val="none" w:sz="0" w:space="0" w:color="auto"/>
      </w:divBdr>
    </w:div>
    <w:div w:id="1875733433">
      <w:bodyDiv w:val="1"/>
      <w:marLeft w:val="0"/>
      <w:marRight w:val="0"/>
      <w:marTop w:val="0"/>
      <w:marBottom w:val="0"/>
      <w:divBdr>
        <w:top w:val="none" w:sz="0" w:space="0" w:color="auto"/>
        <w:left w:val="none" w:sz="0" w:space="0" w:color="auto"/>
        <w:bottom w:val="none" w:sz="0" w:space="0" w:color="auto"/>
        <w:right w:val="none" w:sz="0" w:space="0" w:color="auto"/>
      </w:divBdr>
      <w:divsChild>
        <w:div w:id="524901450">
          <w:marLeft w:val="0"/>
          <w:marRight w:val="0"/>
          <w:marTop w:val="240"/>
          <w:marBottom w:val="100"/>
          <w:divBdr>
            <w:top w:val="none" w:sz="0" w:space="0" w:color="auto"/>
            <w:left w:val="none" w:sz="0" w:space="0" w:color="auto"/>
            <w:bottom w:val="none" w:sz="0" w:space="0" w:color="auto"/>
            <w:right w:val="none" w:sz="0" w:space="0" w:color="auto"/>
          </w:divBdr>
          <w:divsChild>
            <w:div w:id="1204829356">
              <w:marLeft w:val="0"/>
              <w:marRight w:val="0"/>
              <w:marTop w:val="0"/>
              <w:marBottom w:val="0"/>
              <w:divBdr>
                <w:top w:val="none" w:sz="0" w:space="0" w:color="auto"/>
                <w:left w:val="none" w:sz="0" w:space="0" w:color="auto"/>
                <w:bottom w:val="none" w:sz="0" w:space="0" w:color="auto"/>
                <w:right w:val="none" w:sz="0" w:space="0" w:color="auto"/>
              </w:divBdr>
            </w:div>
          </w:divsChild>
        </w:div>
        <w:div w:id="278726312">
          <w:marLeft w:val="0"/>
          <w:marRight w:val="0"/>
          <w:marTop w:val="288"/>
          <w:marBottom w:val="100"/>
          <w:divBdr>
            <w:top w:val="none" w:sz="0" w:space="0" w:color="auto"/>
            <w:left w:val="none" w:sz="0" w:space="0" w:color="auto"/>
            <w:bottom w:val="none" w:sz="0" w:space="0" w:color="auto"/>
            <w:right w:val="none" w:sz="0" w:space="0" w:color="auto"/>
          </w:divBdr>
          <w:divsChild>
            <w:div w:id="3745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5284">
      <w:bodyDiv w:val="1"/>
      <w:marLeft w:val="0"/>
      <w:marRight w:val="0"/>
      <w:marTop w:val="0"/>
      <w:marBottom w:val="0"/>
      <w:divBdr>
        <w:top w:val="none" w:sz="0" w:space="0" w:color="auto"/>
        <w:left w:val="none" w:sz="0" w:space="0" w:color="auto"/>
        <w:bottom w:val="none" w:sz="0" w:space="0" w:color="auto"/>
        <w:right w:val="none" w:sz="0" w:space="0" w:color="auto"/>
      </w:divBdr>
      <w:divsChild>
        <w:div w:id="1374844745">
          <w:marLeft w:val="533"/>
          <w:marRight w:val="0"/>
          <w:marTop w:val="90"/>
          <w:marBottom w:val="0"/>
          <w:divBdr>
            <w:top w:val="none" w:sz="0" w:space="0" w:color="auto"/>
            <w:left w:val="none" w:sz="0" w:space="0" w:color="auto"/>
            <w:bottom w:val="none" w:sz="0" w:space="0" w:color="auto"/>
            <w:right w:val="none" w:sz="0" w:space="0" w:color="auto"/>
          </w:divBdr>
        </w:div>
        <w:div w:id="1681614765">
          <w:marLeft w:val="533"/>
          <w:marRight w:val="0"/>
          <w:marTop w:val="90"/>
          <w:marBottom w:val="0"/>
          <w:divBdr>
            <w:top w:val="none" w:sz="0" w:space="0" w:color="auto"/>
            <w:left w:val="none" w:sz="0" w:space="0" w:color="auto"/>
            <w:bottom w:val="none" w:sz="0" w:space="0" w:color="auto"/>
            <w:right w:val="none" w:sz="0" w:space="0" w:color="auto"/>
          </w:divBdr>
        </w:div>
        <w:div w:id="190413115">
          <w:marLeft w:val="533"/>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ADN" TargetMode="External"/><Relationship Id="rId18" Type="http://schemas.openxmlformats.org/officeDocument/2006/relationships/hyperlink" Target="https://fr.wikipedia.org/wiki/2003" TargetMode="External"/><Relationship Id="rId26" Type="http://schemas.openxmlformats.org/officeDocument/2006/relationships/hyperlink" Target="https://fr.wikipedia.org/wiki/James_Watson" TargetMode="External"/><Relationship Id="rId39" Type="http://schemas.openxmlformats.org/officeDocument/2006/relationships/image" Target="media/image4.png"/><Relationship Id="rId21" Type="http://schemas.openxmlformats.org/officeDocument/2006/relationships/hyperlink" Target="https://fr.wikipedia.org/wiki/Universit%C3%A9_de_Californie_%C3%A0_Santa_Cruz" TargetMode="External"/><Relationship Id="rId34" Type="http://schemas.openxmlformats.org/officeDocument/2006/relationships/hyperlink" Target="https://fr.wikipedia.org/wiki/2000" TargetMode="External"/><Relationship Id="rId42" Type="http://schemas.openxmlformats.org/officeDocument/2006/relationships/image" Target="media/image7.png"/><Relationship Id="rId47" Type="http://schemas.openxmlformats.org/officeDocument/2006/relationships/hyperlink" Target="https://fr.wikipedia.org/wiki/Projet_1000_Genomes" TargetMode="External"/><Relationship Id="rId50" Type="http://schemas.openxmlformats.org/officeDocument/2006/relationships/hyperlink" Target="https://fr.wikipedia.org/wiki/Projet_britannique_100_000_g%C3%A9nomes" TargetMode="External"/><Relationship Id="rId55" Type="http://schemas.openxmlformats.org/officeDocument/2006/relationships/hyperlink" Target="https://fr.wikipedia.org/wiki/Projet_100_000_g%C3%A9nomes_asiatiqu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14_avril" TargetMode="External"/><Relationship Id="rId20" Type="http://schemas.openxmlformats.org/officeDocument/2006/relationships/hyperlink" Target="https://fr.wikipedia.org/wiki/Renato_Dulbecco" TargetMode="External"/><Relationship Id="rId29" Type="http://schemas.openxmlformats.org/officeDocument/2006/relationships/hyperlink" Target="https://fr.wikipedia.org/wiki/Human_Genome_Organisation" TargetMode="External"/><Relationship Id="rId41" Type="http://schemas.openxmlformats.org/officeDocument/2006/relationships/image" Target="media/image6.png"/><Relationship Id="rId54" Type="http://schemas.openxmlformats.org/officeDocument/2006/relationships/hyperlink" Target="https://fr.wikipedia.org/wiki/2013"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1990" TargetMode="External"/><Relationship Id="rId24" Type="http://schemas.openxmlformats.org/officeDocument/2006/relationships/hyperlink" Target="https://fr.wikipedia.org/wiki/Dollar_am%C3%A9ricain" TargetMode="External"/><Relationship Id="rId32" Type="http://schemas.openxmlformats.org/officeDocument/2006/relationships/hyperlink" Target="https://fr.wikipedia.org/wiki/Celera_Genomics"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https://fr.wikipedia.org/wiki/S%C3%A9quen%C3%A7age_de_l%27ADN" TargetMode="External"/><Relationship Id="rId53" Type="http://schemas.openxmlformats.org/officeDocument/2006/relationships/hyperlink" Target="https://fr.wikipedia.org/wiki/Qatar" TargetMode="External"/><Relationship Id="rId58" Type="http://schemas.openxmlformats.org/officeDocument/2006/relationships/hyperlink" Target="https://fr.wikipedia.org/wiki/Nucl%C3%A9otide" TargetMode="External"/><Relationship Id="rId5" Type="http://schemas.openxmlformats.org/officeDocument/2006/relationships/webSettings" Target="webSettings.xml"/><Relationship Id="rId15" Type="http://schemas.openxmlformats.org/officeDocument/2006/relationships/hyperlink" Target="https://fr.wikipedia.org/wiki/Homo_sapiens" TargetMode="External"/><Relationship Id="rId23" Type="http://schemas.openxmlformats.org/officeDocument/2006/relationships/hyperlink" Target="https://fr.wikipedia.org/wiki/1989" TargetMode="External"/><Relationship Id="rId28" Type="http://schemas.openxmlformats.org/officeDocument/2006/relationships/hyperlink" Target="https://fr.wikipedia.org/wiki/Suisse" TargetMode="External"/><Relationship Id="rId36" Type="http://schemas.openxmlformats.org/officeDocument/2006/relationships/hyperlink" Target="https://fr.wikipedia.org/wiki/Maison-Blanche" TargetMode="External"/><Relationship Id="rId49" Type="http://schemas.openxmlformats.org/officeDocument/2006/relationships/hyperlink" Target="https://fr.wikipedia.org/wiki/G%C3%A9nome" TargetMode="External"/><Relationship Id="rId57" Type="http://schemas.openxmlformats.org/officeDocument/2006/relationships/hyperlink" Target="https://fr.wikipedia.org/wiki/Projet_de_synth%C3%A8se_du_g%C3%A9nome_humain"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fr.wikipedia.org/wiki/1985" TargetMode="External"/><Relationship Id="rId31" Type="http://schemas.openxmlformats.org/officeDocument/2006/relationships/hyperlink" Target="https://fr.wikipedia.org/wiki/Craig_Venter" TargetMode="External"/><Relationship Id="rId44" Type="http://schemas.openxmlformats.org/officeDocument/2006/relationships/hyperlink" Target="https://fr.wikipedia.org/wiki/Internet" TargetMode="External"/><Relationship Id="rId52" Type="http://schemas.openxmlformats.org/officeDocument/2006/relationships/hyperlink" Target="https://fr.wikipedia.org/wiki/Maladie_rare"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r.wikipedia.org/wiki/Chromosome" TargetMode="External"/><Relationship Id="rId14" Type="http://schemas.openxmlformats.org/officeDocument/2006/relationships/hyperlink" Target="https://fr.wikipedia.org/wiki/G%C3%A9nome" TargetMode="External"/><Relationship Id="rId22" Type="http://schemas.openxmlformats.org/officeDocument/2006/relationships/hyperlink" Target="https://fr.wikipedia.org/wiki/Californie" TargetMode="External"/><Relationship Id="rId27" Type="http://schemas.openxmlformats.org/officeDocument/2006/relationships/hyperlink" Target="https://fr.wikipedia.org/wiki/Acide_d%C3%A9soxyribonucl%C3%A9ique" TargetMode="External"/><Relationship Id="rId30" Type="http://schemas.openxmlformats.org/officeDocument/2006/relationships/hyperlink" Target="https://fr.wikipedia.org/wiki/1998" TargetMode="External"/><Relationship Id="rId35" Type="http://schemas.openxmlformats.org/officeDocument/2006/relationships/hyperlink" Target="https://fr.wikipedia.org/wiki/Bill_Clinton" TargetMode="External"/><Relationship Id="rId43" Type="http://schemas.openxmlformats.org/officeDocument/2006/relationships/hyperlink" Target="https://fr.wikipedia.org/wiki/Programme_informatique" TargetMode="External"/><Relationship Id="rId48" Type="http://schemas.openxmlformats.org/officeDocument/2006/relationships/hyperlink" Target="https://fr.wikipedia.org/wiki/2008" TargetMode="External"/><Relationship Id="rId56" Type="http://schemas.openxmlformats.org/officeDocument/2006/relationships/hyperlink" Target="https://fr.wikipedia.org/wiki/2016" TargetMode="External"/><Relationship Id="rId8" Type="http://schemas.openxmlformats.org/officeDocument/2006/relationships/hyperlink" Target="https://fr.wikipedia.org/wiki/Acide_d%C3%A9soxyribonucl%C3%A9ique" TargetMode="External"/><Relationship Id="rId51" Type="http://schemas.openxmlformats.org/officeDocument/2006/relationships/hyperlink" Target="https://fr.wikipedia.org/wiki/2012" TargetMode="External"/><Relationship Id="rId3" Type="http://schemas.openxmlformats.org/officeDocument/2006/relationships/styles" Target="styles.xml"/><Relationship Id="rId12" Type="http://schemas.openxmlformats.org/officeDocument/2006/relationships/hyperlink" Target="https://fr.wikipedia.org/wiki/S%C3%A9quen%C3%A7age_de_l%27ADN" TargetMode="External"/><Relationship Id="rId17" Type="http://schemas.openxmlformats.org/officeDocument/2006/relationships/hyperlink" Target="https://fr.wikipedia.org/wiki/Avril_2003" TargetMode="External"/><Relationship Id="rId25" Type="http://schemas.openxmlformats.org/officeDocument/2006/relationships/hyperlink" Target="https://fr.wikipedia.org/wiki/National_Institutes_of_Health" TargetMode="External"/><Relationship Id="rId33" Type="http://schemas.openxmlformats.org/officeDocument/2006/relationships/hyperlink" Target="https://fr.wikipedia.org/wiki/Celera_Genomics" TargetMode="External"/><Relationship Id="rId38" Type="http://schemas.openxmlformats.org/officeDocument/2006/relationships/image" Target="media/image3.png"/><Relationship Id="rId46" Type="http://schemas.openxmlformats.org/officeDocument/2006/relationships/hyperlink" Target="https://fr.wikipedia.org/wiki/Polymorphisme_nucl%C3%A9otidique" TargetMode="External"/><Relationship Id="rId59"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4869C-C0BE-41C4-8B7A-33493EB4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6</Pages>
  <Words>1437</Words>
  <Characters>7905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Cours de Bioinformatique  pour Master1 BPV                                                                                                       Chapitre III : Deux types de Bioinformatiques : la séquen</vt:lpstr>
    </vt:vector>
  </TitlesOfParts>
  <Company/>
  <LinksUpToDate>false</LinksUpToDate>
  <CharactersWithSpaces>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Cours de Bioinformatique  pour Master1 BPV                                                                                                       Chapitre V : Le séquençage du génome humain                                                                          </dc:title>
  <dc:creator>doctorat</dc:creator>
  <cp:lastModifiedBy>BCS</cp:lastModifiedBy>
  <cp:revision>345</cp:revision>
  <dcterms:created xsi:type="dcterms:W3CDTF">2016-02-20T13:23:00Z</dcterms:created>
  <dcterms:modified xsi:type="dcterms:W3CDTF">2019-09-26T09:02:00Z</dcterms:modified>
</cp:coreProperties>
</file>