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735" w:rsidRDefault="005E5735" w:rsidP="00D3248A">
      <w:pPr>
        <w:tabs>
          <w:tab w:val="left" w:pos="3285"/>
        </w:tabs>
        <w:jc w:val="center"/>
        <w:rPr>
          <w:rFonts w:asciiTheme="majorBidi" w:hAnsiTheme="majorBidi" w:cstheme="majorBidi"/>
          <w:b/>
          <w:bCs/>
          <w:sz w:val="28"/>
          <w:szCs w:val="28"/>
          <w:u w:val="single"/>
        </w:rPr>
      </w:pPr>
      <w:r w:rsidRPr="005E5735">
        <w:rPr>
          <w:rFonts w:asciiTheme="majorBidi" w:hAnsiTheme="majorBidi" w:cstheme="majorBidi"/>
          <w:b/>
          <w:bCs/>
          <w:sz w:val="28"/>
          <w:szCs w:val="28"/>
          <w:u w:val="single"/>
        </w:rPr>
        <w:t>CHAPITRE IV</w:t>
      </w:r>
    </w:p>
    <w:p w:rsidR="005E5735" w:rsidRDefault="005E5735" w:rsidP="00D3248A">
      <w:pPr>
        <w:tabs>
          <w:tab w:val="left" w:pos="3285"/>
        </w:tabs>
        <w:jc w:val="center"/>
        <w:rPr>
          <w:rFonts w:asciiTheme="majorBidi" w:hAnsiTheme="majorBidi" w:cstheme="majorBidi"/>
          <w:b/>
          <w:bCs/>
          <w:sz w:val="28"/>
          <w:szCs w:val="28"/>
          <w:u w:val="single"/>
        </w:rPr>
      </w:pPr>
    </w:p>
    <w:p w:rsidR="005E5735" w:rsidRPr="00177B4E" w:rsidRDefault="005E5735" w:rsidP="005E5735">
      <w:pPr>
        <w:tabs>
          <w:tab w:val="left" w:pos="3285"/>
        </w:tabs>
        <w:rPr>
          <w:rFonts w:asciiTheme="majorBidi" w:hAnsiTheme="majorBidi" w:cstheme="majorBidi"/>
          <w:b/>
          <w:bCs/>
          <w:sz w:val="28"/>
          <w:szCs w:val="28"/>
        </w:rPr>
      </w:pPr>
      <w:r w:rsidRPr="00177B4E">
        <w:rPr>
          <w:rFonts w:asciiTheme="majorBidi" w:hAnsiTheme="majorBidi" w:cstheme="majorBidi"/>
          <w:b/>
          <w:bCs/>
          <w:sz w:val="28"/>
          <w:szCs w:val="28"/>
        </w:rPr>
        <w:t>Obje</w:t>
      </w:r>
      <w:r w:rsidR="00636315" w:rsidRPr="00177B4E">
        <w:rPr>
          <w:rFonts w:asciiTheme="majorBidi" w:hAnsiTheme="majorBidi" w:cstheme="majorBidi"/>
          <w:b/>
          <w:bCs/>
          <w:sz w:val="28"/>
          <w:szCs w:val="28"/>
        </w:rPr>
        <w:t>c</w:t>
      </w:r>
      <w:r w:rsidRPr="00177B4E">
        <w:rPr>
          <w:rFonts w:asciiTheme="majorBidi" w:hAnsiTheme="majorBidi" w:cstheme="majorBidi"/>
          <w:b/>
          <w:bCs/>
          <w:sz w:val="28"/>
          <w:szCs w:val="28"/>
        </w:rPr>
        <w:t>t</w:t>
      </w:r>
      <w:r w:rsidR="00636315" w:rsidRPr="00177B4E">
        <w:rPr>
          <w:rFonts w:asciiTheme="majorBidi" w:hAnsiTheme="majorBidi" w:cstheme="majorBidi"/>
          <w:b/>
          <w:bCs/>
          <w:sz w:val="28"/>
          <w:szCs w:val="28"/>
        </w:rPr>
        <w:t>if</w:t>
      </w:r>
      <w:r w:rsidRPr="00177B4E">
        <w:rPr>
          <w:rFonts w:asciiTheme="majorBidi" w:hAnsiTheme="majorBidi" w:cstheme="majorBidi"/>
          <w:b/>
          <w:bCs/>
          <w:sz w:val="28"/>
          <w:szCs w:val="28"/>
        </w:rPr>
        <w:t xml:space="preserve"> du cours :</w:t>
      </w:r>
    </w:p>
    <w:p w:rsidR="00177B4E" w:rsidRPr="003D0F42" w:rsidRDefault="003D0F42" w:rsidP="00C714A2">
      <w:pPr>
        <w:pStyle w:val="Paragraphedeliste"/>
        <w:numPr>
          <w:ilvl w:val="0"/>
          <w:numId w:val="16"/>
        </w:numPr>
        <w:ind w:left="284" w:hanging="284"/>
        <w:rPr>
          <w:rFonts w:asciiTheme="majorBidi" w:hAnsiTheme="majorBidi" w:cstheme="majorBidi"/>
          <w:sz w:val="24"/>
          <w:szCs w:val="24"/>
        </w:rPr>
      </w:pPr>
      <w:r w:rsidRPr="003D0F42">
        <w:rPr>
          <w:rFonts w:asciiTheme="majorBidi" w:hAnsiTheme="majorBidi" w:cstheme="majorBidi"/>
          <w:sz w:val="24"/>
          <w:szCs w:val="24"/>
        </w:rPr>
        <w:t>approfondir vos connaissances théoriques quant aux solutions techniques</w:t>
      </w:r>
      <w:r w:rsidR="00177B4E" w:rsidRPr="003D0F42">
        <w:rPr>
          <w:rFonts w:asciiTheme="majorBidi" w:hAnsiTheme="majorBidi" w:cstheme="majorBidi"/>
          <w:sz w:val="24"/>
          <w:szCs w:val="24"/>
        </w:rPr>
        <w:t xml:space="preserve"> </w:t>
      </w:r>
    </w:p>
    <w:p w:rsidR="00C714A2" w:rsidRPr="00C714A2" w:rsidRDefault="00177B4E" w:rsidP="00C714A2">
      <w:pPr>
        <w:pStyle w:val="Paragraphedeliste"/>
        <w:numPr>
          <w:ilvl w:val="0"/>
          <w:numId w:val="16"/>
        </w:numPr>
        <w:ind w:left="284" w:hanging="284"/>
        <w:rPr>
          <w:rFonts w:asciiTheme="majorBidi" w:hAnsiTheme="majorBidi" w:cstheme="majorBidi"/>
          <w:b/>
          <w:bCs/>
          <w:sz w:val="24"/>
          <w:szCs w:val="24"/>
        </w:rPr>
      </w:pPr>
      <w:r w:rsidRPr="003D0F42">
        <w:rPr>
          <w:rFonts w:asciiTheme="majorBidi" w:hAnsiTheme="majorBidi" w:cstheme="majorBidi"/>
          <w:sz w:val="24"/>
          <w:szCs w:val="24"/>
        </w:rPr>
        <w:t xml:space="preserve"> </w:t>
      </w:r>
      <w:r w:rsidR="003D0F42" w:rsidRPr="00177B4E">
        <w:rPr>
          <w:rFonts w:asciiTheme="majorBidi" w:hAnsiTheme="majorBidi" w:cstheme="majorBidi"/>
          <w:sz w:val="24"/>
          <w:szCs w:val="24"/>
        </w:rPr>
        <w:t>Optimiser la conception et la réalisation d'un chantier de Voirie et Réseaux Divers (VRD)</w:t>
      </w:r>
    </w:p>
    <w:p w:rsidR="00177B4E" w:rsidRPr="003D0F42" w:rsidRDefault="00C714A2" w:rsidP="00C714A2">
      <w:pPr>
        <w:pStyle w:val="Paragraphedeliste"/>
        <w:numPr>
          <w:ilvl w:val="0"/>
          <w:numId w:val="16"/>
        </w:numPr>
        <w:ind w:left="284" w:hanging="284"/>
        <w:rPr>
          <w:rFonts w:asciiTheme="majorBidi" w:hAnsiTheme="majorBidi" w:cstheme="majorBidi"/>
          <w:b/>
          <w:bCs/>
          <w:sz w:val="24"/>
          <w:szCs w:val="24"/>
        </w:rPr>
      </w:pPr>
      <w:r>
        <w:rPr>
          <w:rFonts w:asciiTheme="majorBidi" w:hAnsiTheme="majorBidi" w:cstheme="majorBidi"/>
          <w:sz w:val="24"/>
          <w:szCs w:val="24"/>
        </w:rPr>
        <w:t xml:space="preserve"> </w:t>
      </w:r>
      <w:r w:rsidR="003D0F42" w:rsidRPr="003D0F42">
        <w:rPr>
          <w:rFonts w:asciiTheme="majorBidi" w:hAnsiTheme="majorBidi" w:cstheme="majorBidi"/>
          <w:sz w:val="24"/>
          <w:szCs w:val="24"/>
        </w:rPr>
        <w:t>Acquérir les connaissances techniques de base en vue d'intervenir aux points clés du projet</w:t>
      </w:r>
      <w:r w:rsidR="00177B4E" w:rsidRPr="003D0F42">
        <w:rPr>
          <w:rFonts w:asciiTheme="majorBidi" w:hAnsiTheme="majorBidi" w:cstheme="majorBidi"/>
          <w:sz w:val="24"/>
          <w:szCs w:val="24"/>
        </w:rPr>
        <w:t xml:space="preserve"> </w:t>
      </w:r>
      <w:r w:rsidR="003D0F42" w:rsidRPr="003D0F42">
        <w:rPr>
          <w:rFonts w:asciiTheme="majorBidi" w:hAnsiTheme="majorBidi" w:cstheme="majorBidi"/>
          <w:sz w:val="24"/>
          <w:szCs w:val="24"/>
        </w:rPr>
        <w:t>Superviser le déroulement des travaux avec méthode en vue de prévenir les litiges...</w:t>
      </w:r>
    </w:p>
    <w:p w:rsidR="003D0F42" w:rsidRPr="00177B4E" w:rsidRDefault="003D0F42" w:rsidP="00C714A2">
      <w:pPr>
        <w:pStyle w:val="Paragraphedeliste"/>
        <w:numPr>
          <w:ilvl w:val="0"/>
          <w:numId w:val="16"/>
        </w:numPr>
        <w:ind w:left="284" w:hanging="284"/>
        <w:rPr>
          <w:rFonts w:asciiTheme="majorBidi" w:hAnsiTheme="majorBidi" w:cstheme="majorBidi"/>
          <w:b/>
          <w:bCs/>
          <w:sz w:val="24"/>
          <w:szCs w:val="24"/>
        </w:rPr>
      </w:pPr>
      <w:r>
        <w:rPr>
          <w:rFonts w:asciiTheme="majorBidi" w:hAnsiTheme="majorBidi" w:cstheme="majorBidi"/>
          <w:sz w:val="24"/>
          <w:szCs w:val="24"/>
        </w:rPr>
        <w:t xml:space="preserve"> </w:t>
      </w:r>
      <w:r w:rsidRPr="00177B4E">
        <w:rPr>
          <w:rFonts w:asciiTheme="majorBidi" w:hAnsiTheme="majorBidi" w:cstheme="majorBidi"/>
          <w:sz w:val="24"/>
          <w:szCs w:val="24"/>
        </w:rPr>
        <w:t xml:space="preserve">Apporter les connaissances et compétences nécessaires pour compléter les prestations et le </w:t>
      </w:r>
      <w:r>
        <w:rPr>
          <w:rFonts w:asciiTheme="majorBidi" w:hAnsiTheme="majorBidi" w:cstheme="majorBidi"/>
          <w:sz w:val="24"/>
          <w:szCs w:val="24"/>
        </w:rPr>
        <w:t xml:space="preserve"> </w:t>
      </w:r>
      <w:r w:rsidRPr="00177B4E">
        <w:rPr>
          <w:rFonts w:asciiTheme="majorBidi" w:hAnsiTheme="majorBidi" w:cstheme="majorBidi"/>
          <w:sz w:val="24"/>
          <w:szCs w:val="24"/>
        </w:rPr>
        <w:t>savoir-faire</w:t>
      </w:r>
    </w:p>
    <w:p w:rsidR="005E5735" w:rsidRDefault="00C714A2" w:rsidP="005E5735">
      <w:pPr>
        <w:tabs>
          <w:tab w:val="left" w:pos="3285"/>
        </w:tabs>
        <w:rPr>
          <w:rFonts w:asciiTheme="majorBidi" w:hAnsiTheme="majorBidi" w:cstheme="majorBidi"/>
          <w:b/>
          <w:bCs/>
          <w:sz w:val="28"/>
          <w:szCs w:val="28"/>
        </w:rPr>
      </w:pPr>
      <w:r>
        <w:rPr>
          <w:rFonts w:asciiTheme="majorBidi" w:hAnsiTheme="majorBidi" w:cstheme="majorBidi"/>
          <w:b/>
          <w:bCs/>
          <w:sz w:val="28"/>
          <w:szCs w:val="28"/>
        </w:rPr>
        <w:t>Contenu</w:t>
      </w:r>
    </w:p>
    <w:p w:rsidR="00C714A2" w:rsidRPr="00C714A2" w:rsidRDefault="00C714A2" w:rsidP="00C714A2">
      <w:pPr>
        <w:pStyle w:val="Paragraphedeliste"/>
        <w:numPr>
          <w:ilvl w:val="0"/>
          <w:numId w:val="16"/>
        </w:numPr>
        <w:tabs>
          <w:tab w:val="left" w:pos="3285"/>
        </w:tabs>
        <w:rPr>
          <w:rFonts w:asciiTheme="majorBidi" w:hAnsiTheme="majorBidi" w:cstheme="majorBidi"/>
          <w:sz w:val="24"/>
          <w:szCs w:val="24"/>
        </w:rPr>
      </w:pPr>
      <w:r w:rsidRPr="00C714A2">
        <w:rPr>
          <w:rFonts w:asciiTheme="majorBidi" w:hAnsiTheme="majorBidi" w:cstheme="majorBidi"/>
          <w:sz w:val="24"/>
          <w:szCs w:val="24"/>
        </w:rPr>
        <w:t>les r</w:t>
      </w:r>
      <w:r>
        <w:rPr>
          <w:rFonts w:asciiTheme="majorBidi" w:hAnsiTheme="majorBidi" w:cstheme="majorBidi"/>
          <w:sz w:val="24"/>
          <w:szCs w:val="24"/>
        </w:rPr>
        <w:t>é</w:t>
      </w:r>
      <w:r w:rsidRPr="00C714A2">
        <w:rPr>
          <w:rFonts w:asciiTheme="majorBidi" w:hAnsiTheme="majorBidi" w:cstheme="majorBidi"/>
          <w:sz w:val="24"/>
          <w:szCs w:val="24"/>
        </w:rPr>
        <w:t>seaux d’ass</w:t>
      </w:r>
      <w:r>
        <w:rPr>
          <w:rFonts w:asciiTheme="majorBidi" w:hAnsiTheme="majorBidi" w:cstheme="majorBidi"/>
          <w:sz w:val="24"/>
          <w:szCs w:val="24"/>
        </w:rPr>
        <w:t>a</w:t>
      </w:r>
      <w:r w:rsidRPr="00C714A2">
        <w:rPr>
          <w:rFonts w:asciiTheme="majorBidi" w:hAnsiTheme="majorBidi" w:cstheme="majorBidi"/>
          <w:sz w:val="24"/>
          <w:szCs w:val="24"/>
        </w:rPr>
        <w:t>inissements</w:t>
      </w:r>
    </w:p>
    <w:p w:rsidR="00C714A2" w:rsidRPr="00C714A2" w:rsidRDefault="00C714A2" w:rsidP="00C714A2">
      <w:pPr>
        <w:pStyle w:val="Paragraphedeliste"/>
        <w:numPr>
          <w:ilvl w:val="0"/>
          <w:numId w:val="16"/>
        </w:numPr>
        <w:tabs>
          <w:tab w:val="left" w:pos="284"/>
        </w:tabs>
        <w:spacing w:line="240" w:lineRule="auto"/>
        <w:jc w:val="both"/>
        <w:rPr>
          <w:rFonts w:asciiTheme="majorBidi" w:hAnsiTheme="majorBidi" w:cstheme="majorBidi"/>
          <w:sz w:val="24"/>
          <w:szCs w:val="24"/>
          <w:u w:val="single"/>
        </w:rPr>
      </w:pPr>
      <w:r w:rsidRPr="00C714A2">
        <w:rPr>
          <w:rFonts w:asciiTheme="majorBidi" w:hAnsiTheme="majorBidi" w:cstheme="majorBidi"/>
          <w:sz w:val="24"/>
          <w:szCs w:val="24"/>
          <w:u w:val="single"/>
        </w:rPr>
        <w:t>implantation  et mise en place des r</w:t>
      </w:r>
      <w:r>
        <w:rPr>
          <w:rFonts w:asciiTheme="majorBidi" w:hAnsiTheme="majorBidi" w:cstheme="majorBidi"/>
          <w:sz w:val="24"/>
          <w:szCs w:val="24"/>
          <w:u w:val="single"/>
        </w:rPr>
        <w:t>é</w:t>
      </w:r>
      <w:r w:rsidRPr="00C714A2">
        <w:rPr>
          <w:rFonts w:asciiTheme="majorBidi" w:hAnsiTheme="majorBidi" w:cstheme="majorBidi"/>
          <w:sz w:val="24"/>
          <w:szCs w:val="24"/>
          <w:u w:val="single"/>
        </w:rPr>
        <w:t>seaux d’assainissements</w:t>
      </w:r>
    </w:p>
    <w:p w:rsidR="00C714A2" w:rsidRPr="00C714A2" w:rsidRDefault="00C714A2" w:rsidP="00C714A2">
      <w:pPr>
        <w:pStyle w:val="Paragraphedeliste"/>
        <w:numPr>
          <w:ilvl w:val="0"/>
          <w:numId w:val="16"/>
        </w:numPr>
        <w:tabs>
          <w:tab w:val="left" w:pos="284"/>
        </w:tabs>
        <w:spacing w:line="240" w:lineRule="auto"/>
        <w:rPr>
          <w:rFonts w:asciiTheme="majorBidi" w:hAnsiTheme="majorBidi" w:cstheme="majorBidi"/>
          <w:sz w:val="24"/>
          <w:szCs w:val="24"/>
          <w:u w:val="single"/>
        </w:rPr>
      </w:pPr>
      <w:r w:rsidRPr="00C714A2">
        <w:rPr>
          <w:rFonts w:asciiTheme="majorBidi" w:hAnsiTheme="majorBidi" w:cstheme="majorBidi"/>
          <w:sz w:val="24"/>
          <w:szCs w:val="24"/>
          <w:u w:val="single"/>
        </w:rPr>
        <w:t>eaux potables et incendie</w:t>
      </w:r>
    </w:p>
    <w:p w:rsidR="00C714A2" w:rsidRPr="00C714A2" w:rsidRDefault="00C714A2" w:rsidP="00C714A2">
      <w:pPr>
        <w:pStyle w:val="Paragraphedeliste"/>
        <w:numPr>
          <w:ilvl w:val="0"/>
          <w:numId w:val="16"/>
        </w:numPr>
        <w:tabs>
          <w:tab w:val="left" w:pos="3285"/>
        </w:tabs>
        <w:rPr>
          <w:rFonts w:asciiTheme="majorBidi" w:hAnsiTheme="majorBidi" w:cstheme="majorBidi"/>
          <w:sz w:val="24"/>
          <w:szCs w:val="24"/>
        </w:rPr>
      </w:pPr>
      <w:r>
        <w:rPr>
          <w:rFonts w:asciiTheme="majorBidi" w:hAnsiTheme="majorBidi" w:cstheme="majorBidi"/>
          <w:sz w:val="24"/>
          <w:szCs w:val="24"/>
        </w:rPr>
        <w:t>E</w:t>
      </w:r>
      <w:r w:rsidRPr="00C714A2">
        <w:rPr>
          <w:rFonts w:asciiTheme="majorBidi" w:hAnsiTheme="majorBidi" w:cstheme="majorBidi"/>
          <w:sz w:val="24"/>
          <w:szCs w:val="24"/>
        </w:rPr>
        <w:t>l</w:t>
      </w:r>
      <w:r>
        <w:rPr>
          <w:rFonts w:asciiTheme="majorBidi" w:hAnsiTheme="majorBidi" w:cstheme="majorBidi"/>
          <w:sz w:val="24"/>
          <w:szCs w:val="24"/>
        </w:rPr>
        <w:t>e</w:t>
      </w:r>
      <w:r w:rsidRPr="00C714A2">
        <w:rPr>
          <w:rFonts w:asciiTheme="majorBidi" w:hAnsiTheme="majorBidi" w:cstheme="majorBidi"/>
          <w:sz w:val="24"/>
          <w:szCs w:val="24"/>
        </w:rPr>
        <w:t>ctricité</w:t>
      </w:r>
    </w:p>
    <w:p w:rsidR="00C714A2" w:rsidRPr="00C714A2" w:rsidRDefault="00C714A2" w:rsidP="00C714A2">
      <w:pPr>
        <w:pStyle w:val="Paragraphedeliste"/>
        <w:numPr>
          <w:ilvl w:val="0"/>
          <w:numId w:val="16"/>
        </w:numPr>
        <w:tabs>
          <w:tab w:val="left" w:pos="3285"/>
        </w:tabs>
        <w:rPr>
          <w:rFonts w:asciiTheme="majorBidi" w:hAnsiTheme="majorBidi" w:cstheme="majorBidi"/>
          <w:sz w:val="24"/>
          <w:szCs w:val="24"/>
        </w:rPr>
      </w:pPr>
      <w:r>
        <w:rPr>
          <w:rFonts w:asciiTheme="majorBidi" w:hAnsiTheme="majorBidi" w:cstheme="majorBidi"/>
          <w:sz w:val="24"/>
          <w:szCs w:val="24"/>
        </w:rPr>
        <w:t>G</w:t>
      </w:r>
      <w:r w:rsidRPr="00C714A2">
        <w:rPr>
          <w:rFonts w:asciiTheme="majorBidi" w:hAnsiTheme="majorBidi" w:cstheme="majorBidi"/>
          <w:sz w:val="24"/>
          <w:szCs w:val="24"/>
        </w:rPr>
        <w:t>az</w:t>
      </w:r>
    </w:p>
    <w:p w:rsidR="00C714A2" w:rsidRPr="00C714A2" w:rsidRDefault="00C714A2" w:rsidP="00C714A2">
      <w:pPr>
        <w:pStyle w:val="Paragraphedeliste"/>
        <w:numPr>
          <w:ilvl w:val="0"/>
          <w:numId w:val="16"/>
        </w:numPr>
        <w:tabs>
          <w:tab w:val="left" w:pos="3285"/>
        </w:tabs>
        <w:rPr>
          <w:rFonts w:asciiTheme="majorBidi" w:hAnsiTheme="majorBidi" w:cstheme="majorBidi"/>
          <w:sz w:val="24"/>
          <w:szCs w:val="24"/>
        </w:rPr>
      </w:pPr>
      <w:r>
        <w:rPr>
          <w:rFonts w:asciiTheme="majorBidi" w:hAnsiTheme="majorBidi" w:cstheme="majorBidi"/>
          <w:sz w:val="24"/>
          <w:szCs w:val="24"/>
        </w:rPr>
        <w:t>Té</w:t>
      </w:r>
      <w:r w:rsidRPr="00C714A2">
        <w:rPr>
          <w:rFonts w:asciiTheme="majorBidi" w:hAnsiTheme="majorBidi" w:cstheme="majorBidi"/>
          <w:sz w:val="24"/>
          <w:szCs w:val="24"/>
        </w:rPr>
        <w:t>l</w:t>
      </w:r>
      <w:r>
        <w:rPr>
          <w:rFonts w:asciiTheme="majorBidi" w:hAnsiTheme="majorBidi" w:cstheme="majorBidi"/>
          <w:sz w:val="24"/>
          <w:szCs w:val="24"/>
        </w:rPr>
        <w:t>é</w:t>
      </w:r>
      <w:r w:rsidRPr="00C714A2">
        <w:rPr>
          <w:rFonts w:asciiTheme="majorBidi" w:hAnsiTheme="majorBidi" w:cstheme="majorBidi"/>
          <w:sz w:val="24"/>
          <w:szCs w:val="24"/>
        </w:rPr>
        <w:t>phone</w:t>
      </w:r>
    </w:p>
    <w:p w:rsidR="00D3248A" w:rsidRPr="00277A1E" w:rsidRDefault="00D3248A" w:rsidP="00D3248A">
      <w:pPr>
        <w:tabs>
          <w:tab w:val="left" w:pos="3285"/>
        </w:tabs>
        <w:jc w:val="center"/>
        <w:rPr>
          <w:rFonts w:asciiTheme="majorBidi" w:hAnsiTheme="majorBidi" w:cstheme="majorBidi"/>
          <w:b/>
          <w:bCs/>
          <w:sz w:val="28"/>
          <w:szCs w:val="28"/>
        </w:rPr>
      </w:pPr>
      <w:r>
        <w:rPr>
          <w:rFonts w:asciiTheme="majorBidi" w:hAnsiTheme="majorBidi" w:cstheme="majorBidi"/>
          <w:b/>
          <w:bCs/>
          <w:sz w:val="28"/>
          <w:szCs w:val="28"/>
        </w:rPr>
        <w:t>RESEAUX TECHNIQUES ET SPECIFICATION DE PROGRAMMATION ET D’AMENAGEMENT</w:t>
      </w:r>
    </w:p>
    <w:p w:rsidR="00D3248A" w:rsidRPr="00277A1E" w:rsidRDefault="00D3248A" w:rsidP="00D3248A">
      <w:pPr>
        <w:tabs>
          <w:tab w:val="left" w:pos="3285"/>
        </w:tabs>
        <w:jc w:val="center"/>
        <w:rPr>
          <w:rFonts w:asciiTheme="majorBidi" w:hAnsiTheme="majorBidi" w:cstheme="majorBidi"/>
          <w:b/>
          <w:bCs/>
          <w:sz w:val="24"/>
          <w:szCs w:val="24"/>
          <w:u w:val="single"/>
        </w:rPr>
      </w:pPr>
      <w:r w:rsidRPr="00277A1E">
        <w:rPr>
          <w:rFonts w:asciiTheme="majorBidi" w:hAnsiTheme="majorBidi" w:cstheme="majorBidi"/>
          <w:b/>
          <w:bCs/>
          <w:sz w:val="24"/>
          <w:szCs w:val="24"/>
          <w:u w:val="single"/>
        </w:rPr>
        <w:t>ASSAINISSEMENT</w:t>
      </w:r>
    </w:p>
    <w:p w:rsidR="005E5735" w:rsidRDefault="00D3248A" w:rsidP="005E5735">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L’assainissement est l’un des éléments les plus contraignants de la conception des V.R.D. Une attention particulière doit être apportée.</w:t>
      </w:r>
    </w:p>
    <w:p w:rsidR="00D3248A" w:rsidRPr="0021057C" w:rsidRDefault="00D3248A" w:rsidP="00D3248A">
      <w:pPr>
        <w:tabs>
          <w:tab w:val="left" w:pos="284"/>
        </w:tabs>
        <w:spacing w:line="240" w:lineRule="auto"/>
        <w:jc w:val="both"/>
        <w:rPr>
          <w:rFonts w:asciiTheme="majorBidi" w:hAnsiTheme="majorBidi" w:cstheme="majorBidi"/>
          <w:b/>
          <w:bCs/>
          <w:sz w:val="24"/>
          <w:szCs w:val="24"/>
          <w:u w:val="single"/>
        </w:rPr>
      </w:pPr>
      <w:r w:rsidRPr="0021057C">
        <w:rPr>
          <w:rFonts w:asciiTheme="majorBidi" w:hAnsiTheme="majorBidi" w:cstheme="majorBidi"/>
          <w:b/>
          <w:bCs/>
          <w:sz w:val="24"/>
          <w:szCs w:val="24"/>
          <w:u w:val="single"/>
        </w:rPr>
        <w:t>Conception</w:t>
      </w:r>
    </w:p>
    <w:p w:rsidR="00D3248A" w:rsidRDefault="00D3248A" w:rsidP="00D3248A">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Un bon assainissement doit répondre aux trois critères suivants :</w:t>
      </w:r>
    </w:p>
    <w:p w:rsidR="00D3248A" w:rsidRDefault="00D3248A" w:rsidP="00C714A2">
      <w:pPr>
        <w:pStyle w:val="Paragraphedeliste"/>
        <w:numPr>
          <w:ilvl w:val="0"/>
          <w:numId w:val="1"/>
        </w:numPr>
        <w:tabs>
          <w:tab w:val="left" w:pos="284"/>
        </w:tabs>
        <w:spacing w:line="240" w:lineRule="auto"/>
        <w:jc w:val="both"/>
        <w:rPr>
          <w:rFonts w:asciiTheme="majorBidi" w:hAnsiTheme="majorBidi" w:cstheme="majorBidi"/>
          <w:sz w:val="24"/>
          <w:szCs w:val="24"/>
        </w:rPr>
      </w:pPr>
      <w:proofErr w:type="spellStart"/>
      <w:r>
        <w:rPr>
          <w:rFonts w:asciiTheme="majorBidi" w:hAnsiTheme="majorBidi" w:cstheme="majorBidi"/>
          <w:sz w:val="24"/>
          <w:szCs w:val="24"/>
        </w:rPr>
        <w:t>Co</w:t>
      </w:r>
      <w:r w:rsidR="00C714A2">
        <w:rPr>
          <w:rFonts w:asciiTheme="majorBidi" w:hAnsiTheme="majorBidi" w:cstheme="majorBidi"/>
          <w:sz w:val="24"/>
          <w:szCs w:val="24"/>
        </w:rPr>
        <w:t>i</w:t>
      </w:r>
      <w:r>
        <w:rPr>
          <w:rFonts w:asciiTheme="majorBidi" w:hAnsiTheme="majorBidi" w:cstheme="majorBidi"/>
          <w:sz w:val="24"/>
          <w:szCs w:val="24"/>
        </w:rPr>
        <w:t>lecte</w:t>
      </w:r>
      <w:proofErr w:type="spellEnd"/>
      <w:r>
        <w:rPr>
          <w:rFonts w:asciiTheme="majorBidi" w:hAnsiTheme="majorBidi" w:cstheme="majorBidi"/>
          <w:sz w:val="24"/>
          <w:szCs w:val="24"/>
        </w:rPr>
        <w:t xml:space="preserve"> complète des eaux usées et pluviales</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Traitement des eaux usées</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Evacuation des eaux usées traitées et des eaux pluviales.</w:t>
      </w:r>
    </w:p>
    <w:p w:rsidR="00D3248A" w:rsidRPr="0021057C" w:rsidRDefault="00D3248A" w:rsidP="00D3248A">
      <w:pPr>
        <w:tabs>
          <w:tab w:val="left" w:pos="284"/>
        </w:tabs>
        <w:spacing w:line="240" w:lineRule="auto"/>
        <w:jc w:val="both"/>
        <w:rPr>
          <w:rFonts w:asciiTheme="majorBidi" w:hAnsiTheme="majorBidi" w:cstheme="majorBidi"/>
          <w:b/>
          <w:bCs/>
          <w:sz w:val="24"/>
          <w:szCs w:val="24"/>
          <w:u w:val="single"/>
        </w:rPr>
      </w:pPr>
      <w:r w:rsidRPr="0021057C">
        <w:rPr>
          <w:rFonts w:asciiTheme="majorBidi" w:hAnsiTheme="majorBidi" w:cstheme="majorBidi"/>
          <w:b/>
          <w:bCs/>
          <w:sz w:val="24"/>
          <w:szCs w:val="24"/>
          <w:u w:val="single"/>
        </w:rPr>
        <w:t>Collecte des eaux usées et pluviales</w:t>
      </w:r>
    </w:p>
    <w:p w:rsidR="00D3248A" w:rsidRDefault="00D3248A" w:rsidP="00D3248A">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Il convient de rappeler que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Les eaux pluviales ne nécessitent généralement pas de station de traitement avant rejet. Elles sont généralement caractérisées par de forts débits intermittents (orages)</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Les eaux usées impliquent nécessairement un traitement avant rejet. Elles sont caractérisées par de faibles débits relativement réguliers.</w:t>
      </w:r>
    </w:p>
    <w:p w:rsidR="00D3248A" w:rsidRPr="0021057C" w:rsidRDefault="00D3248A" w:rsidP="00D3248A">
      <w:pPr>
        <w:tabs>
          <w:tab w:val="left" w:pos="284"/>
        </w:tabs>
        <w:spacing w:line="240" w:lineRule="auto"/>
        <w:jc w:val="both"/>
        <w:rPr>
          <w:rFonts w:asciiTheme="majorBidi" w:hAnsiTheme="majorBidi" w:cstheme="majorBidi"/>
          <w:sz w:val="24"/>
          <w:szCs w:val="24"/>
        </w:rPr>
      </w:pPr>
      <w:r w:rsidRPr="0021057C">
        <w:rPr>
          <w:rFonts w:asciiTheme="majorBidi" w:hAnsiTheme="majorBidi" w:cstheme="majorBidi"/>
          <w:sz w:val="24"/>
          <w:szCs w:val="24"/>
        </w:rPr>
        <w:t>Deux systèmes de collectes sont utilisés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lastRenderedPageBreak/>
        <w:t>La collecte unitaire : consiste à recueillir  dans un regard unique, la totalité des eaux pluviales et usées (ménagères et vannes) de chaque immeuble.</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 collecte séparative: consiste à séparer les eaux pluviales, d’une part, les eaux usées (ménagères et vannes), d’autre part. Cette collecte séparative peut déboucher sur deux types de réseaux :</w:t>
      </w:r>
    </w:p>
    <w:p w:rsidR="00D3248A" w:rsidRPr="0021057C" w:rsidRDefault="00D3248A" w:rsidP="00D3248A">
      <w:pPr>
        <w:pStyle w:val="Paragraphedeliste"/>
        <w:jc w:val="both"/>
        <w:rPr>
          <w:rFonts w:asciiTheme="majorBidi" w:hAnsiTheme="majorBidi" w:cstheme="majorBidi"/>
          <w:sz w:val="24"/>
          <w:szCs w:val="24"/>
        </w:rPr>
      </w:pPr>
    </w:p>
    <w:p w:rsidR="00D3248A" w:rsidRDefault="00D3248A" w:rsidP="00D3248A">
      <w:pPr>
        <w:pStyle w:val="Paragraphedeliste"/>
        <w:numPr>
          <w:ilvl w:val="0"/>
          <w:numId w:val="2"/>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Les réseaux séparatifs constitué de canalisation de faible diamètre transitant les eaux usées vers une station de traitement, et de canalisation de fort diamètre d’écoulement de surface (caniveaux ou fossés) transitant les eaux à l’air libre.</w:t>
      </w:r>
    </w:p>
    <w:p w:rsidR="00D3248A" w:rsidRDefault="00D3248A" w:rsidP="00D3248A">
      <w:pPr>
        <w:pStyle w:val="Paragraphedeliste"/>
        <w:tabs>
          <w:tab w:val="left" w:pos="284"/>
        </w:tabs>
        <w:spacing w:line="240" w:lineRule="auto"/>
        <w:ind w:left="2062"/>
        <w:jc w:val="both"/>
        <w:rPr>
          <w:rFonts w:asciiTheme="majorBidi" w:hAnsiTheme="majorBidi" w:cstheme="majorBidi"/>
          <w:sz w:val="24"/>
          <w:szCs w:val="24"/>
        </w:rPr>
      </w:pPr>
    </w:p>
    <w:p w:rsidR="00D3248A" w:rsidRDefault="00D3248A" w:rsidP="00D3248A">
      <w:pPr>
        <w:pStyle w:val="Paragraphedeliste"/>
        <w:numPr>
          <w:ilvl w:val="0"/>
          <w:numId w:val="2"/>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Le réseaux pseudo-séparatif constitué de canalisation relativement de faible diamètre  transitant les eaux usées et les eaux de ruissellement des toitures d’immeubles vers une station de traitement, et de  canalisation de fort diamètre d’écoulement de surface (caniveaux ou fossés) vers un exutoire naturel. </w:t>
      </w:r>
    </w:p>
    <w:p w:rsidR="00D3248A" w:rsidRDefault="00D3248A" w:rsidP="00D3248A">
      <w:pPr>
        <w:tabs>
          <w:tab w:val="left" w:pos="284"/>
        </w:tabs>
        <w:spacing w:line="240" w:lineRule="auto"/>
        <w:jc w:val="both"/>
        <w:rPr>
          <w:rFonts w:asciiTheme="majorBidi" w:hAnsiTheme="majorBidi" w:cstheme="majorBidi"/>
          <w:b/>
          <w:bCs/>
          <w:u w:val="single"/>
        </w:rPr>
      </w:pPr>
      <w:r w:rsidRPr="00B909D9">
        <w:rPr>
          <w:rFonts w:asciiTheme="majorBidi" w:hAnsiTheme="majorBidi" w:cstheme="majorBidi"/>
          <w:b/>
          <w:bCs/>
          <w:u w:val="single"/>
        </w:rPr>
        <w:t xml:space="preserve">PRINCIPE A RESPECTER POUR LE TRACE DES RESEAUX </w:t>
      </w:r>
      <w:r>
        <w:rPr>
          <w:rFonts w:asciiTheme="majorBidi" w:hAnsiTheme="majorBidi" w:cstheme="majorBidi"/>
          <w:b/>
          <w:bCs/>
          <w:u w:val="single"/>
        </w:rPr>
        <w:t xml:space="preserve"> </w:t>
      </w:r>
      <w:r w:rsidRPr="00B909D9">
        <w:rPr>
          <w:rFonts w:asciiTheme="majorBidi" w:hAnsiTheme="majorBidi" w:cstheme="majorBidi"/>
          <w:b/>
          <w:bCs/>
          <w:u w:val="single"/>
        </w:rPr>
        <w:t>D’ASSAINISSEMENT</w:t>
      </w:r>
    </w:p>
    <w:p w:rsidR="00D3248A" w:rsidRDefault="00D3248A" w:rsidP="00D3248A">
      <w:pPr>
        <w:tabs>
          <w:tab w:val="left" w:pos="284"/>
        </w:tabs>
        <w:spacing w:line="240" w:lineRule="auto"/>
        <w:jc w:val="both"/>
        <w:rPr>
          <w:rFonts w:asciiTheme="majorBidi" w:hAnsiTheme="majorBidi" w:cstheme="majorBidi"/>
          <w:sz w:val="24"/>
          <w:szCs w:val="24"/>
        </w:rPr>
      </w:pPr>
      <w:r w:rsidRPr="005136C6">
        <w:rPr>
          <w:rFonts w:asciiTheme="majorBidi" w:hAnsiTheme="majorBidi" w:cstheme="majorBidi"/>
          <w:sz w:val="24"/>
          <w:szCs w:val="24"/>
        </w:rPr>
        <w:t>Ces principes sont les suivants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Desservir chaque immeuble à une profondeur suffisante pour permettre de recueillir les eaux collectées  au niveau du </w:t>
      </w:r>
      <w:proofErr w:type="spellStart"/>
      <w:r>
        <w:rPr>
          <w:rFonts w:asciiTheme="majorBidi" w:hAnsiTheme="majorBidi" w:cstheme="majorBidi"/>
          <w:sz w:val="24"/>
          <w:szCs w:val="24"/>
        </w:rPr>
        <w:t>rez</w:t>
      </w:r>
      <w:proofErr w:type="spellEnd"/>
      <w:r>
        <w:rPr>
          <w:rFonts w:asciiTheme="majorBidi" w:hAnsiTheme="majorBidi" w:cstheme="majorBidi"/>
          <w:sz w:val="24"/>
          <w:szCs w:val="24"/>
        </w:rPr>
        <w:t xml:space="preserve"> de chaussée ou du sous- sol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Coller au plus près au relief du terrain afin d’éviter les fouilles trop importantes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Suivre une pente suffisante pour permettre l’</w:t>
      </w:r>
      <w:proofErr w:type="spellStart"/>
      <w:r>
        <w:rPr>
          <w:rFonts w:asciiTheme="majorBidi" w:hAnsiTheme="majorBidi" w:cstheme="majorBidi"/>
          <w:sz w:val="24"/>
          <w:szCs w:val="24"/>
        </w:rPr>
        <w:t>autocurage</w:t>
      </w:r>
      <w:proofErr w:type="spellEnd"/>
      <w:r>
        <w:rPr>
          <w:rFonts w:asciiTheme="majorBidi" w:hAnsiTheme="majorBidi" w:cstheme="majorBidi"/>
          <w:sz w:val="24"/>
          <w:szCs w:val="24"/>
        </w:rPr>
        <w:t xml:space="preserve"> des canalisations</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Etre composé de sections rectilignes (chaque changement de direction implique la présence d’un regard)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Eviter les obstacles tels que gros arbres, dépressions naturelles au sol.</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Pr="00F02B79" w:rsidRDefault="00D3248A" w:rsidP="00D3248A">
      <w:pPr>
        <w:tabs>
          <w:tab w:val="left" w:pos="284"/>
        </w:tabs>
        <w:spacing w:line="240" w:lineRule="auto"/>
        <w:jc w:val="both"/>
        <w:rPr>
          <w:rFonts w:asciiTheme="majorBidi" w:hAnsiTheme="majorBidi" w:cstheme="majorBidi"/>
          <w:b/>
          <w:bCs/>
          <w:sz w:val="24"/>
          <w:szCs w:val="24"/>
          <w:u w:val="single"/>
        </w:rPr>
      </w:pPr>
      <w:r w:rsidRPr="00BC6F40">
        <w:rPr>
          <w:rFonts w:asciiTheme="majorBidi" w:hAnsiTheme="majorBidi" w:cstheme="majorBidi"/>
          <w:b/>
          <w:bCs/>
          <w:sz w:val="24"/>
          <w:szCs w:val="24"/>
          <w:u w:val="single"/>
        </w:rPr>
        <w:t>IMPLANTATION  ET MISE EN PLACE DES RESEAUX D’ASSAINISSEMENTS</w:t>
      </w:r>
    </w:p>
    <w:p w:rsidR="00D3248A" w:rsidRPr="00BC6F40" w:rsidRDefault="00D3248A" w:rsidP="00D3248A">
      <w:pPr>
        <w:tabs>
          <w:tab w:val="left" w:pos="284"/>
        </w:tabs>
        <w:spacing w:line="240" w:lineRule="auto"/>
        <w:jc w:val="both"/>
        <w:rPr>
          <w:rFonts w:asciiTheme="majorBidi" w:hAnsiTheme="majorBidi" w:cstheme="majorBidi"/>
          <w:sz w:val="24"/>
          <w:szCs w:val="24"/>
        </w:rPr>
      </w:pPr>
      <w:r w:rsidRPr="00BC6F40">
        <w:rPr>
          <w:rFonts w:asciiTheme="majorBidi" w:hAnsiTheme="majorBidi" w:cstheme="majorBidi"/>
          <w:sz w:val="24"/>
          <w:szCs w:val="24"/>
        </w:rPr>
        <w:t>Les réseaux d’assainissement doivent être placés de préférence sous accotements ou trottoirs. A défaut de place, ils peuvent être implanté</w:t>
      </w:r>
      <w:r>
        <w:rPr>
          <w:rFonts w:asciiTheme="majorBidi" w:hAnsiTheme="majorBidi" w:cstheme="majorBidi"/>
          <w:sz w:val="24"/>
          <w:szCs w:val="24"/>
        </w:rPr>
        <w:t>s</w:t>
      </w:r>
      <w:r w:rsidRPr="00BC6F40">
        <w:rPr>
          <w:rFonts w:asciiTheme="majorBidi" w:hAnsiTheme="majorBidi" w:cstheme="majorBidi"/>
          <w:sz w:val="24"/>
          <w:szCs w:val="24"/>
        </w:rPr>
        <w:t xml:space="preserve"> sous la chaussée ou les espaces verts.</w:t>
      </w:r>
    </w:p>
    <w:p w:rsidR="00D3248A" w:rsidRPr="00BC6F40" w:rsidRDefault="00D3248A" w:rsidP="00D3248A">
      <w:pPr>
        <w:tabs>
          <w:tab w:val="left" w:pos="284"/>
        </w:tabs>
        <w:spacing w:line="240" w:lineRule="auto"/>
        <w:jc w:val="both"/>
        <w:rPr>
          <w:rFonts w:asciiTheme="majorBidi" w:hAnsiTheme="majorBidi" w:cstheme="majorBidi"/>
          <w:sz w:val="24"/>
          <w:szCs w:val="24"/>
        </w:rPr>
      </w:pPr>
      <w:r w:rsidRPr="00BC6F40">
        <w:rPr>
          <w:rFonts w:asciiTheme="majorBidi" w:hAnsiTheme="majorBidi" w:cstheme="majorBidi"/>
          <w:sz w:val="24"/>
          <w:szCs w:val="24"/>
        </w:rPr>
        <w:t>La distance entre regard doit être définit  en fonction du tracé, de la pente, du diamètre des canalisations et des moyens d’entretien ultérieur du réseau.</w:t>
      </w:r>
    </w:p>
    <w:p w:rsidR="00D3248A" w:rsidRPr="00BC6F40" w:rsidRDefault="00D3248A" w:rsidP="00D3248A">
      <w:pPr>
        <w:tabs>
          <w:tab w:val="left" w:pos="284"/>
        </w:tabs>
        <w:spacing w:line="240" w:lineRule="auto"/>
        <w:jc w:val="both"/>
        <w:rPr>
          <w:rFonts w:asciiTheme="majorBidi" w:hAnsiTheme="majorBidi" w:cstheme="majorBidi"/>
          <w:sz w:val="24"/>
          <w:szCs w:val="24"/>
        </w:rPr>
      </w:pPr>
      <w:r w:rsidRPr="00BC6F40">
        <w:rPr>
          <w:rFonts w:asciiTheme="majorBidi" w:hAnsiTheme="majorBidi" w:cstheme="majorBidi"/>
          <w:sz w:val="24"/>
          <w:szCs w:val="24"/>
        </w:rPr>
        <w:t>La distance courante est de 50 à 70 m, elle peut atteindre et même dépasser 100 m dans des conditions favorables (rectiligne et bon entretien).</w:t>
      </w:r>
    </w:p>
    <w:p w:rsidR="00D3248A" w:rsidRPr="00BC6F40" w:rsidRDefault="00D3248A" w:rsidP="00D3248A">
      <w:pPr>
        <w:tabs>
          <w:tab w:val="left" w:pos="284"/>
        </w:tabs>
        <w:spacing w:line="240" w:lineRule="auto"/>
        <w:jc w:val="both"/>
        <w:rPr>
          <w:rFonts w:asciiTheme="majorBidi" w:hAnsiTheme="majorBidi" w:cstheme="majorBidi"/>
          <w:sz w:val="24"/>
          <w:szCs w:val="24"/>
        </w:rPr>
      </w:pPr>
      <w:r w:rsidRPr="00BC6F40">
        <w:rPr>
          <w:rFonts w:asciiTheme="majorBidi" w:hAnsiTheme="majorBidi" w:cstheme="majorBidi"/>
          <w:sz w:val="24"/>
          <w:szCs w:val="24"/>
        </w:rPr>
        <w:t>La pente sera toujours constante entre deux regards.</w:t>
      </w:r>
    </w:p>
    <w:p w:rsidR="00D3248A" w:rsidRDefault="00D3248A" w:rsidP="00D3248A">
      <w:pPr>
        <w:tabs>
          <w:tab w:val="left" w:pos="284"/>
        </w:tabs>
        <w:spacing w:line="240" w:lineRule="auto"/>
        <w:jc w:val="both"/>
        <w:rPr>
          <w:rFonts w:asciiTheme="majorBidi" w:hAnsiTheme="majorBidi" w:cstheme="majorBidi"/>
          <w:sz w:val="24"/>
          <w:szCs w:val="24"/>
        </w:rPr>
      </w:pPr>
      <w:r w:rsidRPr="00BC6F40">
        <w:rPr>
          <w:rFonts w:asciiTheme="majorBidi" w:hAnsiTheme="majorBidi" w:cstheme="majorBidi"/>
          <w:sz w:val="24"/>
          <w:szCs w:val="24"/>
        </w:rPr>
        <w:t>Dans le cas ou les deux canalisations « eaux usées et eaux pluviales seraient parallèles et dans la même tranchée, on décalera la canalisation « eaux usées » de 30 cm environ au dessous de la canalisation « eaux pluviales »</w:t>
      </w:r>
    </w:p>
    <w:p w:rsidR="00C714A2" w:rsidRDefault="00C714A2" w:rsidP="00D3248A">
      <w:pPr>
        <w:tabs>
          <w:tab w:val="left" w:pos="284"/>
        </w:tabs>
        <w:spacing w:line="240" w:lineRule="auto"/>
        <w:jc w:val="both"/>
        <w:rPr>
          <w:rFonts w:asciiTheme="majorBidi" w:hAnsiTheme="majorBidi" w:cstheme="majorBidi"/>
          <w:sz w:val="24"/>
          <w:szCs w:val="24"/>
        </w:rPr>
      </w:pPr>
    </w:p>
    <w:p w:rsidR="00C714A2" w:rsidRPr="00E340ED" w:rsidRDefault="00C714A2" w:rsidP="00D3248A">
      <w:pPr>
        <w:tabs>
          <w:tab w:val="left" w:pos="284"/>
        </w:tabs>
        <w:spacing w:line="240" w:lineRule="auto"/>
        <w:jc w:val="both"/>
        <w:rPr>
          <w:rFonts w:asciiTheme="majorBidi" w:hAnsiTheme="majorBidi" w:cstheme="majorBidi"/>
          <w:sz w:val="24"/>
          <w:szCs w:val="24"/>
        </w:rPr>
      </w:pP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Pr="00242791" w:rsidRDefault="00D3248A" w:rsidP="00D3248A">
      <w:pPr>
        <w:pStyle w:val="Paragraphedeliste"/>
        <w:tabs>
          <w:tab w:val="left" w:pos="284"/>
        </w:tabs>
        <w:spacing w:line="240" w:lineRule="auto"/>
        <w:ind w:left="928"/>
        <w:jc w:val="center"/>
        <w:rPr>
          <w:rFonts w:asciiTheme="majorBidi" w:hAnsiTheme="majorBidi" w:cstheme="majorBidi"/>
          <w:b/>
          <w:bCs/>
          <w:sz w:val="28"/>
          <w:szCs w:val="28"/>
          <w:u w:val="single"/>
        </w:rPr>
      </w:pPr>
      <w:r w:rsidRPr="00242791">
        <w:rPr>
          <w:rFonts w:asciiTheme="majorBidi" w:hAnsiTheme="majorBidi" w:cstheme="majorBidi"/>
          <w:b/>
          <w:bCs/>
          <w:sz w:val="28"/>
          <w:szCs w:val="28"/>
          <w:u w:val="single"/>
        </w:rPr>
        <w:lastRenderedPageBreak/>
        <w:t>EAUX POTABLES ET INCENDIE</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Default="00D3248A" w:rsidP="00D3248A">
      <w:pPr>
        <w:pStyle w:val="Paragraphedeliste"/>
        <w:numPr>
          <w:ilvl w:val="0"/>
          <w:numId w:val="4"/>
        </w:numPr>
        <w:tabs>
          <w:tab w:val="left" w:pos="284"/>
        </w:tabs>
        <w:spacing w:line="240" w:lineRule="auto"/>
        <w:ind w:hanging="1288"/>
        <w:jc w:val="both"/>
        <w:rPr>
          <w:rFonts w:asciiTheme="majorBidi" w:hAnsiTheme="majorBidi" w:cstheme="majorBidi"/>
          <w:sz w:val="24"/>
          <w:szCs w:val="24"/>
        </w:rPr>
      </w:pPr>
      <w:r>
        <w:rPr>
          <w:rFonts w:asciiTheme="majorBidi" w:hAnsiTheme="majorBidi" w:cstheme="majorBidi"/>
          <w:sz w:val="24"/>
          <w:szCs w:val="24"/>
        </w:rPr>
        <w:t>Les réseaux de distribution publique d’eau potable doivent assurer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 fourniture de l’eau potable pour les usages domestiques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L’arrosage des espaces verts et jardin ;</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r>
        <w:rPr>
          <w:rFonts w:asciiTheme="majorBidi" w:hAnsiTheme="majorBidi" w:cstheme="majorBidi"/>
          <w:sz w:val="24"/>
          <w:szCs w:val="24"/>
        </w:rPr>
        <w:t>La desserte des équipements  collectifs comme les bouches d’arrosage ou de nettoyage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 fourniture de l’eau nécessaire à la défense contre l’incendie.</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Pr="004F4122" w:rsidRDefault="00D3248A" w:rsidP="00D3248A">
      <w:pPr>
        <w:pStyle w:val="Paragraphedeliste"/>
        <w:numPr>
          <w:ilvl w:val="0"/>
          <w:numId w:val="4"/>
        </w:numPr>
        <w:tabs>
          <w:tab w:val="left" w:pos="284"/>
        </w:tabs>
        <w:spacing w:line="240" w:lineRule="auto"/>
        <w:ind w:hanging="1288"/>
        <w:jc w:val="both"/>
        <w:rPr>
          <w:rFonts w:asciiTheme="majorBidi" w:hAnsiTheme="majorBidi" w:cstheme="majorBidi"/>
          <w:b/>
          <w:bCs/>
          <w:sz w:val="24"/>
          <w:szCs w:val="24"/>
        </w:rPr>
      </w:pPr>
      <w:r w:rsidRPr="004F4122">
        <w:rPr>
          <w:rFonts w:asciiTheme="majorBidi" w:hAnsiTheme="majorBidi" w:cstheme="majorBidi"/>
          <w:b/>
          <w:bCs/>
          <w:sz w:val="24"/>
          <w:szCs w:val="24"/>
        </w:rPr>
        <w:t xml:space="preserve">Facteurs déterminants </w:t>
      </w:r>
    </w:p>
    <w:p w:rsidR="00D3248A" w:rsidRPr="005B1F07" w:rsidRDefault="00D3248A" w:rsidP="00D3248A">
      <w:pPr>
        <w:tabs>
          <w:tab w:val="left" w:pos="284"/>
        </w:tabs>
        <w:spacing w:line="240" w:lineRule="auto"/>
        <w:jc w:val="both"/>
        <w:rPr>
          <w:rFonts w:asciiTheme="majorBidi" w:hAnsiTheme="majorBidi" w:cstheme="majorBidi"/>
          <w:sz w:val="24"/>
          <w:szCs w:val="24"/>
        </w:rPr>
      </w:pPr>
      <w:r w:rsidRPr="005B1F07">
        <w:rPr>
          <w:rFonts w:asciiTheme="majorBidi" w:hAnsiTheme="majorBidi" w:cstheme="majorBidi"/>
          <w:sz w:val="24"/>
          <w:szCs w:val="24"/>
        </w:rPr>
        <w:t>Le réseau de distribution d’eau potable d’un groupe nouveau d’habitation est principalement fonction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Du débit à assurer. Celui-ci est lui-même fonction de l’option adoptée :</w:t>
      </w:r>
    </w:p>
    <w:p w:rsidR="00D3248A" w:rsidRDefault="00D3248A" w:rsidP="00D3248A">
      <w:pPr>
        <w:pStyle w:val="Paragraphedeliste"/>
        <w:numPr>
          <w:ilvl w:val="0"/>
          <w:numId w:val="2"/>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Soit un réseau unique assurant tous les services ;</w:t>
      </w:r>
    </w:p>
    <w:p w:rsidR="00D3248A" w:rsidRDefault="00D3248A" w:rsidP="00D3248A">
      <w:pPr>
        <w:pStyle w:val="Paragraphedeliste"/>
        <w:numPr>
          <w:ilvl w:val="0"/>
          <w:numId w:val="2"/>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Soit deux réseaux distincts, le premier assurant la défense contre l’incendie, le second assurant les autres services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Les possibilités du réseau existant sur lequel peut se raccorder le réseau du groupe nouveau ;</w:t>
      </w:r>
    </w:p>
    <w:p w:rsidR="00D3248A" w:rsidRPr="00135FB6"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sidRPr="00135FB6">
        <w:rPr>
          <w:rFonts w:asciiTheme="majorBidi" w:hAnsiTheme="majorBidi" w:cstheme="majorBidi"/>
          <w:sz w:val="24"/>
          <w:szCs w:val="24"/>
        </w:rPr>
        <w:t>De la configuration du terrain ainsi que du climat.</w:t>
      </w:r>
    </w:p>
    <w:p w:rsidR="00D3248A" w:rsidRPr="009D1C9E" w:rsidRDefault="00D3248A" w:rsidP="00D3248A">
      <w:pPr>
        <w:tabs>
          <w:tab w:val="left" w:pos="284"/>
        </w:tabs>
        <w:spacing w:line="240" w:lineRule="auto"/>
        <w:jc w:val="both"/>
        <w:rPr>
          <w:rFonts w:asciiTheme="majorBidi" w:hAnsiTheme="majorBidi" w:cstheme="majorBidi"/>
          <w:b/>
          <w:bCs/>
          <w:sz w:val="24"/>
          <w:szCs w:val="24"/>
        </w:rPr>
      </w:pPr>
      <w:r w:rsidRPr="00135FB6">
        <w:rPr>
          <w:rFonts w:asciiTheme="majorBidi" w:hAnsiTheme="majorBidi" w:cstheme="majorBidi"/>
          <w:b/>
          <w:bCs/>
          <w:sz w:val="24"/>
          <w:szCs w:val="24"/>
        </w:rPr>
        <w:t>Recommandations pour la conception des réseaux d’eau</w:t>
      </w:r>
    </w:p>
    <w:p w:rsidR="00D3248A" w:rsidRPr="00135FB6" w:rsidRDefault="00D3248A" w:rsidP="00D3248A">
      <w:pPr>
        <w:tabs>
          <w:tab w:val="left" w:pos="284"/>
        </w:tabs>
        <w:spacing w:line="240" w:lineRule="auto"/>
        <w:jc w:val="both"/>
        <w:rPr>
          <w:rFonts w:asciiTheme="majorBidi" w:hAnsiTheme="majorBidi" w:cstheme="majorBidi"/>
          <w:sz w:val="24"/>
          <w:szCs w:val="24"/>
        </w:rPr>
      </w:pPr>
      <w:r w:rsidRPr="00135FB6">
        <w:rPr>
          <w:rFonts w:asciiTheme="majorBidi" w:hAnsiTheme="majorBidi" w:cstheme="majorBidi"/>
          <w:sz w:val="24"/>
          <w:szCs w:val="24"/>
        </w:rPr>
        <w:t>Un réseau de distribution d’eau potable doit être conçu et calculé pour assurer le débit nécessaire à chaque abonné avec une pression de service minimale de 01 bar au robinet le plus élevé.</w:t>
      </w:r>
    </w:p>
    <w:p w:rsidR="00D3248A" w:rsidRDefault="00D3248A" w:rsidP="00D3248A">
      <w:pPr>
        <w:tabs>
          <w:tab w:val="left" w:pos="284"/>
        </w:tabs>
        <w:spacing w:line="240" w:lineRule="auto"/>
        <w:jc w:val="both"/>
        <w:rPr>
          <w:rFonts w:asciiTheme="majorBidi" w:hAnsiTheme="majorBidi" w:cstheme="majorBidi"/>
          <w:sz w:val="24"/>
          <w:szCs w:val="24"/>
        </w:rPr>
      </w:pPr>
      <w:r w:rsidRPr="00135FB6">
        <w:rPr>
          <w:rFonts w:asciiTheme="majorBidi" w:hAnsiTheme="majorBidi" w:cstheme="majorBidi"/>
          <w:sz w:val="24"/>
          <w:szCs w:val="24"/>
        </w:rPr>
        <w:t xml:space="preserve">Autant que possible un réseau doit être maillé afin de permettre la continuité de la distribution en cas d’avaries </w:t>
      </w:r>
    </w:p>
    <w:p w:rsidR="00D3248A" w:rsidRDefault="00D3248A" w:rsidP="00D3248A">
      <w:pPr>
        <w:tabs>
          <w:tab w:val="left" w:pos="284"/>
        </w:tabs>
        <w:spacing w:line="240" w:lineRule="auto"/>
        <w:jc w:val="both"/>
        <w:rPr>
          <w:rFonts w:asciiTheme="majorBidi" w:hAnsiTheme="majorBidi" w:cstheme="majorBidi"/>
          <w:sz w:val="24"/>
          <w:szCs w:val="24"/>
        </w:rPr>
      </w:pPr>
    </w:p>
    <w:p w:rsidR="00D3248A" w:rsidRPr="00B87C1B" w:rsidRDefault="00D3248A" w:rsidP="00D3248A">
      <w:pPr>
        <w:tabs>
          <w:tab w:val="left" w:pos="284"/>
        </w:tabs>
        <w:spacing w:line="240" w:lineRule="auto"/>
        <w:jc w:val="both"/>
        <w:rPr>
          <w:rFonts w:asciiTheme="majorBidi" w:hAnsiTheme="majorBidi" w:cstheme="majorBidi"/>
          <w:b/>
          <w:bCs/>
          <w:sz w:val="24"/>
          <w:szCs w:val="24"/>
        </w:rPr>
      </w:pPr>
      <w:r w:rsidRPr="00135FB6">
        <w:rPr>
          <w:rFonts w:asciiTheme="majorBidi" w:hAnsiTheme="majorBidi" w:cstheme="majorBidi"/>
          <w:b/>
          <w:bCs/>
          <w:sz w:val="24"/>
          <w:szCs w:val="24"/>
        </w:rPr>
        <w:t>Possibilité du réseau existant</w:t>
      </w:r>
    </w:p>
    <w:p w:rsidR="00D3248A" w:rsidRPr="00135FB6" w:rsidRDefault="00D3248A" w:rsidP="00D3248A">
      <w:pPr>
        <w:tabs>
          <w:tab w:val="left" w:pos="284"/>
        </w:tabs>
        <w:spacing w:line="240" w:lineRule="auto"/>
        <w:jc w:val="both"/>
        <w:rPr>
          <w:rFonts w:asciiTheme="majorBidi" w:hAnsiTheme="majorBidi" w:cstheme="majorBidi"/>
          <w:sz w:val="24"/>
          <w:szCs w:val="24"/>
        </w:rPr>
      </w:pPr>
      <w:r w:rsidRPr="00135FB6">
        <w:rPr>
          <w:rFonts w:asciiTheme="majorBidi" w:hAnsiTheme="majorBidi" w:cstheme="majorBidi"/>
          <w:sz w:val="24"/>
          <w:szCs w:val="24"/>
        </w:rPr>
        <w:t>Le réseau du groupe d’habitation étudié sera dans la plupart des cas raccordé à un réseau public existant.</w:t>
      </w:r>
    </w:p>
    <w:p w:rsidR="00D3248A" w:rsidRPr="00853E84" w:rsidRDefault="00D3248A" w:rsidP="00D3248A">
      <w:pPr>
        <w:tabs>
          <w:tab w:val="left" w:pos="284"/>
        </w:tabs>
        <w:spacing w:line="240" w:lineRule="auto"/>
        <w:jc w:val="both"/>
        <w:rPr>
          <w:sz w:val="24"/>
          <w:szCs w:val="24"/>
        </w:rPr>
      </w:pPr>
      <w:r w:rsidRPr="00853E84">
        <w:rPr>
          <w:rFonts w:asciiTheme="majorBidi" w:hAnsiTheme="majorBidi" w:cstheme="majorBidi"/>
          <w:sz w:val="24"/>
          <w:szCs w:val="24"/>
        </w:rPr>
        <w:t xml:space="preserve">Toutefois, avant de prévoir ce raccordement, le </w:t>
      </w:r>
      <w:r w:rsidRPr="00853E84">
        <w:rPr>
          <w:sz w:val="24"/>
          <w:szCs w:val="24"/>
        </w:rPr>
        <w:t>responsable de projet devra s’assurer auprès du service gestionnaire du réseau public, des conditions dans lesquelles ce raccordement peut être effectué, notamment si l’alimentation  de la nouvelle zone pose des problèmes de renforcement des installations existantes.</w:t>
      </w:r>
    </w:p>
    <w:p w:rsidR="00D3248A" w:rsidRPr="00714B8F" w:rsidRDefault="00D3248A" w:rsidP="00D3248A">
      <w:pPr>
        <w:spacing w:line="360" w:lineRule="auto"/>
        <w:jc w:val="center"/>
        <w:rPr>
          <w:b/>
          <w:bCs/>
          <w:sz w:val="28"/>
          <w:szCs w:val="28"/>
          <w:u w:val="single"/>
        </w:rPr>
      </w:pPr>
      <w:r w:rsidRPr="00714B8F">
        <w:rPr>
          <w:b/>
          <w:bCs/>
          <w:sz w:val="28"/>
          <w:szCs w:val="28"/>
          <w:u w:val="single"/>
        </w:rPr>
        <w:t>ELECTRICITE :</w:t>
      </w:r>
    </w:p>
    <w:p w:rsidR="00D3248A" w:rsidRDefault="00D3248A" w:rsidP="00D3248A">
      <w:pPr>
        <w:pStyle w:val="Retraitcorpsdetexte3"/>
        <w:tabs>
          <w:tab w:val="left" w:pos="0"/>
        </w:tabs>
        <w:ind w:left="0"/>
        <w:jc w:val="both"/>
        <w:rPr>
          <w:sz w:val="24"/>
          <w:szCs w:val="24"/>
        </w:rPr>
      </w:pPr>
      <w:r>
        <w:rPr>
          <w:sz w:val="24"/>
          <w:szCs w:val="24"/>
        </w:rPr>
        <w:tab/>
        <w:t>Le responsable de projet devra dès le début de l’étude, prendre contact avec les services locaux de distribution afin de connaitre les possibilités d’alimentation en énergie électrique ainsi que les conditions de répartition des charges financière d’investissement.</w:t>
      </w:r>
      <w:r>
        <w:rPr>
          <w:sz w:val="24"/>
          <w:szCs w:val="24"/>
        </w:rPr>
        <w:tab/>
      </w:r>
    </w:p>
    <w:p w:rsidR="00D3248A" w:rsidRPr="00EF68F8" w:rsidRDefault="00D3248A" w:rsidP="00D3248A">
      <w:pPr>
        <w:pStyle w:val="Retraitcorpsdetexte3"/>
        <w:tabs>
          <w:tab w:val="left" w:pos="0"/>
        </w:tabs>
        <w:ind w:left="0"/>
        <w:jc w:val="both"/>
        <w:rPr>
          <w:sz w:val="24"/>
          <w:szCs w:val="24"/>
        </w:rPr>
      </w:pPr>
      <w:r>
        <w:rPr>
          <w:sz w:val="24"/>
          <w:szCs w:val="24"/>
        </w:rPr>
        <w:t xml:space="preserve"> Le réseau de distribution d’énergie électrique doit permettre de satisfaire :</w:t>
      </w:r>
    </w:p>
    <w:p w:rsidR="00D3248A" w:rsidRPr="00A96232" w:rsidRDefault="00D3248A" w:rsidP="00D3248A">
      <w:pPr>
        <w:pStyle w:val="Retraitcorpsdetexte3"/>
        <w:numPr>
          <w:ilvl w:val="0"/>
          <w:numId w:val="3"/>
        </w:numPr>
        <w:tabs>
          <w:tab w:val="left" w:pos="0"/>
        </w:tabs>
        <w:jc w:val="both"/>
        <w:rPr>
          <w:sz w:val="24"/>
          <w:szCs w:val="24"/>
        </w:rPr>
      </w:pPr>
      <w:r w:rsidRPr="00A96232">
        <w:rPr>
          <w:sz w:val="24"/>
          <w:szCs w:val="24"/>
        </w:rPr>
        <w:lastRenderedPageBreak/>
        <w:t xml:space="preserve">Les besoins nécessaires par l’éclairage et l’appareillage </w:t>
      </w:r>
      <w:proofErr w:type="spellStart"/>
      <w:r w:rsidRPr="00A96232">
        <w:rPr>
          <w:sz w:val="24"/>
          <w:szCs w:val="24"/>
        </w:rPr>
        <w:t>électro-domestique</w:t>
      </w:r>
      <w:proofErr w:type="spellEnd"/>
      <w:r w:rsidRPr="00A96232">
        <w:rPr>
          <w:sz w:val="24"/>
          <w:szCs w:val="24"/>
        </w:rPr>
        <w:t xml:space="preserve"> de chacun des logements ;</w:t>
      </w:r>
    </w:p>
    <w:p w:rsidR="00D3248A" w:rsidRPr="00A96232" w:rsidRDefault="00D3248A" w:rsidP="00D3248A">
      <w:pPr>
        <w:pStyle w:val="Retraitcorpsdetexte3"/>
        <w:numPr>
          <w:ilvl w:val="0"/>
          <w:numId w:val="3"/>
        </w:numPr>
        <w:tabs>
          <w:tab w:val="left" w:pos="0"/>
        </w:tabs>
        <w:jc w:val="both"/>
        <w:rPr>
          <w:sz w:val="24"/>
          <w:szCs w:val="24"/>
        </w:rPr>
      </w:pPr>
      <w:r w:rsidRPr="00A96232">
        <w:rPr>
          <w:sz w:val="24"/>
          <w:szCs w:val="24"/>
        </w:rPr>
        <w:t xml:space="preserve">Les besoins des parties communes : éclairage, ascenseurs, chaufferies collectives, station d’eau chaude, extracteurs mécaniques, </w:t>
      </w:r>
      <w:proofErr w:type="spellStart"/>
      <w:proofErr w:type="gramStart"/>
      <w:r w:rsidRPr="00A96232">
        <w:rPr>
          <w:sz w:val="24"/>
          <w:szCs w:val="24"/>
        </w:rPr>
        <w:t>etc</w:t>
      </w:r>
      <w:proofErr w:type="spellEnd"/>
      <w:r w:rsidRPr="00A96232">
        <w:rPr>
          <w:sz w:val="24"/>
          <w:szCs w:val="24"/>
        </w:rPr>
        <w:t> ,</w:t>
      </w:r>
      <w:proofErr w:type="gramEnd"/>
      <w:r w:rsidRPr="00A96232">
        <w:rPr>
          <w:sz w:val="24"/>
          <w:szCs w:val="24"/>
        </w:rPr>
        <w:t> ;</w:t>
      </w:r>
    </w:p>
    <w:p w:rsidR="00D3248A" w:rsidRPr="00A96232" w:rsidRDefault="00D3248A" w:rsidP="00D3248A">
      <w:pPr>
        <w:pStyle w:val="Retraitcorpsdetexte3"/>
        <w:numPr>
          <w:ilvl w:val="0"/>
          <w:numId w:val="3"/>
        </w:numPr>
        <w:tabs>
          <w:tab w:val="left" w:pos="0"/>
        </w:tabs>
        <w:jc w:val="both"/>
        <w:rPr>
          <w:sz w:val="24"/>
          <w:szCs w:val="24"/>
        </w:rPr>
      </w:pPr>
      <w:r w:rsidRPr="00A96232">
        <w:rPr>
          <w:sz w:val="24"/>
          <w:szCs w:val="24"/>
        </w:rPr>
        <w:t xml:space="preserve">Les besoins </w:t>
      </w:r>
      <w:proofErr w:type="spellStart"/>
      <w:r w:rsidRPr="00A96232">
        <w:rPr>
          <w:sz w:val="24"/>
          <w:szCs w:val="24"/>
        </w:rPr>
        <w:t>dûs</w:t>
      </w:r>
      <w:proofErr w:type="spellEnd"/>
      <w:r w:rsidRPr="00A96232">
        <w:rPr>
          <w:sz w:val="24"/>
          <w:szCs w:val="24"/>
        </w:rPr>
        <w:t xml:space="preserve"> éventuellement au chauffage électrique.</w:t>
      </w:r>
    </w:p>
    <w:p w:rsidR="00D3248A" w:rsidRPr="00CD5048" w:rsidRDefault="00D3248A" w:rsidP="00D3248A">
      <w:pPr>
        <w:tabs>
          <w:tab w:val="left" w:pos="284"/>
        </w:tabs>
        <w:spacing w:line="240" w:lineRule="auto"/>
        <w:jc w:val="both"/>
        <w:rPr>
          <w:rFonts w:asciiTheme="majorBidi" w:hAnsiTheme="majorBidi" w:cstheme="majorBidi"/>
          <w:b/>
          <w:bCs/>
          <w:sz w:val="24"/>
          <w:szCs w:val="24"/>
        </w:rPr>
      </w:pPr>
      <w:r w:rsidRPr="00CD5048">
        <w:rPr>
          <w:rFonts w:asciiTheme="majorBidi" w:hAnsiTheme="majorBidi" w:cstheme="majorBidi"/>
          <w:b/>
          <w:bCs/>
          <w:sz w:val="24"/>
          <w:szCs w:val="24"/>
        </w:rPr>
        <w:t>DIFFERENTS TYPES DE RESEAUX</w:t>
      </w:r>
    </w:p>
    <w:p w:rsidR="00D3248A" w:rsidRDefault="00D3248A" w:rsidP="00D3248A">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Il existe deux types de réseaux de distribution basse tension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 distribution par câble aérien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 distribution par câble souterrains.</w:t>
      </w:r>
    </w:p>
    <w:p w:rsidR="00D3248A" w:rsidRDefault="00D3248A" w:rsidP="00D3248A">
      <w:pPr>
        <w:pStyle w:val="Paragraphedeliste"/>
        <w:numPr>
          <w:ilvl w:val="0"/>
          <w:numId w:val="2"/>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En pleine terre</w:t>
      </w:r>
    </w:p>
    <w:p w:rsidR="00D3248A" w:rsidRPr="000359C7" w:rsidRDefault="00D3248A" w:rsidP="00D3248A">
      <w:pPr>
        <w:pStyle w:val="Paragraphedeliste"/>
        <w:numPr>
          <w:ilvl w:val="0"/>
          <w:numId w:val="2"/>
        </w:numPr>
        <w:tabs>
          <w:tab w:val="left" w:pos="284"/>
        </w:tabs>
        <w:spacing w:line="240" w:lineRule="auto"/>
        <w:jc w:val="both"/>
        <w:rPr>
          <w:rFonts w:asciiTheme="majorBidi" w:hAnsiTheme="majorBidi" w:cstheme="majorBidi"/>
          <w:b/>
          <w:bCs/>
          <w:sz w:val="24"/>
          <w:szCs w:val="24"/>
        </w:rPr>
      </w:pPr>
      <w:r>
        <w:rPr>
          <w:rFonts w:asciiTheme="majorBidi" w:hAnsiTheme="majorBidi" w:cstheme="majorBidi"/>
          <w:sz w:val="24"/>
          <w:szCs w:val="24"/>
        </w:rPr>
        <w:t>En ouvrage technique de surface (</w:t>
      </w:r>
      <w:r w:rsidRPr="00A96232">
        <w:rPr>
          <w:sz w:val="24"/>
          <w:szCs w:val="24"/>
        </w:rPr>
        <w:t>bordure de trottoir ou de caniveau).</w:t>
      </w:r>
    </w:p>
    <w:p w:rsidR="00D3248A" w:rsidRPr="00DF2347" w:rsidRDefault="00D3248A" w:rsidP="00D3248A">
      <w:pPr>
        <w:pStyle w:val="Paragraphedeliste"/>
        <w:tabs>
          <w:tab w:val="left" w:pos="284"/>
        </w:tabs>
        <w:spacing w:line="240" w:lineRule="auto"/>
        <w:ind w:left="2062"/>
        <w:jc w:val="both"/>
        <w:rPr>
          <w:rFonts w:asciiTheme="majorBidi" w:hAnsiTheme="majorBidi" w:cstheme="majorBidi"/>
          <w:b/>
          <w:bCs/>
          <w:sz w:val="24"/>
          <w:szCs w:val="24"/>
        </w:rPr>
      </w:pPr>
    </w:p>
    <w:p w:rsidR="00D3248A" w:rsidRPr="004B019E" w:rsidRDefault="00D3248A" w:rsidP="00D3248A">
      <w:pPr>
        <w:pStyle w:val="Paragraphedeliste"/>
        <w:tabs>
          <w:tab w:val="left" w:pos="284"/>
        </w:tabs>
        <w:ind w:left="1080"/>
        <w:jc w:val="center"/>
        <w:rPr>
          <w:rFonts w:asciiTheme="majorBidi" w:hAnsiTheme="majorBidi" w:cstheme="majorBidi"/>
          <w:b/>
          <w:bCs/>
          <w:sz w:val="24"/>
          <w:szCs w:val="24"/>
          <w:u w:val="single"/>
        </w:rPr>
      </w:pPr>
      <w:r w:rsidRPr="004B019E">
        <w:rPr>
          <w:rFonts w:asciiTheme="majorBidi" w:hAnsiTheme="majorBidi" w:cstheme="majorBidi"/>
          <w:b/>
          <w:bCs/>
          <w:sz w:val="24"/>
          <w:szCs w:val="24"/>
          <w:u w:val="single"/>
        </w:rPr>
        <w:t>GAZ</w:t>
      </w:r>
    </w:p>
    <w:p w:rsidR="00D3248A" w:rsidRDefault="00D3248A" w:rsidP="00D3248A">
      <w:pPr>
        <w:tabs>
          <w:tab w:val="left" w:pos="284"/>
        </w:tabs>
        <w:spacing w:line="240" w:lineRule="auto"/>
        <w:jc w:val="both"/>
        <w:rPr>
          <w:sz w:val="24"/>
          <w:szCs w:val="24"/>
        </w:rPr>
      </w:pPr>
      <w:r>
        <w:rPr>
          <w:sz w:val="24"/>
          <w:szCs w:val="24"/>
        </w:rPr>
        <w:t>Le responsable de projet devra dès le début de l’étude, prendre contact avec les services locaux de distribution afin de connaitre les possibilités d’alimentation en gaz ainsi que les conditions de répartition des charges financière d’investissement (</w:t>
      </w:r>
      <w:proofErr w:type="spellStart"/>
      <w:r>
        <w:rPr>
          <w:sz w:val="24"/>
          <w:szCs w:val="24"/>
        </w:rPr>
        <w:t>Sonelgaz</w:t>
      </w:r>
      <w:proofErr w:type="spellEnd"/>
      <w:r>
        <w:rPr>
          <w:sz w:val="24"/>
          <w:szCs w:val="24"/>
        </w:rPr>
        <w:t>).</w:t>
      </w:r>
    </w:p>
    <w:p w:rsidR="00D3248A" w:rsidRPr="005D4B5E" w:rsidRDefault="00D3248A" w:rsidP="00D3248A">
      <w:pPr>
        <w:tabs>
          <w:tab w:val="left" w:pos="284"/>
        </w:tabs>
        <w:spacing w:line="240" w:lineRule="auto"/>
        <w:jc w:val="both"/>
        <w:rPr>
          <w:b/>
          <w:bCs/>
          <w:sz w:val="24"/>
          <w:szCs w:val="24"/>
        </w:rPr>
      </w:pPr>
      <w:r w:rsidRPr="005D4B5E">
        <w:rPr>
          <w:b/>
          <w:bCs/>
          <w:sz w:val="24"/>
          <w:szCs w:val="24"/>
        </w:rPr>
        <w:t>Rôle du gaz dans les logements</w:t>
      </w:r>
    </w:p>
    <w:p w:rsidR="00D3248A" w:rsidRDefault="00D3248A" w:rsidP="00D3248A">
      <w:pPr>
        <w:tabs>
          <w:tab w:val="left" w:pos="284"/>
        </w:tabs>
        <w:spacing w:line="240" w:lineRule="auto"/>
        <w:jc w:val="both"/>
        <w:rPr>
          <w:sz w:val="24"/>
          <w:szCs w:val="24"/>
        </w:rPr>
      </w:pPr>
      <w:r>
        <w:rPr>
          <w:sz w:val="24"/>
          <w:szCs w:val="24"/>
        </w:rPr>
        <w:t>Le gaz peut avoir trois usages dans les logements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Usage domestique</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Usage pour la production individuelle d’eau chaude</w:t>
      </w:r>
    </w:p>
    <w:p w:rsidR="00D3248A" w:rsidRPr="002C5EB7"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sidRPr="002C5EB7">
        <w:rPr>
          <w:rFonts w:asciiTheme="majorBidi" w:hAnsiTheme="majorBidi" w:cstheme="majorBidi"/>
          <w:sz w:val="24"/>
          <w:szCs w:val="24"/>
        </w:rPr>
        <w:t>Usage pour le chauffage, au moyen d’installations individuelles ou collectives.</w:t>
      </w:r>
    </w:p>
    <w:p w:rsidR="00D3248A" w:rsidRPr="00A963A8" w:rsidRDefault="00D3248A" w:rsidP="00D3248A">
      <w:pPr>
        <w:tabs>
          <w:tab w:val="left" w:pos="284"/>
        </w:tabs>
        <w:spacing w:line="240" w:lineRule="auto"/>
        <w:jc w:val="both"/>
        <w:rPr>
          <w:rFonts w:asciiTheme="majorBidi" w:hAnsiTheme="majorBidi" w:cstheme="majorBidi"/>
          <w:b/>
          <w:bCs/>
          <w:sz w:val="24"/>
          <w:szCs w:val="24"/>
        </w:rPr>
      </w:pPr>
      <w:r w:rsidRPr="00A963A8">
        <w:rPr>
          <w:rFonts w:asciiTheme="majorBidi" w:hAnsiTheme="majorBidi" w:cstheme="majorBidi"/>
          <w:b/>
          <w:bCs/>
          <w:sz w:val="24"/>
          <w:szCs w:val="24"/>
        </w:rPr>
        <w:t>Conditions de création d’un réseau de distribution de gaz</w:t>
      </w:r>
    </w:p>
    <w:p w:rsidR="00D3248A" w:rsidRDefault="00D3248A" w:rsidP="00D3248A">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La décision de créer une distribution de gaz doit être prise en accord avec le concessionnaire local.</w:t>
      </w:r>
    </w:p>
    <w:p w:rsidR="00D3248A" w:rsidRDefault="00D3248A" w:rsidP="00D3248A">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Cette décision est assujettie à deux impératifs :</w:t>
      </w:r>
    </w:p>
    <w:p w:rsidR="00D3248A" w:rsidRDefault="00D3248A" w:rsidP="00D3248A">
      <w:pPr>
        <w:pStyle w:val="Paragraphedeliste"/>
        <w:numPr>
          <w:ilvl w:val="0"/>
          <w:numId w:val="5"/>
        </w:numPr>
        <w:tabs>
          <w:tab w:val="left" w:pos="284"/>
        </w:tabs>
        <w:spacing w:line="240" w:lineRule="auto"/>
        <w:ind w:left="851" w:hanging="284"/>
        <w:jc w:val="both"/>
        <w:rPr>
          <w:rFonts w:asciiTheme="majorBidi" w:hAnsiTheme="majorBidi" w:cstheme="majorBidi"/>
          <w:sz w:val="24"/>
          <w:szCs w:val="24"/>
        </w:rPr>
      </w:pPr>
      <w:r w:rsidRPr="001430A4">
        <w:rPr>
          <w:rFonts w:asciiTheme="majorBidi" w:hAnsiTheme="majorBidi" w:cstheme="majorBidi"/>
          <w:sz w:val="24"/>
          <w:szCs w:val="24"/>
        </w:rPr>
        <w:t xml:space="preserve">Possibilité d’alimentation : </w:t>
      </w:r>
    </w:p>
    <w:p w:rsidR="00D3248A" w:rsidRPr="001430A4" w:rsidRDefault="00D3248A" w:rsidP="00D3248A">
      <w:pPr>
        <w:tabs>
          <w:tab w:val="left" w:pos="284"/>
        </w:tabs>
        <w:spacing w:line="240" w:lineRule="auto"/>
        <w:ind w:left="567"/>
        <w:jc w:val="both"/>
        <w:rPr>
          <w:rFonts w:asciiTheme="majorBidi" w:hAnsiTheme="majorBidi" w:cstheme="majorBidi"/>
          <w:sz w:val="24"/>
          <w:szCs w:val="24"/>
        </w:rPr>
      </w:pPr>
      <w:r w:rsidRPr="001430A4">
        <w:rPr>
          <w:rFonts w:asciiTheme="majorBidi" w:hAnsiTheme="majorBidi" w:cstheme="majorBidi"/>
          <w:sz w:val="24"/>
          <w:szCs w:val="24"/>
        </w:rPr>
        <w:t>Un réseau de distribution de gaz  pourra être alimenté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Soit par un réseau déjà existant, s’il est de capacité suffisante et à proximité ;</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Soit par un réservoir permettant d’effectuer un stockage d’hydrocarbure liquéfié sous couvert d’une compagnie pétrolière.</w:t>
      </w:r>
    </w:p>
    <w:p w:rsidR="00D3248A" w:rsidRPr="00DE3979" w:rsidRDefault="00D3248A" w:rsidP="00D3248A">
      <w:pPr>
        <w:tabs>
          <w:tab w:val="left" w:pos="284"/>
        </w:tabs>
        <w:spacing w:line="240" w:lineRule="auto"/>
        <w:rPr>
          <w:rFonts w:asciiTheme="majorBidi" w:hAnsiTheme="majorBidi" w:cstheme="majorBidi"/>
          <w:b/>
          <w:bCs/>
          <w:sz w:val="24"/>
          <w:szCs w:val="24"/>
          <w:u w:val="single"/>
        </w:rPr>
      </w:pPr>
      <w:r w:rsidRPr="00DE3979">
        <w:rPr>
          <w:rFonts w:asciiTheme="majorBidi" w:hAnsiTheme="majorBidi" w:cstheme="majorBidi"/>
          <w:b/>
          <w:bCs/>
          <w:sz w:val="24"/>
          <w:szCs w:val="24"/>
          <w:u w:val="single"/>
        </w:rPr>
        <w:t>TRACE DU RESEAU</w:t>
      </w:r>
    </w:p>
    <w:p w:rsidR="00D3248A" w:rsidRDefault="00D3248A" w:rsidP="00D3248A">
      <w:pPr>
        <w:tabs>
          <w:tab w:val="left" w:pos="284"/>
        </w:tabs>
        <w:spacing w:line="240" w:lineRule="auto"/>
        <w:jc w:val="both"/>
        <w:rPr>
          <w:rFonts w:asciiTheme="majorBidi" w:hAnsiTheme="majorBidi" w:cstheme="majorBidi"/>
          <w:sz w:val="24"/>
          <w:szCs w:val="24"/>
        </w:rPr>
      </w:pPr>
      <w:r w:rsidRPr="00C32F41">
        <w:rPr>
          <w:rFonts w:asciiTheme="majorBidi" w:hAnsiTheme="majorBidi" w:cstheme="majorBidi"/>
          <w:sz w:val="24"/>
          <w:szCs w:val="24"/>
        </w:rPr>
        <w:t xml:space="preserve"> Il est recommandé de placer les tuyauterie</w:t>
      </w:r>
      <w:r>
        <w:rPr>
          <w:rFonts w:asciiTheme="majorBidi" w:hAnsiTheme="majorBidi" w:cstheme="majorBidi"/>
          <w:sz w:val="24"/>
          <w:szCs w:val="24"/>
        </w:rPr>
        <w:t>s</w:t>
      </w:r>
      <w:r w:rsidRPr="00C32F41">
        <w:rPr>
          <w:rFonts w:asciiTheme="majorBidi" w:hAnsiTheme="majorBidi" w:cstheme="majorBidi"/>
          <w:sz w:val="24"/>
          <w:szCs w:val="24"/>
        </w:rPr>
        <w:t xml:space="preserve"> enterrées sous les trottoirs, les accotements, les axes des allées de </w:t>
      </w:r>
      <w:r>
        <w:rPr>
          <w:rFonts w:asciiTheme="majorBidi" w:hAnsiTheme="majorBidi" w:cstheme="majorBidi"/>
          <w:sz w:val="24"/>
          <w:szCs w:val="24"/>
        </w:rPr>
        <w:t>j</w:t>
      </w:r>
      <w:r w:rsidRPr="00C32F41">
        <w:rPr>
          <w:rFonts w:asciiTheme="majorBidi" w:hAnsiTheme="majorBidi" w:cstheme="majorBidi"/>
          <w:sz w:val="24"/>
          <w:szCs w:val="24"/>
        </w:rPr>
        <w:t>ardin.</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sidRPr="00135121">
        <w:rPr>
          <w:rFonts w:asciiTheme="majorBidi" w:hAnsiTheme="majorBidi" w:cstheme="majorBidi"/>
          <w:sz w:val="24"/>
          <w:szCs w:val="24"/>
        </w:rPr>
        <w:t>Il est interdit de les placer sous les chaussées, sous les réseaux d’eaux usées ou pluviales, sous les plantations, sous les bordures de trottoirs.</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Il est interdit réglementairement sous les locaux privés ou de service, à l’intérieur d’un égout.</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lastRenderedPageBreak/>
        <w:t>Il est possible de placer le réseau de gaz  dans une galerie technique ventilée.</w:t>
      </w:r>
    </w:p>
    <w:p w:rsidR="00D3248A"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Il est nécessaire de respecter les interdictions réglementaires avec les autres réseaux.</w:t>
      </w:r>
    </w:p>
    <w:p w:rsidR="00D3248A" w:rsidRPr="00DE3979"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sidRPr="00DE3979">
        <w:rPr>
          <w:rFonts w:asciiTheme="majorBidi" w:hAnsiTheme="majorBidi" w:cstheme="majorBidi"/>
          <w:sz w:val="24"/>
          <w:szCs w:val="24"/>
        </w:rPr>
        <w:t>Au voisinage avec la canalisation d’eau potable. L’axe de la canalisation de gaz ne doit pas être placé à moins de 0,50 m de celui de la canalisation d’eau la plus proche et au minimum de 0,20 m au dessus</w:t>
      </w:r>
    </w:p>
    <w:p w:rsidR="00D3248A" w:rsidRPr="00DE3979" w:rsidRDefault="00D3248A" w:rsidP="00D3248A">
      <w:pPr>
        <w:pStyle w:val="Paragraphedeliste"/>
        <w:numPr>
          <w:ilvl w:val="0"/>
          <w:numId w:val="1"/>
        </w:numPr>
        <w:tabs>
          <w:tab w:val="left" w:pos="284"/>
        </w:tabs>
        <w:spacing w:line="240" w:lineRule="auto"/>
        <w:jc w:val="both"/>
        <w:rPr>
          <w:rFonts w:asciiTheme="majorBidi" w:hAnsiTheme="majorBidi" w:cstheme="majorBidi"/>
          <w:sz w:val="24"/>
          <w:szCs w:val="24"/>
        </w:rPr>
      </w:pPr>
      <w:r w:rsidRPr="00DE3979">
        <w:rPr>
          <w:rFonts w:asciiTheme="majorBidi" w:hAnsiTheme="majorBidi" w:cstheme="majorBidi"/>
          <w:sz w:val="24"/>
          <w:szCs w:val="24"/>
        </w:rPr>
        <w:t>Au voisinage avec les câbles électriques ou téléphoniques, la canalisation de gaz ne doit pas être placée à moins de 0,20 m en parcours parallèle ou en croisement.</w:t>
      </w: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Default="00D3248A" w:rsidP="00D3248A">
      <w:pPr>
        <w:pStyle w:val="Paragraphedeliste"/>
        <w:tabs>
          <w:tab w:val="left" w:pos="284"/>
        </w:tabs>
        <w:spacing w:line="240" w:lineRule="auto"/>
        <w:ind w:left="928"/>
        <w:jc w:val="both"/>
        <w:rPr>
          <w:rFonts w:asciiTheme="majorBidi" w:hAnsiTheme="majorBidi" w:cstheme="majorBidi"/>
          <w:sz w:val="24"/>
          <w:szCs w:val="24"/>
        </w:rPr>
      </w:pPr>
    </w:p>
    <w:p w:rsidR="00D3248A" w:rsidRPr="00FE47CC" w:rsidRDefault="00D3248A" w:rsidP="00D3248A">
      <w:pPr>
        <w:pStyle w:val="Paragraphedeliste"/>
        <w:tabs>
          <w:tab w:val="left" w:pos="284"/>
          <w:tab w:val="left" w:pos="3969"/>
        </w:tabs>
        <w:spacing w:line="240" w:lineRule="auto"/>
        <w:ind w:left="928"/>
        <w:jc w:val="center"/>
        <w:rPr>
          <w:rFonts w:asciiTheme="majorBidi" w:hAnsiTheme="majorBidi" w:cstheme="majorBidi"/>
          <w:b/>
          <w:bCs/>
          <w:sz w:val="24"/>
          <w:szCs w:val="24"/>
        </w:rPr>
      </w:pPr>
      <w:r w:rsidRPr="00FE47CC">
        <w:rPr>
          <w:rFonts w:asciiTheme="majorBidi" w:hAnsiTheme="majorBidi" w:cstheme="majorBidi"/>
          <w:b/>
          <w:bCs/>
          <w:sz w:val="24"/>
          <w:szCs w:val="24"/>
        </w:rPr>
        <w:t>TELEPHONE</w:t>
      </w:r>
    </w:p>
    <w:p w:rsidR="00D3248A" w:rsidRDefault="00D3248A" w:rsidP="00D3248A">
      <w:pPr>
        <w:tabs>
          <w:tab w:val="left" w:pos="284"/>
        </w:tabs>
        <w:spacing w:line="240" w:lineRule="auto"/>
        <w:jc w:val="both"/>
        <w:rPr>
          <w:sz w:val="24"/>
          <w:szCs w:val="24"/>
        </w:rPr>
      </w:pPr>
      <w:r>
        <w:rPr>
          <w:sz w:val="24"/>
          <w:szCs w:val="24"/>
        </w:rPr>
        <w:t>Le responsable de projet devra dès le début de l’étude, prendre un contact préliminaire avec la direction des télécommunications afin de faire connaitre ses besoins et d’examiner les possibilités de raccordement.</w:t>
      </w:r>
    </w:p>
    <w:p w:rsidR="00D3248A" w:rsidRDefault="00D3248A" w:rsidP="00D3248A">
      <w:pPr>
        <w:tabs>
          <w:tab w:val="left" w:pos="284"/>
        </w:tabs>
        <w:spacing w:line="240" w:lineRule="auto"/>
        <w:jc w:val="both"/>
        <w:rPr>
          <w:rFonts w:asciiTheme="majorBidi" w:hAnsiTheme="majorBidi" w:cstheme="majorBidi"/>
          <w:b/>
          <w:bCs/>
          <w:sz w:val="24"/>
          <w:szCs w:val="24"/>
        </w:rPr>
      </w:pPr>
      <w:r w:rsidRPr="00660ED4">
        <w:rPr>
          <w:rFonts w:asciiTheme="majorBidi" w:hAnsiTheme="majorBidi" w:cstheme="majorBidi"/>
          <w:b/>
          <w:bCs/>
          <w:sz w:val="24"/>
          <w:szCs w:val="24"/>
        </w:rPr>
        <w:t>Estimation des besoins</w:t>
      </w:r>
    </w:p>
    <w:p w:rsidR="00D3248A" w:rsidRDefault="00D3248A" w:rsidP="00D3248A">
      <w:pPr>
        <w:tabs>
          <w:tab w:val="left" w:pos="284"/>
        </w:tabs>
        <w:spacing w:line="240" w:lineRule="auto"/>
        <w:jc w:val="both"/>
        <w:rPr>
          <w:rFonts w:asciiTheme="majorBidi" w:hAnsiTheme="majorBidi" w:cstheme="majorBidi"/>
          <w:sz w:val="24"/>
          <w:szCs w:val="24"/>
        </w:rPr>
      </w:pPr>
      <w:r w:rsidRPr="00660ED4">
        <w:rPr>
          <w:rFonts w:asciiTheme="majorBidi" w:hAnsiTheme="majorBidi" w:cstheme="majorBidi"/>
          <w:sz w:val="24"/>
          <w:szCs w:val="24"/>
        </w:rPr>
        <w:t>Les besoins en ligne téléphonique est d</w:t>
      </w:r>
      <w:r>
        <w:rPr>
          <w:rFonts w:asciiTheme="majorBidi" w:hAnsiTheme="majorBidi" w:cstheme="majorBidi"/>
          <w:sz w:val="24"/>
          <w:szCs w:val="24"/>
        </w:rPr>
        <w:t xml:space="preserve">’affecter </w:t>
      </w:r>
      <w:r w:rsidRPr="00660ED4">
        <w:rPr>
          <w:rFonts w:asciiTheme="majorBidi" w:hAnsiTheme="majorBidi" w:cstheme="majorBidi"/>
          <w:sz w:val="24"/>
          <w:szCs w:val="24"/>
        </w:rPr>
        <w:t xml:space="preserve"> une ligne téléphonique </w:t>
      </w:r>
      <w:r>
        <w:rPr>
          <w:rFonts w:asciiTheme="majorBidi" w:hAnsiTheme="majorBidi" w:cstheme="majorBidi"/>
          <w:sz w:val="24"/>
          <w:szCs w:val="24"/>
        </w:rPr>
        <w:t xml:space="preserve">à chaque appartement et une ligne supplémentaire à au moins entre </w:t>
      </w:r>
      <w:r w:rsidRPr="00660ED4">
        <w:rPr>
          <w:rFonts w:asciiTheme="majorBidi" w:hAnsiTheme="majorBidi" w:cstheme="majorBidi"/>
          <w:sz w:val="24"/>
          <w:szCs w:val="24"/>
        </w:rPr>
        <w:t xml:space="preserve">10 à 20% </w:t>
      </w:r>
      <w:r>
        <w:rPr>
          <w:rFonts w:asciiTheme="majorBidi" w:hAnsiTheme="majorBidi" w:cstheme="majorBidi"/>
          <w:sz w:val="24"/>
          <w:szCs w:val="24"/>
        </w:rPr>
        <w:t xml:space="preserve"> d’entre eux, choisis parmi ceux ou la demande éventuelle d’une seconde ligne parait la plus possible.</w:t>
      </w:r>
    </w:p>
    <w:p w:rsidR="00D3248A" w:rsidRDefault="00D3248A" w:rsidP="00D3248A">
      <w:pPr>
        <w:tabs>
          <w:tab w:val="left" w:pos="284"/>
        </w:tabs>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COORDINATION </w:t>
      </w:r>
      <w:r w:rsidRPr="007E67CB">
        <w:rPr>
          <w:rFonts w:asciiTheme="majorBidi" w:hAnsiTheme="majorBidi" w:cstheme="majorBidi"/>
          <w:b/>
          <w:bCs/>
          <w:sz w:val="24"/>
          <w:szCs w:val="24"/>
        </w:rPr>
        <w:t xml:space="preserve">POSITION DES RESEAUX </w:t>
      </w:r>
      <w:r>
        <w:rPr>
          <w:rFonts w:asciiTheme="majorBidi" w:hAnsiTheme="majorBidi" w:cstheme="majorBidi"/>
          <w:b/>
          <w:bCs/>
          <w:sz w:val="24"/>
          <w:szCs w:val="24"/>
        </w:rPr>
        <w:t xml:space="preserve"> DANS L’EMPRISE DES VOIES</w:t>
      </w:r>
    </w:p>
    <w:p w:rsidR="00D3248A" w:rsidRDefault="00D3248A" w:rsidP="00D3248A">
      <w:pPr>
        <w:tabs>
          <w:tab w:val="left" w:pos="284"/>
        </w:tabs>
        <w:spacing w:line="240" w:lineRule="auto"/>
        <w:rPr>
          <w:rFonts w:asciiTheme="majorBidi" w:hAnsiTheme="majorBidi" w:cstheme="majorBidi"/>
          <w:sz w:val="24"/>
          <w:szCs w:val="24"/>
        </w:rPr>
      </w:pPr>
      <w:r w:rsidRPr="00CA0C07">
        <w:rPr>
          <w:rFonts w:asciiTheme="majorBidi" w:hAnsiTheme="majorBidi" w:cstheme="majorBidi"/>
          <w:sz w:val="24"/>
          <w:szCs w:val="24"/>
        </w:rPr>
        <w:t>L</w:t>
      </w:r>
      <w:r>
        <w:rPr>
          <w:rFonts w:asciiTheme="majorBidi" w:hAnsiTheme="majorBidi" w:cstheme="majorBidi"/>
          <w:sz w:val="24"/>
          <w:szCs w:val="24"/>
        </w:rPr>
        <w:t>e</w:t>
      </w:r>
      <w:r w:rsidRPr="00CA0C07">
        <w:rPr>
          <w:rFonts w:asciiTheme="majorBidi" w:hAnsiTheme="majorBidi" w:cstheme="majorBidi"/>
          <w:sz w:val="24"/>
          <w:szCs w:val="24"/>
        </w:rPr>
        <w:t>s différents réseau</w:t>
      </w:r>
      <w:r>
        <w:rPr>
          <w:rFonts w:asciiTheme="majorBidi" w:hAnsiTheme="majorBidi" w:cstheme="majorBidi"/>
          <w:sz w:val="24"/>
          <w:szCs w:val="24"/>
        </w:rPr>
        <w:t>x</w:t>
      </w:r>
      <w:r w:rsidRPr="00CA0C07">
        <w:rPr>
          <w:rFonts w:asciiTheme="majorBidi" w:hAnsiTheme="majorBidi" w:cstheme="majorBidi"/>
          <w:sz w:val="24"/>
          <w:szCs w:val="24"/>
        </w:rPr>
        <w:t>, sauf celui du gaz, peuvent être placés indifféremment sous la chaussée ou sous l</w:t>
      </w:r>
      <w:r>
        <w:rPr>
          <w:rFonts w:asciiTheme="majorBidi" w:hAnsiTheme="majorBidi" w:cstheme="majorBidi"/>
          <w:sz w:val="24"/>
          <w:szCs w:val="24"/>
        </w:rPr>
        <w:t>es accotements.</w:t>
      </w:r>
    </w:p>
    <w:p w:rsidR="00D3248A" w:rsidRDefault="00D3248A" w:rsidP="00D3248A">
      <w:pPr>
        <w:tabs>
          <w:tab w:val="left" w:pos="284"/>
        </w:tabs>
        <w:spacing w:line="240" w:lineRule="auto"/>
        <w:rPr>
          <w:rFonts w:asciiTheme="majorBidi" w:hAnsiTheme="majorBidi" w:cstheme="majorBidi"/>
          <w:sz w:val="24"/>
          <w:szCs w:val="24"/>
        </w:rPr>
      </w:pPr>
      <w:r>
        <w:rPr>
          <w:rFonts w:asciiTheme="majorBidi" w:hAnsiTheme="majorBidi" w:cstheme="majorBidi"/>
          <w:sz w:val="24"/>
          <w:szCs w:val="24"/>
        </w:rPr>
        <w:t>Le tableau ci-dessous indique les tendances à observer pour les emplacements des divers réseaux :</w:t>
      </w:r>
    </w:p>
    <w:tbl>
      <w:tblPr>
        <w:tblStyle w:val="Grilledutableau"/>
        <w:tblW w:w="0" w:type="auto"/>
        <w:tblInd w:w="250" w:type="dxa"/>
        <w:tblLook w:val="04A0"/>
      </w:tblPr>
      <w:tblGrid>
        <w:gridCol w:w="2977"/>
        <w:gridCol w:w="1276"/>
        <w:gridCol w:w="2406"/>
        <w:gridCol w:w="1846"/>
      </w:tblGrid>
      <w:tr w:rsidR="00D3248A" w:rsidTr="003D2D2E">
        <w:tc>
          <w:tcPr>
            <w:tcW w:w="2977"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Réseau</w:t>
            </w:r>
          </w:p>
        </w:tc>
        <w:tc>
          <w:tcPr>
            <w:tcW w:w="1276"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Chaussée</w:t>
            </w:r>
          </w:p>
        </w:tc>
        <w:tc>
          <w:tcPr>
            <w:tcW w:w="2406"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Accotement et trottoir</w:t>
            </w:r>
          </w:p>
        </w:tc>
        <w:tc>
          <w:tcPr>
            <w:tcW w:w="1846"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Espace vert</w:t>
            </w:r>
          </w:p>
        </w:tc>
      </w:tr>
      <w:tr w:rsidR="00D3248A" w:rsidTr="003D2D2E">
        <w:tc>
          <w:tcPr>
            <w:tcW w:w="2977" w:type="dxa"/>
          </w:tcPr>
          <w:p w:rsidR="00D3248A" w:rsidRDefault="00D3248A" w:rsidP="003D2D2E">
            <w:pPr>
              <w:tabs>
                <w:tab w:val="left" w:pos="284"/>
              </w:tabs>
              <w:rPr>
                <w:rFonts w:asciiTheme="majorBidi" w:hAnsiTheme="majorBidi" w:cstheme="majorBidi"/>
                <w:sz w:val="24"/>
                <w:szCs w:val="24"/>
              </w:rPr>
            </w:pPr>
            <w:r>
              <w:rPr>
                <w:rFonts w:asciiTheme="majorBidi" w:hAnsiTheme="majorBidi" w:cstheme="majorBidi"/>
                <w:sz w:val="24"/>
                <w:szCs w:val="24"/>
              </w:rPr>
              <w:t>Assainissement ………… ..</w:t>
            </w:r>
          </w:p>
          <w:p w:rsidR="00D3248A" w:rsidRDefault="00D3248A" w:rsidP="003D2D2E">
            <w:pPr>
              <w:tabs>
                <w:tab w:val="left" w:pos="284"/>
              </w:tabs>
              <w:rPr>
                <w:rFonts w:asciiTheme="majorBidi" w:hAnsiTheme="majorBidi" w:cstheme="majorBidi"/>
                <w:sz w:val="24"/>
                <w:szCs w:val="24"/>
              </w:rPr>
            </w:pPr>
            <w:r>
              <w:rPr>
                <w:rFonts w:asciiTheme="majorBidi" w:hAnsiTheme="majorBidi" w:cstheme="majorBidi"/>
                <w:sz w:val="24"/>
                <w:szCs w:val="24"/>
              </w:rPr>
              <w:t>Eau potable ……………….</w:t>
            </w:r>
          </w:p>
          <w:p w:rsidR="00D3248A" w:rsidRDefault="00D3248A" w:rsidP="003D2D2E">
            <w:pPr>
              <w:tabs>
                <w:tab w:val="left" w:pos="284"/>
              </w:tabs>
              <w:rPr>
                <w:rFonts w:asciiTheme="majorBidi" w:hAnsiTheme="majorBidi" w:cstheme="majorBidi"/>
                <w:sz w:val="24"/>
                <w:szCs w:val="24"/>
              </w:rPr>
            </w:pPr>
            <w:r>
              <w:rPr>
                <w:rFonts w:asciiTheme="majorBidi" w:hAnsiTheme="majorBidi" w:cstheme="majorBidi"/>
                <w:sz w:val="24"/>
                <w:szCs w:val="24"/>
              </w:rPr>
              <w:t>Electricité …………………</w:t>
            </w:r>
          </w:p>
          <w:p w:rsidR="00D3248A" w:rsidRDefault="00D3248A" w:rsidP="003D2D2E">
            <w:pPr>
              <w:tabs>
                <w:tab w:val="left" w:pos="284"/>
              </w:tabs>
              <w:rPr>
                <w:rFonts w:asciiTheme="majorBidi" w:hAnsiTheme="majorBidi" w:cstheme="majorBidi"/>
                <w:sz w:val="24"/>
                <w:szCs w:val="24"/>
              </w:rPr>
            </w:pPr>
            <w:r>
              <w:rPr>
                <w:rFonts w:asciiTheme="majorBidi" w:hAnsiTheme="majorBidi" w:cstheme="majorBidi"/>
                <w:sz w:val="24"/>
                <w:szCs w:val="24"/>
              </w:rPr>
              <w:t>Téléphone ………………...</w:t>
            </w:r>
          </w:p>
          <w:p w:rsidR="00D3248A" w:rsidRDefault="00D3248A" w:rsidP="003D2D2E">
            <w:pPr>
              <w:tabs>
                <w:tab w:val="left" w:pos="284"/>
              </w:tabs>
              <w:rPr>
                <w:rFonts w:asciiTheme="majorBidi" w:hAnsiTheme="majorBidi" w:cstheme="majorBidi"/>
                <w:sz w:val="24"/>
                <w:szCs w:val="24"/>
              </w:rPr>
            </w:pPr>
            <w:r>
              <w:rPr>
                <w:rFonts w:asciiTheme="majorBidi" w:hAnsiTheme="majorBidi" w:cstheme="majorBidi"/>
                <w:sz w:val="24"/>
                <w:szCs w:val="24"/>
              </w:rPr>
              <w:t>Télédistribution …………..</w:t>
            </w:r>
          </w:p>
          <w:p w:rsidR="00D3248A" w:rsidRDefault="00D3248A" w:rsidP="003D2D2E">
            <w:pPr>
              <w:tabs>
                <w:tab w:val="left" w:pos="284"/>
              </w:tabs>
              <w:rPr>
                <w:rFonts w:asciiTheme="majorBidi" w:hAnsiTheme="majorBidi" w:cstheme="majorBidi"/>
                <w:sz w:val="24"/>
                <w:szCs w:val="24"/>
              </w:rPr>
            </w:pPr>
            <w:r>
              <w:rPr>
                <w:rFonts w:asciiTheme="majorBidi" w:hAnsiTheme="majorBidi" w:cstheme="majorBidi"/>
                <w:sz w:val="24"/>
                <w:szCs w:val="24"/>
              </w:rPr>
              <w:t>Gaz ……………………….</w:t>
            </w:r>
          </w:p>
        </w:tc>
        <w:tc>
          <w:tcPr>
            <w:tcW w:w="1276"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Possible</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A éviter</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A éviter</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A éviter</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A éviter</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interdit</w:t>
            </w:r>
          </w:p>
        </w:tc>
        <w:tc>
          <w:tcPr>
            <w:tcW w:w="2406"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tc>
        <w:tc>
          <w:tcPr>
            <w:tcW w:w="1846" w:type="dxa"/>
          </w:tcPr>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p w:rsidR="00D3248A" w:rsidRDefault="00D3248A" w:rsidP="003D2D2E">
            <w:pPr>
              <w:tabs>
                <w:tab w:val="left" w:pos="284"/>
              </w:tabs>
              <w:jc w:val="center"/>
              <w:rPr>
                <w:rFonts w:asciiTheme="majorBidi" w:hAnsiTheme="majorBidi" w:cstheme="majorBidi"/>
                <w:sz w:val="24"/>
                <w:szCs w:val="24"/>
              </w:rPr>
            </w:pPr>
            <w:r>
              <w:rPr>
                <w:rFonts w:asciiTheme="majorBidi" w:hAnsiTheme="majorBidi" w:cstheme="majorBidi"/>
                <w:sz w:val="24"/>
                <w:szCs w:val="24"/>
              </w:rPr>
              <w:t>recommandé</w:t>
            </w:r>
          </w:p>
        </w:tc>
      </w:tr>
    </w:tbl>
    <w:p w:rsidR="00C714A2" w:rsidRDefault="00C714A2" w:rsidP="00D3248A">
      <w:pPr>
        <w:tabs>
          <w:tab w:val="left" w:pos="284"/>
        </w:tabs>
        <w:spacing w:line="240" w:lineRule="auto"/>
        <w:rPr>
          <w:rFonts w:asciiTheme="majorBidi" w:hAnsiTheme="majorBidi" w:cstheme="majorBidi"/>
          <w:sz w:val="24"/>
          <w:szCs w:val="24"/>
        </w:rPr>
      </w:pPr>
    </w:p>
    <w:p w:rsidR="00D3248A" w:rsidRPr="004437E6" w:rsidRDefault="00D3248A" w:rsidP="00D3248A">
      <w:pPr>
        <w:pStyle w:val="Paragraphedeliste"/>
        <w:numPr>
          <w:ilvl w:val="0"/>
          <w:numId w:val="1"/>
        </w:numPr>
        <w:tabs>
          <w:tab w:val="left" w:pos="284"/>
        </w:tabs>
        <w:spacing w:line="240" w:lineRule="auto"/>
        <w:ind w:left="284" w:hanging="284"/>
        <w:rPr>
          <w:rFonts w:asciiTheme="majorBidi" w:hAnsiTheme="majorBidi" w:cstheme="majorBidi"/>
          <w:sz w:val="24"/>
          <w:szCs w:val="24"/>
        </w:rPr>
      </w:pPr>
      <w:r w:rsidRPr="004437E6">
        <w:rPr>
          <w:rFonts w:asciiTheme="majorBidi" w:hAnsiTheme="majorBidi" w:cstheme="majorBidi"/>
          <w:sz w:val="24"/>
          <w:szCs w:val="24"/>
        </w:rPr>
        <w:t xml:space="preserve">Cas ou les réseaux de téléphone, électricité, éclairage sont aériens </w:t>
      </w:r>
    </w:p>
    <w:p w:rsidR="00D3248A" w:rsidRDefault="00C714A2" w:rsidP="00D3248A">
      <w:pPr>
        <w:tabs>
          <w:tab w:val="left" w:pos="284"/>
        </w:tabs>
        <w:spacing w:line="240" w:lineRule="auto"/>
        <w:jc w:val="center"/>
        <w:rPr>
          <w:rFonts w:asciiTheme="majorBidi" w:hAnsiTheme="majorBidi" w:cstheme="majorBidi"/>
          <w:sz w:val="24"/>
          <w:szCs w:val="24"/>
        </w:rPr>
      </w:pPr>
      <w:r w:rsidRPr="00B65EF8">
        <w:rPr>
          <w:rFonts w:asciiTheme="majorBidi" w:hAnsiTheme="majorBidi" w:cstheme="majorBidi"/>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71pt" o:ole="">
            <v:imagedata r:id="rId5" o:title="" croptop="38243f" cropbottom="5001f" cropleft="13738f" cropright="10407f"/>
          </v:shape>
          <o:OLEObject Type="Embed" ProgID="FoxitReader.Document" ShapeID="_x0000_i1025" DrawAspect="Content" ObjectID="_1673625027" r:id="rId6"/>
        </w:object>
      </w:r>
    </w:p>
    <w:p w:rsidR="00D3248A" w:rsidRPr="00E75EC3" w:rsidRDefault="00D3248A" w:rsidP="00D3248A">
      <w:pPr>
        <w:pStyle w:val="Paragraphedeliste"/>
        <w:numPr>
          <w:ilvl w:val="0"/>
          <w:numId w:val="1"/>
        </w:numPr>
        <w:tabs>
          <w:tab w:val="left" w:pos="284"/>
        </w:tabs>
        <w:spacing w:line="240" w:lineRule="auto"/>
        <w:ind w:left="284" w:hanging="284"/>
        <w:rPr>
          <w:rFonts w:asciiTheme="majorBidi" w:hAnsiTheme="majorBidi" w:cstheme="majorBidi"/>
          <w:sz w:val="24"/>
          <w:szCs w:val="24"/>
        </w:rPr>
      </w:pPr>
      <w:r w:rsidRPr="00E75EC3">
        <w:rPr>
          <w:rFonts w:asciiTheme="majorBidi" w:hAnsiTheme="majorBidi" w:cstheme="majorBidi"/>
          <w:sz w:val="24"/>
          <w:szCs w:val="24"/>
        </w:rPr>
        <w:lastRenderedPageBreak/>
        <w:t>L’assainissement est un système séparatif, les canalisations d’assainissement ne pourront pas être placées ailleurs que sous la chaussé, les accotements étant réservés au passage des autres fluides.</w:t>
      </w:r>
    </w:p>
    <w:p w:rsidR="00D3248A" w:rsidRDefault="00C714A2" w:rsidP="00D3248A">
      <w:pPr>
        <w:tabs>
          <w:tab w:val="left" w:pos="284"/>
        </w:tabs>
        <w:spacing w:line="240" w:lineRule="auto"/>
        <w:jc w:val="center"/>
        <w:rPr>
          <w:rFonts w:asciiTheme="majorBidi" w:hAnsiTheme="majorBidi" w:cstheme="majorBidi"/>
          <w:sz w:val="24"/>
          <w:szCs w:val="24"/>
        </w:rPr>
      </w:pPr>
      <w:r w:rsidRPr="007D10EA">
        <w:rPr>
          <w:rFonts w:asciiTheme="majorBidi" w:hAnsiTheme="majorBidi" w:cstheme="majorBidi"/>
          <w:sz w:val="24"/>
          <w:szCs w:val="24"/>
        </w:rPr>
        <w:object w:dxaOrig="4320" w:dyaOrig="4320">
          <v:shape id="_x0000_i1026" type="#_x0000_t75" style="width:444.75pt;height:261.75pt" o:ole="">
            <v:imagedata r:id="rId7" o:title="" croptop="14120f" cropbottom="14120f" cropleft="2081f" cropright="2081f"/>
          </v:shape>
          <o:OLEObject Type="Embed" ProgID="FoxitReader.Document" ShapeID="_x0000_i1026" DrawAspect="Content" ObjectID="_1673625028" r:id="rId8"/>
        </w:object>
      </w:r>
    </w:p>
    <w:p w:rsidR="00D3248A" w:rsidRPr="004437E6" w:rsidRDefault="00D3248A" w:rsidP="00D3248A">
      <w:pPr>
        <w:pStyle w:val="Paragraphedeliste"/>
        <w:numPr>
          <w:ilvl w:val="0"/>
          <w:numId w:val="1"/>
        </w:numPr>
        <w:tabs>
          <w:tab w:val="left" w:pos="284"/>
        </w:tabs>
        <w:spacing w:line="240" w:lineRule="auto"/>
        <w:ind w:left="284" w:hanging="284"/>
        <w:rPr>
          <w:rFonts w:asciiTheme="majorBidi" w:hAnsiTheme="majorBidi" w:cstheme="majorBidi"/>
          <w:sz w:val="24"/>
          <w:szCs w:val="24"/>
        </w:rPr>
      </w:pPr>
      <w:r>
        <w:rPr>
          <w:rFonts w:asciiTheme="majorBidi" w:hAnsiTheme="majorBidi" w:cstheme="majorBidi"/>
          <w:sz w:val="24"/>
          <w:szCs w:val="24"/>
        </w:rPr>
        <w:t xml:space="preserve">L’assainissement est un système unitaire et </w:t>
      </w:r>
      <w:r w:rsidRPr="004437E6">
        <w:rPr>
          <w:rFonts w:asciiTheme="majorBidi" w:hAnsiTheme="majorBidi" w:cstheme="majorBidi"/>
          <w:sz w:val="24"/>
          <w:szCs w:val="24"/>
        </w:rPr>
        <w:t>les réseaux de téléphone, électricité, éclairage sont aériens</w:t>
      </w:r>
      <w:r>
        <w:rPr>
          <w:rFonts w:asciiTheme="majorBidi" w:hAnsiTheme="majorBidi" w:cstheme="majorBidi"/>
          <w:sz w:val="24"/>
          <w:szCs w:val="24"/>
        </w:rPr>
        <w:t>. Les câbles divers pouvant trouver leurs places sous le grand accotement.</w:t>
      </w:r>
    </w:p>
    <w:p w:rsidR="00D3248A" w:rsidRDefault="00C714A2" w:rsidP="00D3248A">
      <w:pPr>
        <w:tabs>
          <w:tab w:val="left" w:pos="284"/>
        </w:tabs>
        <w:spacing w:line="240" w:lineRule="auto"/>
        <w:jc w:val="center"/>
        <w:rPr>
          <w:rFonts w:asciiTheme="majorBidi" w:hAnsiTheme="majorBidi" w:cstheme="majorBidi"/>
          <w:sz w:val="24"/>
          <w:szCs w:val="24"/>
        </w:rPr>
      </w:pPr>
      <w:r w:rsidRPr="00227B93">
        <w:rPr>
          <w:rFonts w:asciiTheme="majorBidi" w:hAnsiTheme="majorBidi" w:cstheme="majorBidi"/>
          <w:sz w:val="24"/>
          <w:szCs w:val="24"/>
        </w:rPr>
        <w:object w:dxaOrig="4320" w:dyaOrig="4320">
          <v:shape id="_x0000_i1027" type="#_x0000_t75" style="width:447.75pt;height:259.5pt" o:ole="">
            <v:imagedata r:id="rId9" o:title="" croptop="17650f" cropbottom="17650f" cropleft="1249f" cropright="1249f"/>
          </v:shape>
          <o:OLEObject Type="Embed" ProgID="FoxitReader.Document" ShapeID="_x0000_i1027" DrawAspect="Content" ObjectID="_1673625029" r:id="rId10"/>
        </w:object>
      </w:r>
    </w:p>
    <w:p w:rsidR="00D3248A" w:rsidRDefault="00D3248A" w:rsidP="00D3248A">
      <w:pPr>
        <w:tabs>
          <w:tab w:val="left" w:pos="284"/>
        </w:tabs>
        <w:spacing w:line="240" w:lineRule="auto"/>
        <w:jc w:val="center"/>
        <w:rPr>
          <w:rFonts w:asciiTheme="majorBidi" w:hAnsiTheme="majorBidi" w:cstheme="majorBidi"/>
          <w:sz w:val="24"/>
          <w:szCs w:val="24"/>
        </w:rPr>
      </w:pPr>
    </w:p>
    <w:p w:rsidR="00C714A2" w:rsidRDefault="00C714A2" w:rsidP="00D3248A">
      <w:pPr>
        <w:tabs>
          <w:tab w:val="left" w:pos="284"/>
        </w:tabs>
        <w:spacing w:line="240" w:lineRule="auto"/>
        <w:jc w:val="center"/>
        <w:rPr>
          <w:rFonts w:asciiTheme="majorBidi" w:hAnsiTheme="majorBidi" w:cstheme="majorBidi"/>
          <w:sz w:val="24"/>
          <w:szCs w:val="24"/>
        </w:rPr>
      </w:pPr>
    </w:p>
    <w:p w:rsidR="00C714A2" w:rsidRDefault="00C714A2" w:rsidP="00D3248A">
      <w:pPr>
        <w:tabs>
          <w:tab w:val="left" w:pos="284"/>
        </w:tabs>
        <w:spacing w:line="240" w:lineRule="auto"/>
        <w:jc w:val="center"/>
        <w:rPr>
          <w:rFonts w:asciiTheme="majorBidi" w:hAnsiTheme="majorBidi" w:cstheme="majorBidi"/>
          <w:sz w:val="24"/>
          <w:szCs w:val="24"/>
        </w:rPr>
      </w:pPr>
    </w:p>
    <w:p w:rsidR="00D3248A" w:rsidRDefault="00D3248A" w:rsidP="00D3248A">
      <w:pPr>
        <w:pStyle w:val="Paragraphedeliste"/>
        <w:numPr>
          <w:ilvl w:val="0"/>
          <w:numId w:val="1"/>
        </w:numPr>
        <w:tabs>
          <w:tab w:val="left" w:pos="284"/>
        </w:tabs>
        <w:spacing w:line="240" w:lineRule="auto"/>
        <w:ind w:left="284" w:hanging="284"/>
        <w:jc w:val="both"/>
        <w:rPr>
          <w:rFonts w:asciiTheme="majorBidi" w:hAnsiTheme="majorBidi" w:cstheme="majorBidi"/>
          <w:sz w:val="24"/>
          <w:szCs w:val="24"/>
        </w:rPr>
      </w:pPr>
      <w:r>
        <w:rPr>
          <w:rFonts w:asciiTheme="majorBidi" w:hAnsiTheme="majorBidi" w:cstheme="majorBidi"/>
          <w:sz w:val="24"/>
          <w:szCs w:val="24"/>
        </w:rPr>
        <w:lastRenderedPageBreak/>
        <w:t>Cas  d’accotement de largeur cumulée supérieure à 3 m, on recommande de placer l’ensemble des réseaux sous les accotements en fonction de la largeur respective des accotements.</w:t>
      </w:r>
    </w:p>
    <w:p w:rsidR="00D3248A" w:rsidRDefault="00D3248A" w:rsidP="00D3248A">
      <w:pPr>
        <w:tabs>
          <w:tab w:val="left" w:pos="284"/>
        </w:tabs>
        <w:spacing w:line="240" w:lineRule="auto"/>
        <w:jc w:val="center"/>
        <w:rPr>
          <w:rFonts w:asciiTheme="majorBidi" w:hAnsiTheme="majorBidi" w:cstheme="majorBidi"/>
          <w:sz w:val="24"/>
          <w:szCs w:val="24"/>
        </w:rPr>
      </w:pPr>
      <w:r w:rsidRPr="009B08C7">
        <w:rPr>
          <w:rFonts w:asciiTheme="majorBidi" w:hAnsiTheme="majorBidi" w:cstheme="majorBidi"/>
          <w:sz w:val="24"/>
          <w:szCs w:val="24"/>
        </w:rPr>
        <w:object w:dxaOrig="4320" w:dyaOrig="4320">
          <v:shape id="_x0000_i1028" type="#_x0000_t75" style="width:446.25pt;height:238.5pt" o:ole="">
            <v:imagedata r:id="rId11" o:title="" croptop="14709f" cropbottom="14709f" cropleft="2081f" cropright="2081f"/>
          </v:shape>
          <o:OLEObject Type="Embed" ProgID="FoxitReader.Document" ShapeID="_x0000_i1028" DrawAspect="Content" ObjectID="_1673625030" r:id="rId12"/>
        </w:object>
      </w:r>
    </w:p>
    <w:p w:rsidR="00F34DC4" w:rsidRDefault="00F34DC4"/>
    <w:p w:rsidR="0060531E" w:rsidRDefault="0060531E"/>
    <w:p w:rsidR="0060531E" w:rsidRDefault="0060531E"/>
    <w:p w:rsidR="00C714A2" w:rsidRDefault="00C714A2"/>
    <w:p w:rsidR="00C714A2" w:rsidRDefault="00C714A2"/>
    <w:p w:rsidR="00C714A2" w:rsidRDefault="00C714A2"/>
    <w:p w:rsidR="00C714A2" w:rsidRDefault="00C714A2"/>
    <w:p w:rsidR="00C714A2" w:rsidRDefault="00C714A2"/>
    <w:p w:rsidR="00C714A2" w:rsidRDefault="00C714A2"/>
    <w:p w:rsidR="00C714A2" w:rsidRDefault="00C714A2"/>
    <w:p w:rsidR="00C714A2" w:rsidRDefault="00C714A2"/>
    <w:p w:rsidR="00C714A2" w:rsidRDefault="00C714A2"/>
    <w:p w:rsidR="00C714A2" w:rsidRDefault="00C714A2"/>
    <w:p w:rsidR="00C714A2" w:rsidRDefault="00C714A2"/>
    <w:p w:rsidR="00C714A2" w:rsidRDefault="00C714A2" w:rsidP="0060531E">
      <w:pPr>
        <w:pStyle w:val="Paragraphedeliste"/>
        <w:tabs>
          <w:tab w:val="left" w:pos="284"/>
          <w:tab w:val="left" w:pos="1134"/>
        </w:tabs>
        <w:ind w:left="709"/>
        <w:jc w:val="center"/>
        <w:rPr>
          <w:rFonts w:asciiTheme="majorBidi" w:hAnsiTheme="majorBidi" w:cstheme="majorBidi"/>
          <w:b/>
          <w:bCs/>
          <w:color w:val="000000" w:themeColor="text1"/>
          <w:sz w:val="32"/>
          <w:szCs w:val="32"/>
          <w:u w:val="single"/>
        </w:rPr>
      </w:pPr>
    </w:p>
    <w:p w:rsidR="00C714A2" w:rsidRDefault="00C714A2" w:rsidP="0060531E">
      <w:pPr>
        <w:pStyle w:val="Paragraphedeliste"/>
        <w:tabs>
          <w:tab w:val="left" w:pos="284"/>
          <w:tab w:val="left" w:pos="1134"/>
        </w:tabs>
        <w:ind w:left="709"/>
        <w:jc w:val="center"/>
        <w:rPr>
          <w:rFonts w:asciiTheme="majorBidi" w:hAnsiTheme="majorBidi" w:cstheme="majorBidi"/>
          <w:b/>
          <w:bCs/>
          <w:color w:val="000000" w:themeColor="text1"/>
          <w:sz w:val="32"/>
          <w:szCs w:val="32"/>
          <w:u w:val="single"/>
        </w:rPr>
      </w:pPr>
    </w:p>
    <w:p w:rsidR="0060531E" w:rsidRDefault="0060531E" w:rsidP="0060531E">
      <w:pPr>
        <w:pStyle w:val="Paragraphedeliste"/>
        <w:tabs>
          <w:tab w:val="left" w:pos="284"/>
          <w:tab w:val="left" w:pos="1134"/>
        </w:tabs>
        <w:ind w:left="709"/>
        <w:jc w:val="center"/>
        <w:rPr>
          <w:rFonts w:asciiTheme="majorBidi" w:hAnsiTheme="majorBidi" w:cstheme="majorBidi"/>
          <w:b/>
          <w:bCs/>
          <w:color w:val="000000" w:themeColor="text1"/>
          <w:sz w:val="32"/>
          <w:szCs w:val="32"/>
          <w:u w:val="single"/>
        </w:rPr>
      </w:pPr>
      <w:r w:rsidRPr="0060531E">
        <w:rPr>
          <w:rFonts w:asciiTheme="majorBidi" w:hAnsiTheme="majorBidi" w:cstheme="majorBidi"/>
          <w:b/>
          <w:bCs/>
          <w:color w:val="000000" w:themeColor="text1"/>
          <w:sz w:val="32"/>
          <w:szCs w:val="32"/>
          <w:u w:val="single"/>
        </w:rPr>
        <w:lastRenderedPageBreak/>
        <w:t>TRAVAUX  DIRIGES</w:t>
      </w:r>
    </w:p>
    <w:p w:rsidR="00CF2C11" w:rsidRPr="0060531E" w:rsidRDefault="00CF2C11" w:rsidP="00CF2C11">
      <w:pPr>
        <w:pStyle w:val="Paragraphedeliste"/>
        <w:tabs>
          <w:tab w:val="left" w:pos="284"/>
          <w:tab w:val="left" w:pos="1134"/>
        </w:tabs>
        <w:ind w:left="709"/>
        <w:rPr>
          <w:rFonts w:asciiTheme="majorBidi" w:hAnsiTheme="majorBidi" w:cstheme="majorBidi"/>
          <w:b/>
          <w:bCs/>
          <w:color w:val="000000" w:themeColor="text1"/>
          <w:sz w:val="32"/>
          <w:szCs w:val="32"/>
          <w:u w:val="single"/>
        </w:rPr>
      </w:pPr>
    </w:p>
    <w:p w:rsidR="0060531E" w:rsidRDefault="0060531E" w:rsidP="0060531E">
      <w:pPr>
        <w:pStyle w:val="Paragraphedeliste"/>
        <w:tabs>
          <w:tab w:val="left" w:pos="284"/>
          <w:tab w:val="left" w:pos="1134"/>
        </w:tabs>
        <w:ind w:left="928"/>
        <w:jc w:val="both"/>
        <w:rPr>
          <w:rFonts w:asciiTheme="majorBidi" w:hAnsiTheme="majorBidi" w:cstheme="majorBidi"/>
          <w:color w:val="000000" w:themeColor="text1"/>
          <w:sz w:val="24"/>
          <w:szCs w:val="24"/>
        </w:rPr>
      </w:pPr>
    </w:p>
    <w:p w:rsidR="0060531E" w:rsidRPr="00A65E26" w:rsidRDefault="0060531E" w:rsidP="0060531E">
      <w:pPr>
        <w:pStyle w:val="Paragraphedeliste"/>
        <w:numPr>
          <w:ilvl w:val="0"/>
          <w:numId w:val="12"/>
        </w:numPr>
        <w:tabs>
          <w:tab w:val="left" w:pos="284"/>
          <w:tab w:val="left" w:pos="1134"/>
        </w:tabs>
        <w:jc w:val="both"/>
        <w:rPr>
          <w:rFonts w:asciiTheme="majorBidi" w:hAnsiTheme="majorBidi" w:cstheme="majorBidi"/>
          <w:b/>
          <w:bCs/>
          <w:color w:val="000000" w:themeColor="text1"/>
          <w:sz w:val="24"/>
          <w:szCs w:val="24"/>
        </w:rPr>
      </w:pPr>
      <w:r w:rsidRPr="00A65E26">
        <w:rPr>
          <w:rFonts w:asciiTheme="majorBidi" w:hAnsiTheme="majorBidi" w:cstheme="majorBidi"/>
          <w:b/>
          <w:bCs/>
          <w:color w:val="000000" w:themeColor="text1"/>
          <w:sz w:val="24"/>
          <w:szCs w:val="24"/>
        </w:rPr>
        <w:t xml:space="preserve">Un bon assainissement doit répondre à </w:t>
      </w:r>
      <w:r w:rsidRPr="00A65E26">
        <w:rPr>
          <w:rFonts w:asciiTheme="majorBidi" w:hAnsiTheme="majorBidi" w:cstheme="majorBidi"/>
          <w:b/>
          <w:bCs/>
          <w:sz w:val="24"/>
          <w:szCs w:val="24"/>
        </w:rPr>
        <w:t>trois critères.</w:t>
      </w:r>
    </w:p>
    <w:p w:rsidR="0060531E" w:rsidRPr="00A65E26" w:rsidRDefault="0060531E" w:rsidP="0060531E">
      <w:pPr>
        <w:tabs>
          <w:tab w:val="left" w:pos="284"/>
          <w:tab w:val="left" w:pos="993"/>
        </w:tabs>
        <w:spacing w:line="240" w:lineRule="auto"/>
        <w:ind w:left="360"/>
        <w:rPr>
          <w:rFonts w:asciiTheme="majorBidi" w:hAnsiTheme="majorBidi" w:cstheme="majorBidi"/>
          <w:color w:val="000000" w:themeColor="text1"/>
          <w:sz w:val="24"/>
          <w:szCs w:val="24"/>
        </w:rPr>
      </w:pPr>
      <w:r w:rsidRPr="00A65E26">
        <w:rPr>
          <w:rFonts w:asciiTheme="majorBidi" w:hAnsiTheme="majorBidi" w:cstheme="majorBidi"/>
          <w:sz w:val="24"/>
          <w:szCs w:val="24"/>
        </w:rPr>
        <w:t xml:space="preserve">    </w:t>
      </w:r>
      <w:r w:rsidRPr="00A65E26">
        <w:rPr>
          <w:rFonts w:asciiTheme="majorBidi" w:hAnsiTheme="majorBidi" w:cstheme="majorBidi"/>
          <w:sz w:val="24"/>
          <w:szCs w:val="24"/>
          <w:u w:val="single"/>
        </w:rPr>
        <w:t>Réponse</w:t>
      </w:r>
    </w:p>
    <w:p w:rsidR="0060531E" w:rsidRDefault="0060531E" w:rsidP="0060531E">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             Un bon assainissement doit répondre aux trois critères suivants :</w:t>
      </w:r>
    </w:p>
    <w:p w:rsidR="0060531E" w:rsidRDefault="0060531E" w:rsidP="00CF2C11">
      <w:pPr>
        <w:pStyle w:val="Paragraphedeliste"/>
        <w:numPr>
          <w:ilvl w:val="0"/>
          <w:numId w:val="1"/>
        </w:numPr>
        <w:tabs>
          <w:tab w:val="left" w:pos="284"/>
        </w:tabs>
        <w:spacing w:line="240" w:lineRule="auto"/>
        <w:ind w:firstLine="348"/>
        <w:jc w:val="both"/>
        <w:rPr>
          <w:rFonts w:asciiTheme="majorBidi" w:hAnsiTheme="majorBidi" w:cstheme="majorBidi"/>
          <w:sz w:val="24"/>
          <w:szCs w:val="24"/>
        </w:rPr>
      </w:pPr>
      <w:r>
        <w:rPr>
          <w:rFonts w:asciiTheme="majorBidi" w:hAnsiTheme="majorBidi" w:cstheme="majorBidi"/>
          <w:sz w:val="24"/>
          <w:szCs w:val="24"/>
        </w:rPr>
        <w:t>Collecte complète des eaux usées et pluviales</w:t>
      </w:r>
    </w:p>
    <w:p w:rsidR="0060531E" w:rsidRDefault="0060531E" w:rsidP="00CF2C11">
      <w:pPr>
        <w:pStyle w:val="Paragraphedeliste"/>
        <w:numPr>
          <w:ilvl w:val="0"/>
          <w:numId w:val="1"/>
        </w:numPr>
        <w:tabs>
          <w:tab w:val="left" w:pos="284"/>
        </w:tabs>
        <w:spacing w:line="240" w:lineRule="auto"/>
        <w:ind w:firstLine="348"/>
        <w:jc w:val="both"/>
        <w:rPr>
          <w:rFonts w:asciiTheme="majorBidi" w:hAnsiTheme="majorBidi" w:cstheme="majorBidi"/>
          <w:sz w:val="24"/>
          <w:szCs w:val="24"/>
        </w:rPr>
      </w:pPr>
      <w:r>
        <w:rPr>
          <w:rFonts w:asciiTheme="majorBidi" w:hAnsiTheme="majorBidi" w:cstheme="majorBidi"/>
          <w:sz w:val="24"/>
          <w:szCs w:val="24"/>
        </w:rPr>
        <w:t>Traitement des eaux usées</w:t>
      </w:r>
    </w:p>
    <w:p w:rsidR="0060531E" w:rsidRDefault="0060531E" w:rsidP="00CF2C11">
      <w:pPr>
        <w:pStyle w:val="Paragraphedeliste"/>
        <w:numPr>
          <w:ilvl w:val="0"/>
          <w:numId w:val="1"/>
        </w:numPr>
        <w:tabs>
          <w:tab w:val="left" w:pos="284"/>
        </w:tabs>
        <w:spacing w:line="240" w:lineRule="auto"/>
        <w:ind w:firstLine="348"/>
        <w:jc w:val="both"/>
        <w:rPr>
          <w:rFonts w:asciiTheme="majorBidi" w:hAnsiTheme="majorBidi" w:cstheme="majorBidi"/>
          <w:sz w:val="24"/>
          <w:szCs w:val="24"/>
        </w:rPr>
      </w:pPr>
      <w:r>
        <w:rPr>
          <w:rFonts w:asciiTheme="majorBidi" w:hAnsiTheme="majorBidi" w:cstheme="majorBidi"/>
          <w:sz w:val="24"/>
          <w:szCs w:val="24"/>
        </w:rPr>
        <w:t>Evacuation des eaux usées traitées et des eaux pluviales.</w:t>
      </w:r>
    </w:p>
    <w:p w:rsidR="0060531E" w:rsidRDefault="0060531E" w:rsidP="0060531E">
      <w:pPr>
        <w:pStyle w:val="Paragraphedeliste"/>
        <w:tabs>
          <w:tab w:val="left" w:pos="284"/>
        </w:tabs>
        <w:spacing w:line="240" w:lineRule="auto"/>
        <w:ind w:left="928"/>
        <w:jc w:val="both"/>
        <w:rPr>
          <w:rFonts w:asciiTheme="majorBidi" w:hAnsiTheme="majorBidi" w:cstheme="majorBidi"/>
          <w:sz w:val="24"/>
          <w:szCs w:val="24"/>
        </w:rPr>
      </w:pPr>
    </w:p>
    <w:p w:rsidR="0060531E" w:rsidRPr="00FF738C" w:rsidRDefault="0060531E" w:rsidP="0060531E">
      <w:pPr>
        <w:pStyle w:val="Paragraphedeliste"/>
        <w:numPr>
          <w:ilvl w:val="0"/>
          <w:numId w:val="12"/>
        </w:numPr>
        <w:tabs>
          <w:tab w:val="left" w:pos="284"/>
        </w:tabs>
        <w:spacing w:line="240" w:lineRule="auto"/>
        <w:jc w:val="both"/>
        <w:rPr>
          <w:rFonts w:asciiTheme="majorBidi" w:hAnsiTheme="majorBidi" w:cstheme="majorBidi"/>
          <w:b/>
          <w:bCs/>
          <w:sz w:val="24"/>
          <w:szCs w:val="24"/>
        </w:rPr>
      </w:pPr>
      <w:r w:rsidRPr="00FF738C">
        <w:rPr>
          <w:rFonts w:asciiTheme="majorBidi" w:hAnsiTheme="majorBidi" w:cstheme="majorBidi"/>
          <w:b/>
          <w:bCs/>
          <w:sz w:val="24"/>
          <w:szCs w:val="24"/>
        </w:rPr>
        <w:t>Citez les interdictions et les tolérances du tracé du réseau gaz par rapport à la chaussée et les autres réseaux</w:t>
      </w:r>
    </w:p>
    <w:p w:rsidR="0060531E" w:rsidRDefault="0060531E" w:rsidP="0060531E">
      <w:pPr>
        <w:pStyle w:val="Paragraphedeliste"/>
        <w:tabs>
          <w:tab w:val="left" w:pos="284"/>
          <w:tab w:val="left" w:pos="1134"/>
        </w:tabs>
        <w:ind w:left="928"/>
        <w:jc w:val="both"/>
        <w:rPr>
          <w:rFonts w:asciiTheme="majorBidi" w:hAnsiTheme="majorBidi" w:cstheme="majorBidi"/>
          <w:color w:val="000000" w:themeColor="text1"/>
          <w:sz w:val="24"/>
          <w:szCs w:val="24"/>
        </w:rPr>
      </w:pPr>
    </w:p>
    <w:p w:rsidR="0060531E" w:rsidRDefault="0060531E" w:rsidP="0060531E">
      <w:pPr>
        <w:pStyle w:val="Paragraphedeliste"/>
        <w:tabs>
          <w:tab w:val="left" w:pos="284"/>
          <w:tab w:val="left" w:pos="1134"/>
        </w:tabs>
        <w:ind w:left="567"/>
        <w:jc w:val="both"/>
        <w:rPr>
          <w:rFonts w:asciiTheme="majorBidi" w:hAnsiTheme="majorBidi" w:cstheme="majorBidi"/>
          <w:color w:val="000000" w:themeColor="text1"/>
          <w:sz w:val="24"/>
          <w:szCs w:val="24"/>
        </w:rPr>
      </w:pPr>
      <w:r w:rsidRPr="00315F9A">
        <w:rPr>
          <w:rFonts w:asciiTheme="majorBidi" w:hAnsiTheme="majorBidi" w:cstheme="majorBidi"/>
          <w:sz w:val="24"/>
          <w:szCs w:val="24"/>
          <w:u w:val="single"/>
        </w:rPr>
        <w:t>Réponse</w:t>
      </w:r>
    </w:p>
    <w:p w:rsidR="0060531E" w:rsidRDefault="0060531E" w:rsidP="0060531E">
      <w:pPr>
        <w:tabs>
          <w:tab w:val="left" w:pos="284"/>
        </w:tabs>
        <w:spacing w:line="240" w:lineRule="auto"/>
        <w:ind w:left="709"/>
        <w:jc w:val="both"/>
        <w:rPr>
          <w:rFonts w:asciiTheme="majorBidi" w:hAnsiTheme="majorBidi" w:cstheme="majorBidi"/>
          <w:sz w:val="24"/>
          <w:szCs w:val="24"/>
        </w:rPr>
      </w:pPr>
      <w:r w:rsidRPr="00C32F41">
        <w:rPr>
          <w:rFonts w:asciiTheme="majorBidi" w:hAnsiTheme="majorBidi" w:cstheme="majorBidi"/>
          <w:sz w:val="24"/>
          <w:szCs w:val="24"/>
        </w:rPr>
        <w:t xml:space="preserve"> Il est recommandé de placer les tuyauterie</w:t>
      </w:r>
      <w:r>
        <w:rPr>
          <w:rFonts w:asciiTheme="majorBidi" w:hAnsiTheme="majorBidi" w:cstheme="majorBidi"/>
          <w:sz w:val="24"/>
          <w:szCs w:val="24"/>
        </w:rPr>
        <w:t>s</w:t>
      </w:r>
      <w:r w:rsidRPr="00C32F41">
        <w:rPr>
          <w:rFonts w:asciiTheme="majorBidi" w:hAnsiTheme="majorBidi" w:cstheme="majorBidi"/>
          <w:sz w:val="24"/>
          <w:szCs w:val="24"/>
        </w:rPr>
        <w:t xml:space="preserve"> enterrées sous les trottoirs, les accotements, les axes des allées de </w:t>
      </w:r>
      <w:r>
        <w:rPr>
          <w:rFonts w:asciiTheme="majorBidi" w:hAnsiTheme="majorBidi" w:cstheme="majorBidi"/>
          <w:sz w:val="24"/>
          <w:szCs w:val="24"/>
        </w:rPr>
        <w:t>j</w:t>
      </w:r>
      <w:r w:rsidRPr="00C32F41">
        <w:rPr>
          <w:rFonts w:asciiTheme="majorBidi" w:hAnsiTheme="majorBidi" w:cstheme="majorBidi"/>
          <w:sz w:val="24"/>
          <w:szCs w:val="24"/>
        </w:rPr>
        <w:t>ardin.</w:t>
      </w:r>
    </w:p>
    <w:p w:rsidR="0060531E" w:rsidRDefault="0060531E" w:rsidP="00CF2C11">
      <w:pPr>
        <w:pStyle w:val="Paragraphedeliste"/>
        <w:numPr>
          <w:ilvl w:val="0"/>
          <w:numId w:val="1"/>
        </w:numPr>
        <w:tabs>
          <w:tab w:val="left" w:pos="284"/>
        </w:tabs>
        <w:spacing w:line="240" w:lineRule="auto"/>
        <w:ind w:left="1418" w:hanging="142"/>
        <w:jc w:val="both"/>
        <w:rPr>
          <w:rFonts w:asciiTheme="majorBidi" w:hAnsiTheme="majorBidi" w:cstheme="majorBidi"/>
          <w:sz w:val="24"/>
          <w:szCs w:val="24"/>
        </w:rPr>
      </w:pPr>
      <w:r w:rsidRPr="00135121">
        <w:rPr>
          <w:rFonts w:asciiTheme="majorBidi" w:hAnsiTheme="majorBidi" w:cstheme="majorBidi"/>
          <w:sz w:val="24"/>
          <w:szCs w:val="24"/>
        </w:rPr>
        <w:t>Il est interdit de les placer sous les chaussées, sous les réseaux d’eaux usées ou pluviales, sous les plantations, sous les bordures de trottoirs.</w:t>
      </w:r>
    </w:p>
    <w:p w:rsidR="0060531E" w:rsidRDefault="0060531E" w:rsidP="00CF2C11">
      <w:pPr>
        <w:pStyle w:val="Paragraphedeliste"/>
        <w:numPr>
          <w:ilvl w:val="0"/>
          <w:numId w:val="1"/>
        </w:numPr>
        <w:tabs>
          <w:tab w:val="left" w:pos="284"/>
        </w:tabs>
        <w:spacing w:line="240" w:lineRule="auto"/>
        <w:ind w:left="1418" w:hanging="142"/>
        <w:jc w:val="both"/>
        <w:rPr>
          <w:rFonts w:asciiTheme="majorBidi" w:hAnsiTheme="majorBidi" w:cstheme="majorBidi"/>
          <w:sz w:val="24"/>
          <w:szCs w:val="24"/>
        </w:rPr>
      </w:pPr>
      <w:r>
        <w:rPr>
          <w:rFonts w:asciiTheme="majorBidi" w:hAnsiTheme="majorBidi" w:cstheme="majorBidi"/>
          <w:sz w:val="24"/>
          <w:szCs w:val="24"/>
        </w:rPr>
        <w:t>Il est interdit de les placer sous les locaux privés ou de service, à l’intérieur d’un égout.</w:t>
      </w:r>
    </w:p>
    <w:p w:rsidR="0060531E" w:rsidRDefault="0060531E" w:rsidP="00CF2C11">
      <w:pPr>
        <w:pStyle w:val="Paragraphedeliste"/>
        <w:numPr>
          <w:ilvl w:val="0"/>
          <w:numId w:val="1"/>
        </w:numPr>
        <w:tabs>
          <w:tab w:val="left" w:pos="284"/>
        </w:tabs>
        <w:spacing w:line="240" w:lineRule="auto"/>
        <w:ind w:left="1418" w:hanging="142"/>
        <w:jc w:val="both"/>
        <w:rPr>
          <w:rFonts w:asciiTheme="majorBidi" w:hAnsiTheme="majorBidi" w:cstheme="majorBidi"/>
          <w:sz w:val="24"/>
          <w:szCs w:val="24"/>
        </w:rPr>
      </w:pPr>
      <w:r>
        <w:rPr>
          <w:rFonts w:asciiTheme="majorBidi" w:hAnsiTheme="majorBidi" w:cstheme="majorBidi"/>
          <w:sz w:val="24"/>
          <w:szCs w:val="24"/>
        </w:rPr>
        <w:t>Il est possible de placer le réseau de gaz  dans une galerie technique ventilée.</w:t>
      </w:r>
    </w:p>
    <w:p w:rsidR="0060531E" w:rsidRDefault="0060531E" w:rsidP="00CF2C11">
      <w:pPr>
        <w:pStyle w:val="Paragraphedeliste"/>
        <w:numPr>
          <w:ilvl w:val="0"/>
          <w:numId w:val="1"/>
        </w:numPr>
        <w:tabs>
          <w:tab w:val="left" w:pos="284"/>
        </w:tabs>
        <w:spacing w:line="240" w:lineRule="auto"/>
        <w:ind w:left="1418" w:hanging="142"/>
        <w:jc w:val="both"/>
        <w:rPr>
          <w:rFonts w:asciiTheme="majorBidi" w:hAnsiTheme="majorBidi" w:cstheme="majorBidi"/>
          <w:sz w:val="24"/>
          <w:szCs w:val="24"/>
        </w:rPr>
      </w:pPr>
      <w:r>
        <w:rPr>
          <w:rFonts w:asciiTheme="majorBidi" w:hAnsiTheme="majorBidi" w:cstheme="majorBidi"/>
          <w:sz w:val="24"/>
          <w:szCs w:val="24"/>
        </w:rPr>
        <w:t>Il est nécessaire de respecter les interdictions réglementaires avec les autres réseaux.</w:t>
      </w:r>
    </w:p>
    <w:p w:rsidR="0060531E" w:rsidRPr="00DE3979" w:rsidRDefault="0060531E" w:rsidP="00CF2C11">
      <w:pPr>
        <w:pStyle w:val="Paragraphedeliste"/>
        <w:numPr>
          <w:ilvl w:val="0"/>
          <w:numId w:val="1"/>
        </w:numPr>
        <w:tabs>
          <w:tab w:val="left" w:pos="284"/>
        </w:tabs>
        <w:spacing w:line="240" w:lineRule="auto"/>
        <w:ind w:left="1418" w:hanging="142"/>
        <w:jc w:val="both"/>
        <w:rPr>
          <w:rFonts w:asciiTheme="majorBidi" w:hAnsiTheme="majorBidi" w:cstheme="majorBidi"/>
          <w:sz w:val="24"/>
          <w:szCs w:val="24"/>
        </w:rPr>
      </w:pPr>
      <w:r w:rsidRPr="00DE3979">
        <w:rPr>
          <w:rFonts w:asciiTheme="majorBidi" w:hAnsiTheme="majorBidi" w:cstheme="majorBidi"/>
          <w:sz w:val="24"/>
          <w:szCs w:val="24"/>
        </w:rPr>
        <w:t>Au voisinage avec la canalisation d’eau potable. L’axe de la canalisation de gaz ne doit pas être placé à moins de 0,50 m de celui de la canalisation d’eau la plus proche et au minimum de 0,20 m au dessus</w:t>
      </w:r>
    </w:p>
    <w:p w:rsidR="0060531E" w:rsidRDefault="0060531E" w:rsidP="00CF2C11">
      <w:pPr>
        <w:pStyle w:val="Paragraphedeliste"/>
        <w:numPr>
          <w:ilvl w:val="0"/>
          <w:numId w:val="1"/>
        </w:numPr>
        <w:tabs>
          <w:tab w:val="left" w:pos="284"/>
        </w:tabs>
        <w:spacing w:line="240" w:lineRule="auto"/>
        <w:ind w:left="1418" w:hanging="142"/>
        <w:jc w:val="both"/>
        <w:rPr>
          <w:rFonts w:asciiTheme="majorBidi" w:hAnsiTheme="majorBidi" w:cstheme="majorBidi"/>
          <w:sz w:val="24"/>
          <w:szCs w:val="24"/>
        </w:rPr>
      </w:pPr>
      <w:r w:rsidRPr="00DE3979">
        <w:rPr>
          <w:rFonts w:asciiTheme="majorBidi" w:hAnsiTheme="majorBidi" w:cstheme="majorBidi"/>
          <w:sz w:val="24"/>
          <w:szCs w:val="24"/>
        </w:rPr>
        <w:t>Au voisinage avec les câbles électriques ou téléphoniques, la canalisation de gaz ne doit pas être placée à moins de 0,20 m en parcours parallèle ou en croisement.</w:t>
      </w:r>
    </w:p>
    <w:p w:rsidR="0060531E" w:rsidRDefault="0060531E" w:rsidP="0060531E">
      <w:pPr>
        <w:pStyle w:val="Paragraphedeliste"/>
        <w:tabs>
          <w:tab w:val="left" w:pos="284"/>
        </w:tabs>
        <w:spacing w:line="240" w:lineRule="auto"/>
        <w:ind w:left="928"/>
        <w:jc w:val="both"/>
        <w:rPr>
          <w:rFonts w:asciiTheme="majorBidi" w:hAnsiTheme="majorBidi" w:cstheme="majorBidi"/>
          <w:sz w:val="24"/>
          <w:szCs w:val="24"/>
        </w:rPr>
      </w:pPr>
    </w:p>
    <w:p w:rsidR="0060531E" w:rsidRPr="00FF738C" w:rsidRDefault="0060531E" w:rsidP="0060531E">
      <w:pPr>
        <w:pStyle w:val="Paragraphedeliste"/>
        <w:numPr>
          <w:ilvl w:val="0"/>
          <w:numId w:val="12"/>
        </w:numPr>
        <w:tabs>
          <w:tab w:val="left" w:pos="284"/>
        </w:tabs>
        <w:spacing w:line="240" w:lineRule="auto"/>
        <w:ind w:hanging="720"/>
        <w:rPr>
          <w:rFonts w:asciiTheme="majorBidi" w:hAnsiTheme="majorBidi" w:cstheme="majorBidi"/>
          <w:b/>
          <w:bCs/>
          <w:sz w:val="24"/>
          <w:szCs w:val="24"/>
        </w:rPr>
      </w:pPr>
      <w:r w:rsidRPr="00FF738C">
        <w:rPr>
          <w:rFonts w:asciiTheme="majorBidi" w:hAnsiTheme="majorBidi" w:cstheme="majorBidi"/>
          <w:b/>
          <w:bCs/>
          <w:sz w:val="24"/>
          <w:szCs w:val="24"/>
        </w:rPr>
        <w:t>Citez les étapes de réalisation des  réseaux (EU, EP - diamètres courants)</w:t>
      </w:r>
    </w:p>
    <w:p w:rsidR="0060531E" w:rsidRPr="009E0C1E" w:rsidRDefault="0060531E" w:rsidP="0060531E">
      <w:pPr>
        <w:pStyle w:val="Paragraphedeliste"/>
        <w:tabs>
          <w:tab w:val="left" w:pos="284"/>
        </w:tabs>
        <w:spacing w:line="240" w:lineRule="auto"/>
        <w:rPr>
          <w:rFonts w:asciiTheme="majorBidi" w:hAnsiTheme="majorBidi" w:cstheme="majorBidi"/>
          <w:sz w:val="24"/>
          <w:szCs w:val="24"/>
        </w:rPr>
      </w:pPr>
    </w:p>
    <w:p w:rsidR="0060531E" w:rsidRPr="00FF738C" w:rsidRDefault="0060531E" w:rsidP="00CF2C11">
      <w:pPr>
        <w:pStyle w:val="Paragraphedeliste"/>
        <w:numPr>
          <w:ilvl w:val="0"/>
          <w:numId w:val="13"/>
        </w:numPr>
        <w:tabs>
          <w:tab w:val="left" w:pos="284"/>
          <w:tab w:val="left" w:pos="1560"/>
        </w:tabs>
        <w:spacing w:line="240" w:lineRule="auto"/>
        <w:ind w:left="1418" w:hanging="142"/>
        <w:rPr>
          <w:rFonts w:asciiTheme="majorBidi" w:hAnsiTheme="majorBidi" w:cstheme="majorBidi"/>
          <w:sz w:val="24"/>
          <w:szCs w:val="24"/>
        </w:rPr>
      </w:pPr>
      <w:r w:rsidRPr="00FF738C">
        <w:rPr>
          <w:rFonts w:asciiTheme="majorBidi" w:hAnsiTheme="majorBidi" w:cstheme="majorBidi"/>
          <w:sz w:val="24"/>
          <w:szCs w:val="24"/>
        </w:rPr>
        <w:t>Ouverture et protection de la tranchée</w:t>
      </w:r>
    </w:p>
    <w:p w:rsidR="0060531E" w:rsidRPr="009E0C1E" w:rsidRDefault="0060531E" w:rsidP="00C36FE2">
      <w:pPr>
        <w:pStyle w:val="Paragraphedeliste"/>
        <w:numPr>
          <w:ilvl w:val="0"/>
          <w:numId w:val="13"/>
        </w:numPr>
        <w:tabs>
          <w:tab w:val="left" w:pos="284"/>
          <w:tab w:val="left" w:pos="1560"/>
        </w:tabs>
        <w:spacing w:line="240" w:lineRule="auto"/>
        <w:ind w:left="1560" w:hanging="284"/>
        <w:rPr>
          <w:rFonts w:asciiTheme="majorBidi" w:hAnsiTheme="majorBidi" w:cstheme="majorBidi"/>
          <w:sz w:val="24"/>
          <w:szCs w:val="24"/>
        </w:rPr>
      </w:pPr>
      <w:r w:rsidRPr="009E0C1E">
        <w:rPr>
          <w:rFonts w:asciiTheme="majorBidi" w:hAnsiTheme="majorBidi" w:cstheme="majorBidi"/>
          <w:sz w:val="24"/>
          <w:szCs w:val="24"/>
        </w:rPr>
        <w:t xml:space="preserve">Mise en place de canalisations (eaux usées, eaux pluviales de diamètres </w:t>
      </w:r>
      <w:r w:rsidR="00C36FE2">
        <w:rPr>
          <w:rFonts w:asciiTheme="majorBidi" w:hAnsiTheme="majorBidi" w:cstheme="majorBidi"/>
          <w:sz w:val="24"/>
          <w:szCs w:val="24"/>
        </w:rPr>
        <w:t xml:space="preserve"> </w:t>
      </w:r>
      <w:r w:rsidRPr="009E0C1E">
        <w:rPr>
          <w:rFonts w:asciiTheme="majorBidi" w:hAnsiTheme="majorBidi" w:cstheme="majorBidi"/>
          <w:sz w:val="24"/>
          <w:szCs w:val="24"/>
        </w:rPr>
        <w:t>courants) y compris regards de visite</w:t>
      </w:r>
    </w:p>
    <w:p w:rsidR="0060531E" w:rsidRDefault="0060531E" w:rsidP="00CF2C11">
      <w:pPr>
        <w:pStyle w:val="Paragraphedeliste"/>
        <w:numPr>
          <w:ilvl w:val="0"/>
          <w:numId w:val="13"/>
        </w:numPr>
        <w:tabs>
          <w:tab w:val="left" w:pos="284"/>
          <w:tab w:val="left" w:pos="1560"/>
        </w:tabs>
        <w:spacing w:line="240" w:lineRule="auto"/>
        <w:ind w:left="1418" w:hanging="142"/>
        <w:rPr>
          <w:rFonts w:asciiTheme="majorBidi" w:hAnsiTheme="majorBidi" w:cstheme="majorBidi"/>
          <w:sz w:val="24"/>
          <w:szCs w:val="24"/>
        </w:rPr>
      </w:pPr>
      <w:r w:rsidRPr="006D1673">
        <w:rPr>
          <w:rFonts w:asciiTheme="majorBidi" w:hAnsiTheme="majorBidi" w:cstheme="majorBidi"/>
          <w:sz w:val="24"/>
          <w:szCs w:val="24"/>
        </w:rPr>
        <w:t xml:space="preserve">Réalisation de divers branchements eaux usées (EU) et eaux pluviales (EP) : </w:t>
      </w:r>
    </w:p>
    <w:p w:rsidR="0060531E" w:rsidRDefault="0060531E" w:rsidP="00CF2C11">
      <w:pPr>
        <w:pStyle w:val="Paragraphedeliste"/>
        <w:numPr>
          <w:ilvl w:val="0"/>
          <w:numId w:val="13"/>
        </w:numPr>
        <w:tabs>
          <w:tab w:val="left" w:pos="284"/>
          <w:tab w:val="left" w:pos="1560"/>
        </w:tabs>
        <w:spacing w:line="240" w:lineRule="auto"/>
        <w:ind w:left="1418" w:hanging="142"/>
        <w:rPr>
          <w:rFonts w:asciiTheme="majorBidi" w:hAnsiTheme="majorBidi" w:cstheme="majorBidi"/>
          <w:sz w:val="24"/>
          <w:szCs w:val="24"/>
        </w:rPr>
      </w:pPr>
      <w:r w:rsidRPr="006D1673">
        <w:rPr>
          <w:rFonts w:asciiTheme="majorBidi" w:hAnsiTheme="majorBidi" w:cstheme="majorBidi"/>
          <w:sz w:val="24"/>
          <w:szCs w:val="24"/>
        </w:rPr>
        <w:t>Remblaiement de la tranchée</w:t>
      </w:r>
    </w:p>
    <w:p w:rsidR="00C36FE2" w:rsidRDefault="00C36FE2" w:rsidP="00C36FE2">
      <w:pPr>
        <w:tabs>
          <w:tab w:val="left" w:pos="284"/>
          <w:tab w:val="left" w:pos="1560"/>
        </w:tabs>
        <w:spacing w:line="240" w:lineRule="auto"/>
        <w:rPr>
          <w:rFonts w:asciiTheme="majorBidi" w:hAnsiTheme="majorBidi" w:cstheme="majorBidi"/>
          <w:sz w:val="24"/>
          <w:szCs w:val="24"/>
        </w:rPr>
      </w:pPr>
    </w:p>
    <w:p w:rsidR="00C36FE2" w:rsidRDefault="00C36FE2" w:rsidP="00C36FE2">
      <w:pPr>
        <w:tabs>
          <w:tab w:val="left" w:pos="284"/>
          <w:tab w:val="left" w:pos="1560"/>
        </w:tabs>
        <w:spacing w:line="240" w:lineRule="auto"/>
        <w:rPr>
          <w:rFonts w:asciiTheme="majorBidi" w:hAnsiTheme="majorBidi" w:cstheme="majorBidi"/>
          <w:sz w:val="24"/>
          <w:szCs w:val="24"/>
        </w:rPr>
      </w:pPr>
    </w:p>
    <w:p w:rsidR="00C36FE2" w:rsidRPr="00C36FE2" w:rsidRDefault="00C36FE2" w:rsidP="00C36FE2">
      <w:pPr>
        <w:tabs>
          <w:tab w:val="left" w:pos="284"/>
          <w:tab w:val="left" w:pos="1560"/>
        </w:tabs>
        <w:spacing w:line="240" w:lineRule="auto"/>
        <w:rPr>
          <w:rFonts w:asciiTheme="majorBidi" w:hAnsiTheme="majorBidi" w:cstheme="majorBidi"/>
          <w:sz w:val="24"/>
          <w:szCs w:val="24"/>
        </w:rPr>
      </w:pPr>
    </w:p>
    <w:p w:rsidR="0060531E" w:rsidRDefault="0060531E" w:rsidP="0060531E">
      <w:pPr>
        <w:pStyle w:val="Paragraphedeliste"/>
        <w:tabs>
          <w:tab w:val="left" w:pos="284"/>
        </w:tabs>
        <w:spacing w:line="240" w:lineRule="auto"/>
        <w:rPr>
          <w:rFonts w:asciiTheme="majorBidi" w:hAnsiTheme="majorBidi" w:cstheme="majorBidi"/>
          <w:sz w:val="24"/>
          <w:szCs w:val="24"/>
        </w:rPr>
      </w:pPr>
    </w:p>
    <w:p w:rsidR="00A67A09" w:rsidRPr="00A67A09" w:rsidRDefault="00A67A09" w:rsidP="00A67A09">
      <w:pPr>
        <w:pStyle w:val="Paragraphedeliste"/>
        <w:tabs>
          <w:tab w:val="left" w:pos="284"/>
        </w:tabs>
        <w:spacing w:line="240" w:lineRule="auto"/>
        <w:jc w:val="center"/>
        <w:rPr>
          <w:rFonts w:asciiTheme="majorBidi" w:hAnsiTheme="majorBidi" w:cstheme="majorBidi"/>
          <w:b/>
          <w:bCs/>
          <w:sz w:val="32"/>
          <w:szCs w:val="32"/>
          <w:u w:val="single"/>
        </w:rPr>
      </w:pPr>
      <w:r w:rsidRPr="00A67A09">
        <w:rPr>
          <w:rFonts w:asciiTheme="majorBidi" w:hAnsiTheme="majorBidi" w:cstheme="majorBidi"/>
          <w:b/>
          <w:bCs/>
          <w:sz w:val="32"/>
          <w:szCs w:val="32"/>
          <w:u w:val="single"/>
        </w:rPr>
        <w:lastRenderedPageBreak/>
        <w:t>TRAVAUX DIRIGES</w:t>
      </w: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Pr="0088625F" w:rsidRDefault="00A67A09" w:rsidP="00A67A09">
      <w:pPr>
        <w:pStyle w:val="Paragraphedeliste"/>
        <w:tabs>
          <w:tab w:val="left" w:pos="284"/>
          <w:tab w:val="left" w:pos="1134"/>
        </w:tabs>
        <w:ind w:left="709"/>
        <w:jc w:val="both"/>
        <w:rPr>
          <w:rFonts w:asciiTheme="majorBidi" w:hAnsiTheme="majorBidi" w:cstheme="majorBidi"/>
          <w:color w:val="000000" w:themeColor="text1"/>
          <w:sz w:val="24"/>
          <w:szCs w:val="24"/>
        </w:rPr>
      </w:pPr>
    </w:p>
    <w:p w:rsidR="00A67A09" w:rsidRDefault="00A67A09" w:rsidP="00A67A09">
      <w:pPr>
        <w:pStyle w:val="Paragraphedeliste"/>
        <w:tabs>
          <w:tab w:val="left" w:pos="284"/>
          <w:tab w:val="left" w:pos="1134"/>
        </w:tabs>
        <w:ind w:left="928"/>
        <w:jc w:val="both"/>
        <w:rPr>
          <w:rFonts w:asciiTheme="majorBidi" w:hAnsiTheme="majorBidi" w:cstheme="majorBidi"/>
          <w:color w:val="000000" w:themeColor="text1"/>
          <w:sz w:val="24"/>
          <w:szCs w:val="24"/>
        </w:rPr>
      </w:pPr>
    </w:p>
    <w:p w:rsidR="00A67A09" w:rsidRPr="004B21EF" w:rsidRDefault="004B21EF" w:rsidP="004B21EF">
      <w:pPr>
        <w:tabs>
          <w:tab w:val="left" w:pos="284"/>
          <w:tab w:val="left" w:pos="1134"/>
        </w:tabs>
        <w:ind w:left="360" w:hanging="360"/>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01-</w:t>
      </w:r>
      <w:r w:rsidR="00A67A09" w:rsidRPr="004B21EF">
        <w:rPr>
          <w:rFonts w:asciiTheme="majorBidi" w:hAnsiTheme="majorBidi" w:cstheme="majorBidi"/>
          <w:b/>
          <w:bCs/>
          <w:color w:val="000000" w:themeColor="text1"/>
          <w:sz w:val="24"/>
          <w:szCs w:val="24"/>
        </w:rPr>
        <w:t xml:space="preserve">Un bon assainissement doit répondre à </w:t>
      </w:r>
      <w:r w:rsidR="00A67A09" w:rsidRPr="004B21EF">
        <w:rPr>
          <w:rFonts w:asciiTheme="majorBidi" w:hAnsiTheme="majorBidi" w:cstheme="majorBidi"/>
          <w:b/>
          <w:bCs/>
          <w:sz w:val="24"/>
          <w:szCs w:val="24"/>
        </w:rPr>
        <w:t>trois critères.</w:t>
      </w:r>
    </w:p>
    <w:p w:rsidR="00A67A09" w:rsidRPr="00A65E26" w:rsidRDefault="00A67A09" w:rsidP="00A67A09">
      <w:pPr>
        <w:tabs>
          <w:tab w:val="left" w:pos="284"/>
          <w:tab w:val="left" w:pos="993"/>
        </w:tabs>
        <w:spacing w:line="240" w:lineRule="auto"/>
        <w:ind w:left="360"/>
        <w:rPr>
          <w:rFonts w:asciiTheme="majorBidi" w:hAnsiTheme="majorBidi" w:cstheme="majorBidi"/>
          <w:color w:val="000000" w:themeColor="text1"/>
          <w:sz w:val="24"/>
          <w:szCs w:val="24"/>
        </w:rPr>
      </w:pPr>
      <w:r w:rsidRPr="00A65E26">
        <w:rPr>
          <w:rFonts w:asciiTheme="majorBidi" w:hAnsiTheme="majorBidi" w:cstheme="majorBidi"/>
          <w:sz w:val="24"/>
          <w:szCs w:val="24"/>
        </w:rPr>
        <w:t xml:space="preserve">    </w:t>
      </w:r>
      <w:r w:rsidRPr="00A65E26">
        <w:rPr>
          <w:rFonts w:asciiTheme="majorBidi" w:hAnsiTheme="majorBidi" w:cstheme="majorBidi"/>
          <w:sz w:val="24"/>
          <w:szCs w:val="24"/>
          <w:u w:val="single"/>
        </w:rPr>
        <w:t>Réponse</w:t>
      </w:r>
    </w:p>
    <w:p w:rsidR="00A67A09" w:rsidRDefault="00A67A09" w:rsidP="00A67A09">
      <w:pPr>
        <w:tabs>
          <w:tab w:val="left" w:pos="284"/>
        </w:tabs>
        <w:spacing w:line="240" w:lineRule="auto"/>
        <w:jc w:val="both"/>
        <w:rPr>
          <w:rFonts w:asciiTheme="majorBidi" w:hAnsiTheme="majorBidi" w:cstheme="majorBidi"/>
          <w:sz w:val="24"/>
          <w:szCs w:val="24"/>
        </w:rPr>
      </w:pPr>
      <w:r>
        <w:rPr>
          <w:rFonts w:asciiTheme="majorBidi" w:hAnsiTheme="majorBidi" w:cstheme="majorBidi"/>
          <w:sz w:val="24"/>
          <w:szCs w:val="24"/>
        </w:rPr>
        <w:t xml:space="preserve">             Un bon assainissement doit répondre aux trois critères suivants :</w:t>
      </w:r>
    </w:p>
    <w:p w:rsidR="00A67A09" w:rsidRDefault="00A67A09" w:rsidP="007F5C47">
      <w:pPr>
        <w:pStyle w:val="Paragraphedeliste"/>
        <w:numPr>
          <w:ilvl w:val="0"/>
          <w:numId w:val="1"/>
        </w:numPr>
        <w:tabs>
          <w:tab w:val="left" w:pos="284"/>
          <w:tab w:val="left" w:pos="1134"/>
        </w:tabs>
        <w:spacing w:line="240" w:lineRule="auto"/>
        <w:ind w:hanging="77"/>
        <w:jc w:val="both"/>
        <w:rPr>
          <w:rFonts w:asciiTheme="majorBidi" w:hAnsiTheme="majorBidi" w:cstheme="majorBidi"/>
          <w:sz w:val="24"/>
          <w:szCs w:val="24"/>
        </w:rPr>
      </w:pPr>
      <w:r>
        <w:rPr>
          <w:rFonts w:asciiTheme="majorBidi" w:hAnsiTheme="majorBidi" w:cstheme="majorBidi"/>
          <w:sz w:val="24"/>
          <w:szCs w:val="24"/>
        </w:rPr>
        <w:t>Collecte complète des eaux usées et pluviales</w:t>
      </w:r>
    </w:p>
    <w:p w:rsidR="00A67A09" w:rsidRDefault="00A67A09" w:rsidP="007F5C47">
      <w:pPr>
        <w:pStyle w:val="Paragraphedeliste"/>
        <w:numPr>
          <w:ilvl w:val="0"/>
          <w:numId w:val="1"/>
        </w:numPr>
        <w:tabs>
          <w:tab w:val="left" w:pos="284"/>
          <w:tab w:val="left" w:pos="1134"/>
        </w:tabs>
        <w:spacing w:line="240" w:lineRule="auto"/>
        <w:ind w:hanging="77"/>
        <w:jc w:val="both"/>
        <w:rPr>
          <w:rFonts w:asciiTheme="majorBidi" w:hAnsiTheme="majorBidi" w:cstheme="majorBidi"/>
          <w:sz w:val="24"/>
          <w:szCs w:val="24"/>
        </w:rPr>
      </w:pPr>
      <w:r>
        <w:rPr>
          <w:rFonts w:asciiTheme="majorBidi" w:hAnsiTheme="majorBidi" w:cstheme="majorBidi"/>
          <w:sz w:val="24"/>
          <w:szCs w:val="24"/>
        </w:rPr>
        <w:t>Traitement des eaux usées</w:t>
      </w:r>
    </w:p>
    <w:p w:rsidR="00A67A09" w:rsidRDefault="00A67A09" w:rsidP="007F5C47">
      <w:pPr>
        <w:pStyle w:val="Paragraphedeliste"/>
        <w:numPr>
          <w:ilvl w:val="0"/>
          <w:numId w:val="1"/>
        </w:numPr>
        <w:tabs>
          <w:tab w:val="left" w:pos="284"/>
          <w:tab w:val="left" w:pos="1134"/>
        </w:tabs>
        <w:spacing w:line="240" w:lineRule="auto"/>
        <w:ind w:hanging="77"/>
        <w:jc w:val="both"/>
        <w:rPr>
          <w:rFonts w:asciiTheme="majorBidi" w:hAnsiTheme="majorBidi" w:cstheme="majorBidi"/>
          <w:sz w:val="24"/>
          <w:szCs w:val="24"/>
        </w:rPr>
      </w:pPr>
      <w:r>
        <w:rPr>
          <w:rFonts w:asciiTheme="majorBidi" w:hAnsiTheme="majorBidi" w:cstheme="majorBidi"/>
          <w:sz w:val="24"/>
          <w:szCs w:val="24"/>
        </w:rPr>
        <w:t>Evacuation des eaux usées traitées et des eaux pluviales.</w:t>
      </w:r>
    </w:p>
    <w:p w:rsidR="00A67A09" w:rsidRDefault="00A67A09" w:rsidP="00A67A09">
      <w:pPr>
        <w:pStyle w:val="Paragraphedeliste"/>
        <w:tabs>
          <w:tab w:val="left" w:pos="284"/>
        </w:tabs>
        <w:spacing w:line="240" w:lineRule="auto"/>
        <w:ind w:left="928"/>
        <w:jc w:val="both"/>
        <w:rPr>
          <w:rFonts w:asciiTheme="majorBidi" w:hAnsiTheme="majorBidi" w:cstheme="majorBidi"/>
          <w:sz w:val="24"/>
          <w:szCs w:val="24"/>
        </w:rPr>
      </w:pPr>
    </w:p>
    <w:p w:rsidR="00A67A09" w:rsidRPr="004B21EF" w:rsidRDefault="004B21EF" w:rsidP="004B21EF">
      <w:pPr>
        <w:tabs>
          <w:tab w:val="left" w:pos="284"/>
        </w:tabs>
        <w:spacing w:line="240" w:lineRule="auto"/>
        <w:ind w:left="360" w:hanging="360"/>
        <w:jc w:val="both"/>
        <w:rPr>
          <w:rFonts w:asciiTheme="majorBidi" w:hAnsiTheme="majorBidi" w:cstheme="majorBidi"/>
          <w:b/>
          <w:bCs/>
          <w:sz w:val="24"/>
          <w:szCs w:val="24"/>
        </w:rPr>
      </w:pPr>
      <w:r>
        <w:rPr>
          <w:rFonts w:asciiTheme="majorBidi" w:hAnsiTheme="majorBidi" w:cstheme="majorBidi"/>
          <w:b/>
          <w:bCs/>
          <w:sz w:val="24"/>
          <w:szCs w:val="24"/>
        </w:rPr>
        <w:t>02-</w:t>
      </w:r>
      <w:r w:rsidR="00A67A09" w:rsidRPr="004B21EF">
        <w:rPr>
          <w:rFonts w:asciiTheme="majorBidi" w:hAnsiTheme="majorBidi" w:cstheme="majorBidi"/>
          <w:b/>
          <w:bCs/>
          <w:sz w:val="24"/>
          <w:szCs w:val="24"/>
        </w:rPr>
        <w:t>Citez les interdictions et les tolérances du tracé du réseau gaz par rapport à la chaussée et les autres réseaux</w:t>
      </w:r>
    </w:p>
    <w:p w:rsidR="00A67A09" w:rsidRDefault="00A67A09" w:rsidP="00A67A09">
      <w:pPr>
        <w:pStyle w:val="Paragraphedeliste"/>
        <w:tabs>
          <w:tab w:val="left" w:pos="284"/>
          <w:tab w:val="left" w:pos="1134"/>
        </w:tabs>
        <w:ind w:left="928"/>
        <w:jc w:val="both"/>
        <w:rPr>
          <w:rFonts w:asciiTheme="majorBidi" w:hAnsiTheme="majorBidi" w:cstheme="majorBidi"/>
          <w:color w:val="000000" w:themeColor="text1"/>
          <w:sz w:val="24"/>
          <w:szCs w:val="24"/>
        </w:rPr>
      </w:pPr>
    </w:p>
    <w:p w:rsidR="00A67A09" w:rsidRDefault="00A67A09" w:rsidP="00A67A09">
      <w:pPr>
        <w:pStyle w:val="Paragraphedeliste"/>
        <w:tabs>
          <w:tab w:val="left" w:pos="284"/>
          <w:tab w:val="left" w:pos="1134"/>
        </w:tabs>
        <w:ind w:left="567"/>
        <w:jc w:val="both"/>
        <w:rPr>
          <w:rFonts w:asciiTheme="majorBidi" w:hAnsiTheme="majorBidi" w:cstheme="majorBidi"/>
          <w:color w:val="000000" w:themeColor="text1"/>
          <w:sz w:val="24"/>
          <w:szCs w:val="24"/>
        </w:rPr>
      </w:pPr>
      <w:r w:rsidRPr="00315F9A">
        <w:rPr>
          <w:rFonts w:asciiTheme="majorBidi" w:hAnsiTheme="majorBidi" w:cstheme="majorBidi"/>
          <w:sz w:val="24"/>
          <w:szCs w:val="24"/>
          <w:u w:val="single"/>
        </w:rPr>
        <w:t>Réponse</w:t>
      </w:r>
    </w:p>
    <w:p w:rsidR="00A67A09" w:rsidRDefault="00A67A09" w:rsidP="00A67A09">
      <w:pPr>
        <w:tabs>
          <w:tab w:val="left" w:pos="284"/>
        </w:tabs>
        <w:spacing w:line="240" w:lineRule="auto"/>
        <w:ind w:left="709"/>
        <w:jc w:val="both"/>
        <w:rPr>
          <w:rFonts w:asciiTheme="majorBidi" w:hAnsiTheme="majorBidi" w:cstheme="majorBidi"/>
          <w:sz w:val="24"/>
          <w:szCs w:val="24"/>
        </w:rPr>
      </w:pPr>
      <w:r w:rsidRPr="00C32F41">
        <w:rPr>
          <w:rFonts w:asciiTheme="majorBidi" w:hAnsiTheme="majorBidi" w:cstheme="majorBidi"/>
          <w:sz w:val="24"/>
          <w:szCs w:val="24"/>
        </w:rPr>
        <w:t xml:space="preserve"> Il est recommandé de placer les tuyauterie</w:t>
      </w:r>
      <w:r>
        <w:rPr>
          <w:rFonts w:asciiTheme="majorBidi" w:hAnsiTheme="majorBidi" w:cstheme="majorBidi"/>
          <w:sz w:val="24"/>
          <w:szCs w:val="24"/>
        </w:rPr>
        <w:t>s</w:t>
      </w:r>
      <w:r w:rsidRPr="00C32F41">
        <w:rPr>
          <w:rFonts w:asciiTheme="majorBidi" w:hAnsiTheme="majorBidi" w:cstheme="majorBidi"/>
          <w:sz w:val="24"/>
          <w:szCs w:val="24"/>
        </w:rPr>
        <w:t xml:space="preserve"> enterrées sous les trottoirs, les accotements, les axes des allées de </w:t>
      </w:r>
      <w:r>
        <w:rPr>
          <w:rFonts w:asciiTheme="majorBidi" w:hAnsiTheme="majorBidi" w:cstheme="majorBidi"/>
          <w:sz w:val="24"/>
          <w:szCs w:val="24"/>
        </w:rPr>
        <w:t>j</w:t>
      </w:r>
      <w:r w:rsidRPr="00C32F41">
        <w:rPr>
          <w:rFonts w:asciiTheme="majorBidi" w:hAnsiTheme="majorBidi" w:cstheme="majorBidi"/>
          <w:sz w:val="24"/>
          <w:szCs w:val="24"/>
        </w:rPr>
        <w:t>ardin.</w:t>
      </w:r>
    </w:p>
    <w:p w:rsidR="00A67A09" w:rsidRDefault="00A67A09" w:rsidP="007F5C47">
      <w:pPr>
        <w:pStyle w:val="Paragraphedeliste"/>
        <w:numPr>
          <w:ilvl w:val="0"/>
          <w:numId w:val="1"/>
        </w:numPr>
        <w:tabs>
          <w:tab w:val="left" w:pos="284"/>
          <w:tab w:val="left" w:pos="1134"/>
        </w:tabs>
        <w:spacing w:line="240" w:lineRule="auto"/>
        <w:ind w:left="1134" w:hanging="283"/>
        <w:jc w:val="both"/>
        <w:rPr>
          <w:rFonts w:asciiTheme="majorBidi" w:hAnsiTheme="majorBidi" w:cstheme="majorBidi"/>
          <w:sz w:val="24"/>
          <w:szCs w:val="24"/>
        </w:rPr>
      </w:pPr>
      <w:r w:rsidRPr="00135121">
        <w:rPr>
          <w:rFonts w:asciiTheme="majorBidi" w:hAnsiTheme="majorBidi" w:cstheme="majorBidi"/>
          <w:sz w:val="24"/>
          <w:szCs w:val="24"/>
        </w:rPr>
        <w:t xml:space="preserve">Il est interdit de les placer sous les chaussées, sous les réseaux d’eaux usées ou </w:t>
      </w:r>
      <w:r w:rsidR="007F5C47">
        <w:rPr>
          <w:rFonts w:asciiTheme="majorBidi" w:hAnsiTheme="majorBidi" w:cstheme="majorBidi"/>
          <w:sz w:val="24"/>
          <w:szCs w:val="24"/>
        </w:rPr>
        <w:t xml:space="preserve">   </w:t>
      </w:r>
      <w:r w:rsidRPr="00135121">
        <w:rPr>
          <w:rFonts w:asciiTheme="majorBidi" w:hAnsiTheme="majorBidi" w:cstheme="majorBidi"/>
          <w:sz w:val="24"/>
          <w:szCs w:val="24"/>
        </w:rPr>
        <w:t>pluviales, sous les plantations, sous les bordures de trottoirs.</w:t>
      </w:r>
    </w:p>
    <w:p w:rsidR="00A67A09" w:rsidRDefault="00A67A09" w:rsidP="007F5C47">
      <w:pPr>
        <w:pStyle w:val="Paragraphedeliste"/>
        <w:numPr>
          <w:ilvl w:val="0"/>
          <w:numId w:val="1"/>
        </w:numPr>
        <w:tabs>
          <w:tab w:val="left" w:pos="284"/>
          <w:tab w:val="left" w:pos="1134"/>
        </w:tabs>
        <w:spacing w:line="240" w:lineRule="auto"/>
        <w:ind w:left="1134" w:hanging="283"/>
        <w:jc w:val="both"/>
        <w:rPr>
          <w:rFonts w:asciiTheme="majorBidi" w:hAnsiTheme="majorBidi" w:cstheme="majorBidi"/>
          <w:sz w:val="24"/>
          <w:szCs w:val="24"/>
        </w:rPr>
      </w:pPr>
      <w:r>
        <w:rPr>
          <w:rFonts w:asciiTheme="majorBidi" w:hAnsiTheme="majorBidi" w:cstheme="majorBidi"/>
          <w:sz w:val="24"/>
          <w:szCs w:val="24"/>
        </w:rPr>
        <w:t>Il est interdit de les placer sous les locaux privés ou de service, à l’intérieur d’un égout.</w:t>
      </w:r>
    </w:p>
    <w:p w:rsidR="00A67A09" w:rsidRDefault="00A67A09" w:rsidP="007F5C47">
      <w:pPr>
        <w:pStyle w:val="Paragraphedeliste"/>
        <w:numPr>
          <w:ilvl w:val="0"/>
          <w:numId w:val="1"/>
        </w:numPr>
        <w:tabs>
          <w:tab w:val="left" w:pos="284"/>
          <w:tab w:val="left" w:pos="1134"/>
        </w:tabs>
        <w:spacing w:line="240" w:lineRule="auto"/>
        <w:ind w:left="1134" w:hanging="283"/>
        <w:jc w:val="both"/>
        <w:rPr>
          <w:rFonts w:asciiTheme="majorBidi" w:hAnsiTheme="majorBidi" w:cstheme="majorBidi"/>
          <w:sz w:val="24"/>
          <w:szCs w:val="24"/>
        </w:rPr>
      </w:pPr>
      <w:r>
        <w:rPr>
          <w:rFonts w:asciiTheme="majorBidi" w:hAnsiTheme="majorBidi" w:cstheme="majorBidi"/>
          <w:sz w:val="24"/>
          <w:szCs w:val="24"/>
        </w:rPr>
        <w:t>Il est possible de placer le réseau de gaz  dans une galerie technique ventilée.</w:t>
      </w:r>
    </w:p>
    <w:p w:rsidR="00A67A09" w:rsidRDefault="00A67A09" w:rsidP="007F5C47">
      <w:pPr>
        <w:pStyle w:val="Paragraphedeliste"/>
        <w:numPr>
          <w:ilvl w:val="0"/>
          <w:numId w:val="1"/>
        </w:numPr>
        <w:tabs>
          <w:tab w:val="left" w:pos="284"/>
          <w:tab w:val="left" w:pos="1134"/>
        </w:tabs>
        <w:spacing w:line="240" w:lineRule="auto"/>
        <w:ind w:left="1134" w:hanging="283"/>
        <w:jc w:val="both"/>
        <w:rPr>
          <w:rFonts w:asciiTheme="majorBidi" w:hAnsiTheme="majorBidi" w:cstheme="majorBidi"/>
          <w:sz w:val="24"/>
          <w:szCs w:val="24"/>
        </w:rPr>
      </w:pPr>
      <w:r>
        <w:rPr>
          <w:rFonts w:asciiTheme="majorBidi" w:hAnsiTheme="majorBidi" w:cstheme="majorBidi"/>
          <w:sz w:val="24"/>
          <w:szCs w:val="24"/>
        </w:rPr>
        <w:t>Il est nécessaire de respecter les interdictions réglementaires avec les autres réseaux.</w:t>
      </w:r>
    </w:p>
    <w:p w:rsidR="00A67A09" w:rsidRPr="00DE3979" w:rsidRDefault="00A67A09" w:rsidP="007F5C47">
      <w:pPr>
        <w:pStyle w:val="Paragraphedeliste"/>
        <w:numPr>
          <w:ilvl w:val="0"/>
          <w:numId w:val="1"/>
        </w:numPr>
        <w:tabs>
          <w:tab w:val="left" w:pos="284"/>
          <w:tab w:val="left" w:pos="1134"/>
        </w:tabs>
        <w:spacing w:line="240" w:lineRule="auto"/>
        <w:ind w:left="1134" w:hanging="283"/>
        <w:jc w:val="both"/>
        <w:rPr>
          <w:rFonts w:asciiTheme="majorBidi" w:hAnsiTheme="majorBidi" w:cstheme="majorBidi"/>
          <w:sz w:val="24"/>
          <w:szCs w:val="24"/>
        </w:rPr>
      </w:pPr>
      <w:r w:rsidRPr="00DE3979">
        <w:rPr>
          <w:rFonts w:asciiTheme="majorBidi" w:hAnsiTheme="majorBidi" w:cstheme="majorBidi"/>
          <w:sz w:val="24"/>
          <w:szCs w:val="24"/>
        </w:rPr>
        <w:t>Au voisinage avec la canalisation d’eau potable. L’axe de la canalisation de gaz ne doit pas être placé à moins de 0,50 m de celui de la canalisation d’eau la plus proche et au minimum de 0,20 m au dessus</w:t>
      </w:r>
    </w:p>
    <w:p w:rsidR="00A67A09" w:rsidRDefault="00A67A09" w:rsidP="007F5C47">
      <w:pPr>
        <w:pStyle w:val="Paragraphedeliste"/>
        <w:numPr>
          <w:ilvl w:val="0"/>
          <w:numId w:val="1"/>
        </w:numPr>
        <w:tabs>
          <w:tab w:val="left" w:pos="284"/>
          <w:tab w:val="left" w:pos="1134"/>
        </w:tabs>
        <w:spacing w:line="240" w:lineRule="auto"/>
        <w:ind w:left="1134" w:hanging="283"/>
        <w:jc w:val="both"/>
        <w:rPr>
          <w:rFonts w:asciiTheme="majorBidi" w:hAnsiTheme="majorBidi" w:cstheme="majorBidi"/>
          <w:sz w:val="24"/>
          <w:szCs w:val="24"/>
        </w:rPr>
      </w:pPr>
      <w:r w:rsidRPr="00DE3979">
        <w:rPr>
          <w:rFonts w:asciiTheme="majorBidi" w:hAnsiTheme="majorBidi" w:cstheme="majorBidi"/>
          <w:sz w:val="24"/>
          <w:szCs w:val="24"/>
        </w:rPr>
        <w:t>Au voisinage avec les câbles électriques ou téléphoniques, la canalisation de gaz ne doit pas être placée à moins de 0,20 m en parcours parallèle ou en croisement.</w:t>
      </w:r>
    </w:p>
    <w:p w:rsidR="00A67A09" w:rsidRDefault="00A67A09" w:rsidP="00A67A09">
      <w:pPr>
        <w:pStyle w:val="Paragraphedeliste"/>
        <w:tabs>
          <w:tab w:val="left" w:pos="284"/>
        </w:tabs>
        <w:spacing w:line="240" w:lineRule="auto"/>
        <w:ind w:left="928"/>
        <w:jc w:val="both"/>
        <w:rPr>
          <w:rFonts w:asciiTheme="majorBidi" w:hAnsiTheme="majorBidi" w:cstheme="majorBidi"/>
          <w:sz w:val="24"/>
          <w:szCs w:val="24"/>
        </w:rPr>
      </w:pPr>
    </w:p>
    <w:p w:rsidR="00A67A09" w:rsidRPr="004B21EF" w:rsidRDefault="004B21EF" w:rsidP="004B21EF">
      <w:pPr>
        <w:tabs>
          <w:tab w:val="left" w:pos="284"/>
        </w:tabs>
        <w:spacing w:line="240" w:lineRule="auto"/>
        <w:ind w:left="360" w:hanging="360"/>
        <w:rPr>
          <w:rFonts w:asciiTheme="majorBidi" w:hAnsiTheme="majorBidi" w:cstheme="majorBidi"/>
          <w:b/>
          <w:bCs/>
          <w:sz w:val="24"/>
          <w:szCs w:val="24"/>
        </w:rPr>
      </w:pPr>
      <w:r>
        <w:rPr>
          <w:rFonts w:asciiTheme="majorBidi" w:hAnsiTheme="majorBidi" w:cstheme="majorBidi"/>
          <w:b/>
          <w:bCs/>
          <w:sz w:val="24"/>
          <w:szCs w:val="24"/>
        </w:rPr>
        <w:t>03-</w:t>
      </w:r>
      <w:r w:rsidR="00A67A09" w:rsidRPr="004B21EF">
        <w:rPr>
          <w:rFonts w:asciiTheme="majorBidi" w:hAnsiTheme="majorBidi" w:cstheme="majorBidi"/>
          <w:b/>
          <w:bCs/>
          <w:sz w:val="24"/>
          <w:szCs w:val="24"/>
        </w:rPr>
        <w:t>Citez les étapes de réalisation des  réseaux (EU, EP - diamètres courants)</w:t>
      </w:r>
    </w:p>
    <w:p w:rsidR="00A67A09" w:rsidRPr="009E0C1E" w:rsidRDefault="00A67A09" w:rsidP="00A67A09">
      <w:pPr>
        <w:pStyle w:val="Paragraphedeliste"/>
        <w:tabs>
          <w:tab w:val="left" w:pos="284"/>
        </w:tabs>
        <w:spacing w:line="240" w:lineRule="auto"/>
        <w:rPr>
          <w:rFonts w:asciiTheme="majorBidi" w:hAnsiTheme="majorBidi" w:cstheme="majorBidi"/>
          <w:sz w:val="24"/>
          <w:szCs w:val="24"/>
        </w:rPr>
      </w:pPr>
    </w:p>
    <w:p w:rsidR="00A67A09" w:rsidRPr="00FF738C" w:rsidRDefault="00A67A09" w:rsidP="007F5C47">
      <w:pPr>
        <w:pStyle w:val="Paragraphedeliste"/>
        <w:numPr>
          <w:ilvl w:val="0"/>
          <w:numId w:val="13"/>
        </w:numPr>
        <w:tabs>
          <w:tab w:val="left" w:pos="284"/>
        </w:tabs>
        <w:spacing w:line="240" w:lineRule="auto"/>
        <w:ind w:left="1134" w:hanging="283"/>
        <w:rPr>
          <w:rFonts w:asciiTheme="majorBidi" w:hAnsiTheme="majorBidi" w:cstheme="majorBidi"/>
          <w:sz w:val="24"/>
          <w:szCs w:val="24"/>
        </w:rPr>
      </w:pPr>
      <w:r w:rsidRPr="00FF738C">
        <w:rPr>
          <w:rFonts w:asciiTheme="majorBidi" w:hAnsiTheme="majorBidi" w:cstheme="majorBidi"/>
          <w:sz w:val="24"/>
          <w:szCs w:val="24"/>
        </w:rPr>
        <w:t>Ouverture et protection de la tranchée</w:t>
      </w:r>
    </w:p>
    <w:p w:rsidR="00A67A09" w:rsidRPr="009E0C1E" w:rsidRDefault="00A67A09" w:rsidP="007F5C47">
      <w:pPr>
        <w:pStyle w:val="Paragraphedeliste"/>
        <w:numPr>
          <w:ilvl w:val="0"/>
          <w:numId w:val="13"/>
        </w:numPr>
        <w:tabs>
          <w:tab w:val="left" w:pos="284"/>
        </w:tabs>
        <w:spacing w:line="240" w:lineRule="auto"/>
        <w:ind w:left="1134" w:hanging="283"/>
        <w:rPr>
          <w:rFonts w:asciiTheme="majorBidi" w:hAnsiTheme="majorBidi" w:cstheme="majorBidi"/>
          <w:sz w:val="24"/>
          <w:szCs w:val="24"/>
        </w:rPr>
      </w:pPr>
      <w:r w:rsidRPr="009E0C1E">
        <w:rPr>
          <w:rFonts w:asciiTheme="majorBidi" w:hAnsiTheme="majorBidi" w:cstheme="majorBidi"/>
          <w:sz w:val="24"/>
          <w:szCs w:val="24"/>
        </w:rPr>
        <w:t>Mise en place de canalisations (eaux usées, eaux pluviales de diamètres courants) y compris regards de visite</w:t>
      </w:r>
    </w:p>
    <w:p w:rsidR="00A67A09" w:rsidRDefault="00A67A09" w:rsidP="007F5C47">
      <w:pPr>
        <w:pStyle w:val="Paragraphedeliste"/>
        <w:numPr>
          <w:ilvl w:val="0"/>
          <w:numId w:val="13"/>
        </w:numPr>
        <w:tabs>
          <w:tab w:val="left" w:pos="284"/>
        </w:tabs>
        <w:spacing w:line="240" w:lineRule="auto"/>
        <w:ind w:left="1134" w:hanging="283"/>
        <w:rPr>
          <w:rFonts w:asciiTheme="majorBidi" w:hAnsiTheme="majorBidi" w:cstheme="majorBidi"/>
          <w:sz w:val="24"/>
          <w:szCs w:val="24"/>
        </w:rPr>
      </w:pPr>
      <w:r w:rsidRPr="006D1673">
        <w:rPr>
          <w:rFonts w:asciiTheme="majorBidi" w:hAnsiTheme="majorBidi" w:cstheme="majorBidi"/>
          <w:sz w:val="24"/>
          <w:szCs w:val="24"/>
        </w:rPr>
        <w:t xml:space="preserve">Réalisation de divers branchements eaux usées (EU) et eaux pluviales (EP) : </w:t>
      </w:r>
    </w:p>
    <w:p w:rsidR="00A67A09" w:rsidRDefault="00A67A09" w:rsidP="007F5C47">
      <w:pPr>
        <w:pStyle w:val="Paragraphedeliste"/>
        <w:numPr>
          <w:ilvl w:val="0"/>
          <w:numId w:val="13"/>
        </w:numPr>
        <w:tabs>
          <w:tab w:val="left" w:pos="284"/>
        </w:tabs>
        <w:spacing w:line="240" w:lineRule="auto"/>
        <w:ind w:left="1134" w:hanging="283"/>
        <w:rPr>
          <w:rFonts w:asciiTheme="majorBidi" w:hAnsiTheme="majorBidi" w:cstheme="majorBidi"/>
          <w:sz w:val="24"/>
          <w:szCs w:val="24"/>
        </w:rPr>
      </w:pPr>
      <w:r w:rsidRPr="006D1673">
        <w:rPr>
          <w:rFonts w:asciiTheme="majorBidi" w:hAnsiTheme="majorBidi" w:cstheme="majorBidi"/>
          <w:sz w:val="24"/>
          <w:szCs w:val="24"/>
        </w:rPr>
        <w:t>Remblaiement de la tranchée</w:t>
      </w: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A67A09" w:rsidRDefault="00A67A09" w:rsidP="0060531E">
      <w:pPr>
        <w:pStyle w:val="Paragraphedeliste"/>
        <w:tabs>
          <w:tab w:val="left" w:pos="284"/>
        </w:tabs>
        <w:spacing w:line="240" w:lineRule="auto"/>
        <w:rPr>
          <w:rFonts w:asciiTheme="majorBidi" w:hAnsiTheme="majorBidi" w:cstheme="majorBidi"/>
          <w:sz w:val="24"/>
          <w:szCs w:val="24"/>
        </w:rPr>
      </w:pPr>
    </w:p>
    <w:p w:rsidR="0060531E" w:rsidRPr="001D408D" w:rsidRDefault="0060531E" w:rsidP="0060531E">
      <w:pPr>
        <w:pStyle w:val="Paragraphedeliste"/>
        <w:tabs>
          <w:tab w:val="left" w:pos="284"/>
        </w:tabs>
        <w:spacing w:line="240" w:lineRule="auto"/>
        <w:jc w:val="center"/>
        <w:rPr>
          <w:rFonts w:asciiTheme="majorBidi" w:hAnsiTheme="majorBidi" w:cstheme="majorBidi"/>
          <w:b/>
          <w:bCs/>
          <w:sz w:val="36"/>
          <w:szCs w:val="36"/>
          <w:u w:val="single"/>
        </w:rPr>
      </w:pPr>
      <w:r w:rsidRPr="001D408D">
        <w:rPr>
          <w:rFonts w:asciiTheme="majorBidi" w:hAnsiTheme="majorBidi" w:cstheme="majorBidi"/>
          <w:b/>
          <w:bCs/>
          <w:sz w:val="36"/>
          <w:szCs w:val="36"/>
          <w:u w:val="single"/>
        </w:rPr>
        <w:t>QUESTIONS Q C M</w:t>
      </w:r>
    </w:p>
    <w:p w:rsidR="0060531E" w:rsidRPr="00F1325C" w:rsidRDefault="0060531E" w:rsidP="0060531E">
      <w:pPr>
        <w:pStyle w:val="Paragraphedeliste"/>
        <w:tabs>
          <w:tab w:val="left" w:pos="284"/>
          <w:tab w:val="left" w:pos="1134"/>
        </w:tabs>
        <w:spacing w:line="240" w:lineRule="auto"/>
        <w:rPr>
          <w:rFonts w:asciiTheme="majorBidi" w:hAnsiTheme="majorBidi" w:cstheme="majorBidi"/>
          <w:sz w:val="24"/>
          <w:szCs w:val="24"/>
        </w:rPr>
      </w:pPr>
    </w:p>
    <w:tbl>
      <w:tblPr>
        <w:tblW w:w="15908" w:type="dxa"/>
        <w:tblInd w:w="55" w:type="dxa"/>
        <w:tblCellMar>
          <w:left w:w="70" w:type="dxa"/>
          <w:right w:w="70" w:type="dxa"/>
        </w:tblCellMar>
        <w:tblLook w:val="04A0"/>
      </w:tblPr>
      <w:tblGrid>
        <w:gridCol w:w="426"/>
        <w:gridCol w:w="10079"/>
        <w:gridCol w:w="4922"/>
        <w:gridCol w:w="481"/>
      </w:tblGrid>
      <w:tr w:rsidR="0060531E" w:rsidRPr="00F1325C" w:rsidTr="003D2D2E">
        <w:trPr>
          <w:gridAfter w:val="1"/>
          <w:wAfter w:w="481" w:type="dxa"/>
          <w:trHeight w:val="499"/>
        </w:trPr>
        <w:tc>
          <w:tcPr>
            <w:tcW w:w="15427" w:type="dxa"/>
            <w:gridSpan w:val="3"/>
            <w:tcBorders>
              <w:top w:val="nil"/>
              <w:left w:val="nil"/>
              <w:bottom w:val="nil"/>
              <w:right w:val="nil"/>
            </w:tcBorders>
            <w:shd w:val="clear" w:color="auto" w:fill="auto"/>
            <w:vAlign w:val="center"/>
            <w:hideMark/>
          </w:tcPr>
          <w:p w:rsidR="0060531E" w:rsidRPr="0060531E" w:rsidRDefault="0060531E" w:rsidP="0060531E">
            <w:pPr>
              <w:spacing w:after="0" w:line="240" w:lineRule="auto"/>
              <w:ind w:left="710" w:hanging="765"/>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04-</w:t>
            </w:r>
            <w:r w:rsidRPr="0060531E">
              <w:rPr>
                <w:rFonts w:asciiTheme="majorBidi" w:eastAsia="Times New Roman" w:hAnsiTheme="majorBidi" w:cstheme="majorBidi"/>
                <w:b/>
                <w:bCs/>
                <w:sz w:val="24"/>
                <w:szCs w:val="24"/>
                <w:lang w:eastAsia="fr-FR"/>
              </w:rPr>
              <w:t>La génératrice supérieure d'un réseau enterré est :</w:t>
            </w:r>
          </w:p>
          <w:p w:rsidR="0060531E" w:rsidRPr="00162D09" w:rsidRDefault="0060531E" w:rsidP="003D2D2E">
            <w:pPr>
              <w:pStyle w:val="Paragraphedeliste"/>
              <w:spacing w:after="0" w:line="240" w:lineRule="auto"/>
              <w:rPr>
                <w:rFonts w:asciiTheme="majorBidi" w:eastAsia="Times New Roman" w:hAnsiTheme="majorBidi" w:cstheme="majorBidi"/>
                <w:b/>
                <w:bCs/>
                <w:sz w:val="24"/>
                <w:szCs w:val="24"/>
                <w:lang w:eastAsia="fr-FR"/>
              </w:rPr>
            </w:pPr>
          </w:p>
        </w:tc>
      </w:tr>
      <w:tr w:rsidR="0060531E" w:rsidRPr="00F1325C" w:rsidTr="003D2D2E">
        <w:trPr>
          <w:gridAfter w:val="1"/>
          <w:wAfter w:w="481" w:type="dxa"/>
          <w:trHeight w:val="255"/>
        </w:trPr>
        <w:tc>
          <w:tcPr>
            <w:tcW w:w="426" w:type="dxa"/>
            <w:tcBorders>
              <w:top w:val="nil"/>
              <w:left w:val="nil"/>
              <w:bottom w:val="nil"/>
              <w:right w:val="nil"/>
            </w:tcBorders>
            <w:shd w:val="clear" w:color="auto" w:fill="auto"/>
            <w:noWrap/>
            <w:vAlign w:val="center"/>
            <w:hideMark/>
          </w:tcPr>
          <w:p w:rsidR="0060531E" w:rsidRPr="00F1325C" w:rsidRDefault="0060531E" w:rsidP="0060531E">
            <w:pPr>
              <w:pStyle w:val="Paragraphedeliste"/>
              <w:numPr>
                <w:ilvl w:val="0"/>
                <w:numId w:val="6"/>
              </w:numPr>
              <w:spacing w:after="0" w:line="240" w:lineRule="auto"/>
              <w:jc w:val="center"/>
              <w:rPr>
                <w:rFonts w:asciiTheme="majorBidi" w:eastAsia="Times New Roman" w:hAnsiTheme="majorBidi" w:cstheme="majorBidi"/>
                <w:b/>
                <w:bCs/>
                <w:sz w:val="24"/>
                <w:szCs w:val="24"/>
                <w:lang w:eastAsia="fr-FR"/>
              </w:rPr>
            </w:pPr>
          </w:p>
        </w:tc>
        <w:tc>
          <w:tcPr>
            <w:tcW w:w="15001" w:type="dxa"/>
            <w:gridSpan w:val="2"/>
            <w:tcBorders>
              <w:top w:val="nil"/>
              <w:left w:val="nil"/>
              <w:bottom w:val="nil"/>
              <w:right w:val="nil"/>
            </w:tcBorders>
            <w:shd w:val="clear" w:color="auto" w:fill="auto"/>
            <w:noWrap/>
            <w:vAlign w:val="center"/>
            <w:hideMark/>
          </w:tcPr>
          <w:p w:rsidR="0060531E" w:rsidRPr="00162D09" w:rsidRDefault="0060531E" w:rsidP="007F5C47">
            <w:pPr>
              <w:pStyle w:val="Paragraphedeliste"/>
              <w:numPr>
                <w:ilvl w:val="0"/>
                <w:numId w:val="7"/>
              </w:numPr>
              <w:spacing w:after="0" w:line="240" w:lineRule="auto"/>
              <w:ind w:hanging="350"/>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b/>
                <w:bCs/>
                <w:sz w:val="24"/>
                <w:szCs w:val="24"/>
                <w:lang w:eastAsia="fr-FR"/>
              </w:rPr>
              <w:t>Le point le plus haut de la paroi extérieure de ce réseau ou de son fourreau</w:t>
            </w:r>
          </w:p>
          <w:p w:rsidR="0060531E" w:rsidRPr="00162D09" w:rsidRDefault="0060531E" w:rsidP="007F5C47">
            <w:pPr>
              <w:pStyle w:val="Paragraphedeliste"/>
              <w:numPr>
                <w:ilvl w:val="0"/>
                <w:numId w:val="7"/>
              </w:numPr>
              <w:spacing w:after="0" w:line="240" w:lineRule="auto"/>
              <w:ind w:hanging="350"/>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Le point le plus haut de la paroi intérieure de ce réseau</w:t>
            </w:r>
          </w:p>
          <w:p w:rsidR="0060531E" w:rsidRPr="00162D09" w:rsidRDefault="0060531E" w:rsidP="007F5C47">
            <w:pPr>
              <w:pStyle w:val="Paragraphedeliste"/>
              <w:numPr>
                <w:ilvl w:val="0"/>
                <w:numId w:val="7"/>
              </w:numPr>
              <w:spacing w:after="0" w:line="240" w:lineRule="auto"/>
              <w:ind w:hanging="350"/>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Le fil d'eau de ce réseau ou de son fourreau</w:t>
            </w:r>
          </w:p>
          <w:p w:rsidR="0060531E" w:rsidRPr="00162D09" w:rsidRDefault="0060531E" w:rsidP="007F5C47">
            <w:pPr>
              <w:pStyle w:val="Paragraphedeliste"/>
              <w:numPr>
                <w:ilvl w:val="0"/>
                <w:numId w:val="7"/>
              </w:numPr>
              <w:spacing w:after="0" w:line="240" w:lineRule="auto"/>
              <w:ind w:hanging="350"/>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L'axe central de ce réseau ou de son fourreau</w:t>
            </w:r>
          </w:p>
          <w:p w:rsidR="0060531E" w:rsidRPr="00162D09" w:rsidRDefault="0060531E" w:rsidP="003D2D2E">
            <w:pPr>
              <w:pStyle w:val="Paragraphedeliste"/>
              <w:spacing w:after="0" w:line="240" w:lineRule="auto"/>
              <w:rPr>
                <w:rFonts w:asciiTheme="majorBidi" w:eastAsia="Times New Roman" w:hAnsiTheme="majorBidi" w:cstheme="majorBidi"/>
                <w:b/>
                <w:bCs/>
                <w:sz w:val="24"/>
                <w:szCs w:val="24"/>
                <w:lang w:eastAsia="fr-FR"/>
              </w:rPr>
            </w:pPr>
          </w:p>
        </w:tc>
      </w:tr>
      <w:tr w:rsidR="0060531E" w:rsidRPr="00162D09" w:rsidTr="003D2D2E">
        <w:trPr>
          <w:gridAfter w:val="1"/>
          <w:wAfter w:w="481" w:type="dxa"/>
          <w:trHeight w:val="499"/>
        </w:trPr>
        <w:tc>
          <w:tcPr>
            <w:tcW w:w="15427" w:type="dxa"/>
            <w:gridSpan w:val="3"/>
            <w:tcBorders>
              <w:top w:val="nil"/>
              <w:left w:val="nil"/>
              <w:bottom w:val="nil"/>
              <w:right w:val="nil"/>
            </w:tcBorders>
            <w:shd w:val="clear" w:color="auto" w:fill="auto"/>
            <w:vAlign w:val="center"/>
            <w:hideMark/>
          </w:tcPr>
          <w:p w:rsidR="0060531E" w:rsidRPr="0060531E" w:rsidRDefault="0060531E" w:rsidP="0060531E">
            <w:pPr>
              <w:spacing w:after="0" w:line="240" w:lineRule="auto"/>
              <w:ind w:left="710" w:hanging="710"/>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05- </w:t>
            </w:r>
            <w:r w:rsidRPr="0060531E">
              <w:rPr>
                <w:rFonts w:asciiTheme="majorBidi" w:eastAsia="Times New Roman" w:hAnsiTheme="majorBidi" w:cstheme="majorBidi"/>
                <w:b/>
                <w:bCs/>
                <w:sz w:val="24"/>
                <w:szCs w:val="24"/>
                <w:lang w:eastAsia="fr-FR"/>
              </w:rPr>
              <w:t>Le relevé des coordonnées d'un point du tracé d'un réseau enterré se fait sur :</w:t>
            </w:r>
          </w:p>
          <w:p w:rsidR="0060531E" w:rsidRPr="00162D09" w:rsidRDefault="0060531E" w:rsidP="003D2D2E">
            <w:pPr>
              <w:pStyle w:val="Paragraphedeliste"/>
              <w:spacing w:after="0" w:line="240" w:lineRule="auto"/>
              <w:ind w:left="229"/>
              <w:rPr>
                <w:rFonts w:asciiTheme="majorBidi" w:eastAsia="Times New Roman" w:hAnsiTheme="majorBidi" w:cstheme="majorBidi"/>
                <w:b/>
                <w:bCs/>
                <w:sz w:val="24"/>
                <w:szCs w:val="24"/>
                <w:lang w:eastAsia="fr-FR"/>
              </w:rPr>
            </w:pPr>
          </w:p>
          <w:p w:rsidR="0060531E" w:rsidRPr="00162D09" w:rsidRDefault="0060531E" w:rsidP="0060531E">
            <w:pPr>
              <w:pStyle w:val="Paragraphedeliste"/>
              <w:numPr>
                <w:ilvl w:val="0"/>
                <w:numId w:val="8"/>
              </w:numPr>
              <w:tabs>
                <w:tab w:val="left" w:pos="1025"/>
                <w:tab w:val="left" w:pos="1205"/>
              </w:tabs>
              <w:spacing w:after="0" w:line="240" w:lineRule="auto"/>
              <w:ind w:firstLine="207"/>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b/>
                <w:bCs/>
                <w:sz w:val="24"/>
                <w:szCs w:val="24"/>
                <w:lang w:eastAsia="fr-FR"/>
              </w:rPr>
              <w:t>La génératrice supérieure de ce réseau ou de son fourreau</w:t>
            </w:r>
          </w:p>
          <w:p w:rsidR="0060531E" w:rsidRPr="00162D09" w:rsidRDefault="0060531E" w:rsidP="0060531E">
            <w:pPr>
              <w:pStyle w:val="Paragraphedeliste"/>
              <w:numPr>
                <w:ilvl w:val="0"/>
                <w:numId w:val="8"/>
              </w:numPr>
              <w:tabs>
                <w:tab w:val="left" w:pos="1025"/>
                <w:tab w:val="left" w:pos="1205"/>
              </w:tabs>
              <w:spacing w:after="0" w:line="240" w:lineRule="auto"/>
              <w:ind w:firstLine="207"/>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La génératrice inférieure de ce réseau ou de son fourreau</w:t>
            </w:r>
          </w:p>
          <w:p w:rsidR="0060531E" w:rsidRPr="00162D09" w:rsidRDefault="0060531E" w:rsidP="0060531E">
            <w:pPr>
              <w:pStyle w:val="Paragraphedeliste"/>
              <w:numPr>
                <w:ilvl w:val="0"/>
                <w:numId w:val="8"/>
              </w:numPr>
              <w:tabs>
                <w:tab w:val="left" w:pos="1025"/>
                <w:tab w:val="left" w:pos="1205"/>
              </w:tabs>
              <w:spacing w:after="0" w:line="240" w:lineRule="auto"/>
              <w:ind w:firstLine="207"/>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L'axe de ce réseau ou de son fourreau</w:t>
            </w:r>
          </w:p>
          <w:p w:rsidR="0060531E" w:rsidRPr="000533A7" w:rsidRDefault="0060531E" w:rsidP="0060531E">
            <w:pPr>
              <w:pStyle w:val="Paragraphedeliste"/>
              <w:numPr>
                <w:ilvl w:val="0"/>
                <w:numId w:val="8"/>
              </w:numPr>
              <w:tabs>
                <w:tab w:val="left" w:pos="1025"/>
                <w:tab w:val="left" w:pos="1205"/>
              </w:tabs>
              <w:spacing w:after="0" w:line="240" w:lineRule="auto"/>
              <w:ind w:firstLine="207"/>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Le fil d'eau de ce réseau ou de son fourreau</w:t>
            </w:r>
          </w:p>
          <w:p w:rsidR="0060531E" w:rsidRPr="00162D09" w:rsidRDefault="0060531E" w:rsidP="003D2D2E">
            <w:pPr>
              <w:pStyle w:val="Paragraphedeliste"/>
              <w:tabs>
                <w:tab w:val="left" w:pos="1025"/>
                <w:tab w:val="left" w:pos="1205"/>
              </w:tabs>
              <w:spacing w:after="0" w:line="240" w:lineRule="auto"/>
              <w:ind w:left="796"/>
              <w:rPr>
                <w:rFonts w:asciiTheme="majorBidi" w:eastAsia="Times New Roman" w:hAnsiTheme="majorBidi" w:cstheme="majorBidi"/>
                <w:b/>
                <w:bCs/>
                <w:sz w:val="24"/>
                <w:szCs w:val="24"/>
                <w:lang w:eastAsia="fr-FR"/>
              </w:rPr>
            </w:pPr>
          </w:p>
        </w:tc>
      </w:tr>
      <w:tr w:rsidR="0060531E" w:rsidRPr="00162D09" w:rsidTr="003D2D2E">
        <w:trPr>
          <w:gridAfter w:val="2"/>
          <w:wAfter w:w="5403" w:type="dxa"/>
          <w:trHeight w:val="499"/>
        </w:trPr>
        <w:tc>
          <w:tcPr>
            <w:tcW w:w="10505" w:type="dxa"/>
            <w:gridSpan w:val="2"/>
            <w:tcBorders>
              <w:top w:val="nil"/>
              <w:left w:val="nil"/>
              <w:bottom w:val="nil"/>
              <w:right w:val="nil"/>
            </w:tcBorders>
            <w:shd w:val="clear" w:color="auto" w:fill="auto"/>
            <w:vAlign w:val="center"/>
            <w:hideMark/>
          </w:tcPr>
          <w:p w:rsidR="0060531E" w:rsidRDefault="0060531E" w:rsidP="0060531E">
            <w:pPr>
              <w:tabs>
                <w:tab w:val="left" w:pos="680"/>
              </w:tabs>
              <w:spacing w:after="0" w:line="240" w:lineRule="auto"/>
              <w:ind w:left="710" w:hanging="710"/>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06- </w:t>
            </w:r>
            <w:r w:rsidRPr="0060531E">
              <w:rPr>
                <w:rFonts w:asciiTheme="majorBidi" w:eastAsia="Times New Roman" w:hAnsiTheme="majorBidi" w:cstheme="majorBidi"/>
                <w:b/>
                <w:bCs/>
                <w:sz w:val="24"/>
                <w:szCs w:val="24"/>
                <w:lang w:eastAsia="fr-FR"/>
              </w:rPr>
              <w:t xml:space="preserve">Lors d'un terrassement, je rencontre un grillage avertisseur rouge, celui-ci m’indique </w:t>
            </w:r>
          </w:p>
          <w:p w:rsidR="0060531E" w:rsidRPr="00162D09" w:rsidRDefault="0060531E" w:rsidP="0060531E">
            <w:pPr>
              <w:tabs>
                <w:tab w:val="left" w:pos="680"/>
              </w:tabs>
              <w:spacing w:after="0" w:line="240" w:lineRule="auto"/>
              <w:ind w:left="710" w:hanging="710"/>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      </w:t>
            </w:r>
            <w:r w:rsidRPr="0060531E">
              <w:rPr>
                <w:rFonts w:asciiTheme="majorBidi" w:eastAsia="Times New Roman" w:hAnsiTheme="majorBidi" w:cstheme="majorBidi"/>
                <w:b/>
                <w:bCs/>
                <w:sz w:val="24"/>
                <w:szCs w:val="24"/>
                <w:lang w:eastAsia="fr-FR"/>
              </w:rPr>
              <w:t>la présence</w:t>
            </w:r>
            <w:r>
              <w:rPr>
                <w:rFonts w:asciiTheme="majorBidi" w:eastAsia="Times New Roman" w:hAnsiTheme="majorBidi" w:cstheme="majorBidi"/>
                <w:b/>
                <w:bCs/>
                <w:sz w:val="24"/>
                <w:szCs w:val="24"/>
                <w:lang w:eastAsia="fr-FR"/>
              </w:rPr>
              <w:t xml:space="preserve"> </w:t>
            </w:r>
            <w:r w:rsidRPr="00162D09">
              <w:rPr>
                <w:rFonts w:asciiTheme="majorBidi" w:eastAsia="Times New Roman" w:hAnsiTheme="majorBidi" w:cstheme="majorBidi"/>
                <w:b/>
                <w:bCs/>
                <w:sz w:val="24"/>
                <w:szCs w:val="24"/>
                <w:lang w:eastAsia="fr-FR"/>
              </w:rPr>
              <w:t>d’un réseau :</w:t>
            </w:r>
          </w:p>
          <w:p w:rsidR="0060531E" w:rsidRPr="00162D09" w:rsidRDefault="0060531E" w:rsidP="003D2D2E">
            <w:pPr>
              <w:pStyle w:val="Paragraphedeliste"/>
              <w:spacing w:after="0" w:line="240" w:lineRule="auto"/>
              <w:ind w:left="229"/>
              <w:rPr>
                <w:rFonts w:asciiTheme="majorBidi" w:eastAsia="Times New Roman" w:hAnsiTheme="majorBidi" w:cstheme="majorBidi"/>
                <w:b/>
                <w:bCs/>
                <w:sz w:val="24"/>
                <w:szCs w:val="24"/>
                <w:lang w:eastAsia="fr-FR"/>
              </w:rPr>
            </w:pPr>
          </w:p>
          <w:p w:rsidR="0060531E" w:rsidRPr="00162D09" w:rsidRDefault="0060531E" w:rsidP="00C36FE2">
            <w:pPr>
              <w:pStyle w:val="Paragraphedeliste"/>
              <w:numPr>
                <w:ilvl w:val="0"/>
                <w:numId w:val="9"/>
              </w:numPr>
              <w:tabs>
                <w:tab w:val="left" w:pos="920"/>
                <w:tab w:val="left" w:pos="1265"/>
              </w:tabs>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b/>
                <w:bCs/>
                <w:sz w:val="24"/>
                <w:szCs w:val="24"/>
                <w:lang w:eastAsia="fr-FR"/>
              </w:rPr>
              <w:t>D’électricité</w:t>
            </w:r>
          </w:p>
          <w:p w:rsidR="0060531E" w:rsidRPr="00162D09" w:rsidRDefault="0060531E" w:rsidP="00C36FE2">
            <w:pPr>
              <w:pStyle w:val="Paragraphedeliste"/>
              <w:numPr>
                <w:ilvl w:val="0"/>
                <w:numId w:val="9"/>
              </w:numPr>
              <w:tabs>
                <w:tab w:val="left" w:pos="920"/>
                <w:tab w:val="left" w:pos="1265"/>
              </w:tabs>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De téléphone</w:t>
            </w:r>
          </w:p>
          <w:p w:rsidR="0060531E" w:rsidRPr="00162D09" w:rsidRDefault="0060531E" w:rsidP="00C36FE2">
            <w:pPr>
              <w:pStyle w:val="Paragraphedeliste"/>
              <w:numPr>
                <w:ilvl w:val="0"/>
                <w:numId w:val="9"/>
              </w:numPr>
              <w:tabs>
                <w:tab w:val="left" w:pos="920"/>
                <w:tab w:val="left" w:pos="1265"/>
              </w:tabs>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D’eau potable</w:t>
            </w:r>
          </w:p>
          <w:p w:rsidR="0060531E" w:rsidRPr="00162D09" w:rsidRDefault="0060531E" w:rsidP="00C36FE2">
            <w:pPr>
              <w:pStyle w:val="Paragraphedeliste"/>
              <w:numPr>
                <w:ilvl w:val="0"/>
                <w:numId w:val="9"/>
              </w:numPr>
              <w:tabs>
                <w:tab w:val="left" w:pos="920"/>
                <w:tab w:val="left" w:pos="1265"/>
              </w:tabs>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De gaz</w:t>
            </w:r>
          </w:p>
          <w:p w:rsidR="0060531E" w:rsidRPr="00162D09" w:rsidRDefault="0060531E" w:rsidP="003D2D2E">
            <w:pPr>
              <w:pStyle w:val="Paragraphedeliste"/>
              <w:spacing w:after="0" w:line="240" w:lineRule="auto"/>
              <w:rPr>
                <w:rFonts w:asciiTheme="majorBidi" w:eastAsia="Times New Roman" w:hAnsiTheme="majorBidi" w:cstheme="majorBidi"/>
                <w:b/>
                <w:bCs/>
                <w:sz w:val="24"/>
                <w:szCs w:val="24"/>
                <w:lang w:eastAsia="fr-FR"/>
              </w:rPr>
            </w:pPr>
          </w:p>
        </w:tc>
      </w:tr>
      <w:tr w:rsidR="0060531E" w:rsidRPr="007B1581" w:rsidTr="003D2D2E">
        <w:trPr>
          <w:trHeight w:val="499"/>
        </w:trPr>
        <w:tc>
          <w:tcPr>
            <w:tcW w:w="15908" w:type="dxa"/>
            <w:gridSpan w:val="4"/>
            <w:tcBorders>
              <w:top w:val="nil"/>
              <w:left w:val="nil"/>
              <w:bottom w:val="nil"/>
              <w:right w:val="nil"/>
            </w:tcBorders>
            <w:shd w:val="clear" w:color="auto" w:fill="auto"/>
            <w:vAlign w:val="center"/>
            <w:hideMark/>
          </w:tcPr>
          <w:p w:rsidR="0060531E" w:rsidRDefault="0060531E" w:rsidP="0060531E">
            <w:pPr>
              <w:pStyle w:val="Paragraphedeliste"/>
              <w:numPr>
                <w:ilvl w:val="0"/>
                <w:numId w:val="15"/>
              </w:numPr>
              <w:tabs>
                <w:tab w:val="left" w:pos="371"/>
              </w:tabs>
              <w:spacing w:after="0" w:line="240" w:lineRule="auto"/>
              <w:ind w:hanging="1070"/>
              <w:rPr>
                <w:rFonts w:asciiTheme="majorBidi" w:eastAsia="Times New Roman" w:hAnsiTheme="majorBidi" w:cstheme="majorBidi"/>
                <w:b/>
                <w:bCs/>
                <w:sz w:val="24"/>
                <w:szCs w:val="24"/>
                <w:lang w:eastAsia="fr-FR"/>
              </w:rPr>
            </w:pPr>
            <w:r w:rsidRPr="0060531E">
              <w:rPr>
                <w:rFonts w:asciiTheme="majorBidi" w:eastAsia="Times New Roman" w:hAnsiTheme="majorBidi" w:cstheme="majorBidi"/>
                <w:b/>
                <w:bCs/>
                <w:sz w:val="24"/>
                <w:szCs w:val="24"/>
                <w:lang w:eastAsia="fr-FR"/>
              </w:rPr>
              <w:t xml:space="preserve">Lors d’un terrassement, je rencontre un grillage avertisseur jaune, celui-ci m’indique la </w:t>
            </w:r>
          </w:p>
          <w:p w:rsidR="0060531E" w:rsidRPr="00162D09" w:rsidRDefault="0060531E" w:rsidP="0060531E">
            <w:pPr>
              <w:tabs>
                <w:tab w:val="left" w:pos="371"/>
              </w:tabs>
              <w:spacing w:after="0" w:line="240" w:lineRule="auto"/>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       </w:t>
            </w:r>
            <w:r w:rsidRPr="0060531E">
              <w:rPr>
                <w:rFonts w:asciiTheme="majorBidi" w:eastAsia="Times New Roman" w:hAnsiTheme="majorBidi" w:cstheme="majorBidi"/>
                <w:b/>
                <w:bCs/>
                <w:sz w:val="24"/>
                <w:szCs w:val="24"/>
                <w:lang w:eastAsia="fr-FR"/>
              </w:rPr>
              <w:t xml:space="preserve">présence </w:t>
            </w:r>
            <w:r w:rsidRPr="00162D09">
              <w:rPr>
                <w:rFonts w:asciiTheme="majorBidi" w:eastAsia="Times New Roman" w:hAnsiTheme="majorBidi" w:cstheme="majorBidi"/>
                <w:b/>
                <w:bCs/>
                <w:sz w:val="24"/>
                <w:szCs w:val="24"/>
                <w:lang w:eastAsia="fr-FR"/>
              </w:rPr>
              <w:t>d’un réseau :</w:t>
            </w:r>
          </w:p>
          <w:p w:rsidR="0060531E" w:rsidRPr="00162D09" w:rsidRDefault="0060531E" w:rsidP="003D2D2E">
            <w:pPr>
              <w:pStyle w:val="Paragraphedeliste"/>
              <w:spacing w:after="0" w:line="240" w:lineRule="auto"/>
              <w:ind w:left="229"/>
              <w:rPr>
                <w:rFonts w:asciiTheme="majorBidi" w:eastAsia="Times New Roman" w:hAnsiTheme="majorBidi" w:cstheme="majorBidi"/>
                <w:b/>
                <w:bCs/>
                <w:sz w:val="24"/>
                <w:szCs w:val="24"/>
                <w:lang w:eastAsia="fr-FR"/>
              </w:rPr>
            </w:pPr>
          </w:p>
          <w:p w:rsidR="0060531E" w:rsidRPr="00162D09" w:rsidRDefault="0060531E" w:rsidP="00C36FE2">
            <w:pPr>
              <w:pStyle w:val="Paragraphedeliste"/>
              <w:numPr>
                <w:ilvl w:val="0"/>
                <w:numId w:val="10"/>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D’électricité</w:t>
            </w:r>
          </w:p>
          <w:p w:rsidR="0060531E" w:rsidRPr="00162D09" w:rsidRDefault="0060531E" w:rsidP="00C36FE2">
            <w:pPr>
              <w:pStyle w:val="Paragraphedeliste"/>
              <w:numPr>
                <w:ilvl w:val="0"/>
                <w:numId w:val="10"/>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De téléphone</w:t>
            </w:r>
          </w:p>
          <w:p w:rsidR="0060531E" w:rsidRPr="00162D09" w:rsidRDefault="0060531E" w:rsidP="00C36FE2">
            <w:pPr>
              <w:pStyle w:val="Paragraphedeliste"/>
              <w:numPr>
                <w:ilvl w:val="0"/>
                <w:numId w:val="10"/>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D’eau potable</w:t>
            </w:r>
          </w:p>
          <w:p w:rsidR="0060531E" w:rsidRDefault="0060531E" w:rsidP="00C36FE2">
            <w:pPr>
              <w:pStyle w:val="Paragraphedeliste"/>
              <w:numPr>
                <w:ilvl w:val="0"/>
                <w:numId w:val="10"/>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b/>
                <w:bCs/>
                <w:sz w:val="24"/>
                <w:szCs w:val="24"/>
                <w:lang w:eastAsia="fr-FR"/>
              </w:rPr>
              <w:t>De gaz</w:t>
            </w:r>
          </w:p>
          <w:p w:rsidR="0060531E" w:rsidRPr="00162D09" w:rsidRDefault="0060531E" w:rsidP="003D2D2E">
            <w:pPr>
              <w:pStyle w:val="Paragraphedeliste"/>
              <w:spacing w:after="0" w:line="240" w:lineRule="auto"/>
              <w:ind w:left="589"/>
              <w:rPr>
                <w:rFonts w:asciiTheme="majorBidi" w:eastAsia="Times New Roman" w:hAnsiTheme="majorBidi" w:cstheme="majorBidi"/>
                <w:b/>
                <w:bCs/>
                <w:sz w:val="24"/>
                <w:szCs w:val="24"/>
                <w:lang w:eastAsia="fr-FR"/>
              </w:rPr>
            </w:pPr>
          </w:p>
        </w:tc>
      </w:tr>
      <w:tr w:rsidR="0060531E" w:rsidRPr="007B1581" w:rsidTr="003D2D2E">
        <w:trPr>
          <w:trHeight w:val="499"/>
        </w:trPr>
        <w:tc>
          <w:tcPr>
            <w:tcW w:w="15908" w:type="dxa"/>
            <w:gridSpan w:val="4"/>
            <w:tcBorders>
              <w:top w:val="nil"/>
              <w:left w:val="nil"/>
              <w:bottom w:val="nil"/>
              <w:right w:val="nil"/>
            </w:tcBorders>
            <w:shd w:val="clear" w:color="auto" w:fill="auto"/>
            <w:vAlign w:val="center"/>
            <w:hideMark/>
          </w:tcPr>
          <w:p w:rsidR="0060531E" w:rsidRDefault="0060531E" w:rsidP="0060531E">
            <w:pPr>
              <w:pStyle w:val="Paragraphedeliste"/>
              <w:numPr>
                <w:ilvl w:val="0"/>
                <w:numId w:val="15"/>
              </w:numPr>
              <w:spacing w:after="0" w:line="240" w:lineRule="auto"/>
              <w:ind w:left="371" w:hanging="371"/>
              <w:rPr>
                <w:rFonts w:asciiTheme="majorBidi" w:eastAsia="Times New Roman" w:hAnsiTheme="majorBidi" w:cstheme="majorBidi"/>
                <w:b/>
                <w:bCs/>
                <w:sz w:val="24"/>
                <w:szCs w:val="24"/>
                <w:lang w:eastAsia="fr-FR"/>
              </w:rPr>
            </w:pPr>
            <w:r w:rsidRPr="0060531E">
              <w:rPr>
                <w:rFonts w:asciiTheme="majorBidi" w:eastAsia="Times New Roman" w:hAnsiTheme="majorBidi" w:cstheme="majorBidi"/>
                <w:b/>
                <w:bCs/>
                <w:sz w:val="24"/>
                <w:szCs w:val="24"/>
                <w:lang w:eastAsia="fr-FR"/>
              </w:rPr>
              <w:t>Lors d’un terrassement, je rencontre un grillage avertisseur vert, celui-ci m’indique la</w:t>
            </w:r>
          </w:p>
          <w:p w:rsidR="0060531E" w:rsidRPr="00162D09" w:rsidRDefault="0060531E" w:rsidP="0060531E">
            <w:pPr>
              <w:pStyle w:val="Paragraphedeliste"/>
              <w:spacing w:after="0" w:line="240" w:lineRule="auto"/>
              <w:ind w:left="371"/>
              <w:rPr>
                <w:rFonts w:asciiTheme="majorBidi" w:eastAsia="Times New Roman" w:hAnsiTheme="majorBidi" w:cstheme="majorBidi"/>
                <w:b/>
                <w:bCs/>
                <w:sz w:val="24"/>
                <w:szCs w:val="24"/>
                <w:lang w:eastAsia="fr-FR"/>
              </w:rPr>
            </w:pPr>
            <w:r w:rsidRPr="0060531E">
              <w:rPr>
                <w:rFonts w:asciiTheme="majorBidi" w:eastAsia="Times New Roman" w:hAnsiTheme="majorBidi" w:cstheme="majorBidi"/>
                <w:b/>
                <w:bCs/>
                <w:sz w:val="24"/>
                <w:szCs w:val="24"/>
                <w:lang w:eastAsia="fr-FR"/>
              </w:rPr>
              <w:t xml:space="preserve"> présence </w:t>
            </w:r>
            <w:r w:rsidRPr="00162D09">
              <w:rPr>
                <w:rFonts w:asciiTheme="majorBidi" w:eastAsia="Times New Roman" w:hAnsiTheme="majorBidi" w:cstheme="majorBidi"/>
                <w:b/>
                <w:bCs/>
                <w:sz w:val="24"/>
                <w:szCs w:val="24"/>
                <w:lang w:eastAsia="fr-FR"/>
              </w:rPr>
              <w:t>d’un réseau :</w:t>
            </w:r>
          </w:p>
          <w:p w:rsidR="0060531E" w:rsidRPr="00162D09" w:rsidRDefault="0060531E" w:rsidP="003D2D2E">
            <w:pPr>
              <w:pStyle w:val="Paragraphedeliste"/>
              <w:spacing w:after="0" w:line="240" w:lineRule="auto"/>
              <w:ind w:left="371"/>
              <w:rPr>
                <w:rFonts w:asciiTheme="majorBidi" w:eastAsia="Times New Roman" w:hAnsiTheme="majorBidi" w:cstheme="majorBidi"/>
                <w:b/>
                <w:bCs/>
                <w:sz w:val="24"/>
                <w:szCs w:val="24"/>
                <w:lang w:eastAsia="fr-FR"/>
              </w:rPr>
            </w:pPr>
          </w:p>
          <w:p w:rsidR="0060531E" w:rsidRPr="00162D09" w:rsidRDefault="0060531E" w:rsidP="00C36FE2">
            <w:pPr>
              <w:pStyle w:val="Paragraphedeliste"/>
              <w:numPr>
                <w:ilvl w:val="0"/>
                <w:numId w:val="11"/>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D’électricité</w:t>
            </w:r>
          </w:p>
          <w:p w:rsidR="0060531E" w:rsidRPr="00162D09" w:rsidRDefault="0060531E" w:rsidP="00C36FE2">
            <w:pPr>
              <w:pStyle w:val="Paragraphedeliste"/>
              <w:numPr>
                <w:ilvl w:val="0"/>
                <w:numId w:val="11"/>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b/>
                <w:bCs/>
                <w:sz w:val="24"/>
                <w:szCs w:val="24"/>
                <w:lang w:eastAsia="fr-FR"/>
              </w:rPr>
              <w:t>De téléphone</w:t>
            </w:r>
          </w:p>
          <w:p w:rsidR="0060531E" w:rsidRPr="00162D09" w:rsidRDefault="0060531E" w:rsidP="00C36FE2">
            <w:pPr>
              <w:pStyle w:val="Paragraphedeliste"/>
              <w:numPr>
                <w:ilvl w:val="0"/>
                <w:numId w:val="11"/>
              </w:numPr>
              <w:spacing w:after="0" w:line="240" w:lineRule="auto"/>
              <w:ind w:left="1079" w:hanging="283"/>
              <w:rPr>
                <w:rFonts w:asciiTheme="majorBidi" w:eastAsia="Times New Roman" w:hAnsiTheme="majorBidi" w:cstheme="majorBidi"/>
                <w:b/>
                <w:bCs/>
                <w:sz w:val="24"/>
                <w:szCs w:val="24"/>
                <w:lang w:eastAsia="fr-FR"/>
              </w:rPr>
            </w:pPr>
            <w:r w:rsidRPr="00162D09">
              <w:rPr>
                <w:rFonts w:asciiTheme="majorBidi" w:eastAsia="Times New Roman" w:hAnsiTheme="majorBidi" w:cstheme="majorBidi"/>
                <w:sz w:val="24"/>
                <w:szCs w:val="24"/>
                <w:lang w:eastAsia="fr-FR"/>
              </w:rPr>
              <w:t>D’eau potable</w:t>
            </w:r>
          </w:p>
          <w:p w:rsidR="0060531E" w:rsidRPr="00302518" w:rsidRDefault="0060531E" w:rsidP="00C36FE2">
            <w:pPr>
              <w:pStyle w:val="Paragraphedeliste"/>
              <w:numPr>
                <w:ilvl w:val="0"/>
                <w:numId w:val="11"/>
              </w:numPr>
              <w:spacing w:after="0" w:line="240" w:lineRule="auto"/>
              <w:ind w:left="1079" w:hanging="283"/>
              <w:rPr>
                <w:rFonts w:asciiTheme="majorBidi" w:eastAsia="Times New Roman" w:hAnsiTheme="majorBidi" w:cstheme="majorBidi"/>
                <w:b/>
                <w:bCs/>
                <w:color w:val="333399"/>
                <w:sz w:val="24"/>
                <w:szCs w:val="24"/>
                <w:lang w:eastAsia="fr-FR"/>
              </w:rPr>
            </w:pPr>
            <w:r w:rsidRPr="00162D09">
              <w:rPr>
                <w:rFonts w:asciiTheme="majorBidi" w:eastAsia="Times New Roman" w:hAnsiTheme="majorBidi" w:cstheme="majorBidi"/>
                <w:sz w:val="24"/>
                <w:szCs w:val="24"/>
                <w:lang w:eastAsia="fr-FR"/>
              </w:rPr>
              <w:t>De gaz</w:t>
            </w: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Default="0060531E" w:rsidP="003D2D2E">
            <w:pPr>
              <w:pStyle w:val="Paragraphedeliste"/>
              <w:spacing w:after="0" w:line="240" w:lineRule="auto"/>
              <w:ind w:left="731"/>
              <w:rPr>
                <w:rFonts w:asciiTheme="majorBidi" w:eastAsia="Times New Roman" w:hAnsiTheme="majorBidi" w:cstheme="majorBidi"/>
                <w:sz w:val="24"/>
                <w:szCs w:val="24"/>
                <w:lang w:eastAsia="fr-FR"/>
              </w:rPr>
            </w:pPr>
          </w:p>
          <w:p w:rsidR="0060531E" w:rsidRPr="00162D09" w:rsidRDefault="0060531E" w:rsidP="003D2D2E">
            <w:pPr>
              <w:pStyle w:val="Paragraphedeliste"/>
              <w:spacing w:after="0" w:line="240" w:lineRule="auto"/>
              <w:ind w:left="731"/>
              <w:rPr>
                <w:rFonts w:asciiTheme="majorBidi" w:eastAsia="Times New Roman" w:hAnsiTheme="majorBidi" w:cstheme="majorBidi"/>
                <w:b/>
                <w:bCs/>
                <w:color w:val="333399"/>
                <w:sz w:val="24"/>
                <w:szCs w:val="24"/>
                <w:lang w:eastAsia="fr-FR"/>
              </w:rPr>
            </w:pPr>
          </w:p>
        </w:tc>
      </w:tr>
    </w:tbl>
    <w:p w:rsidR="0060531E" w:rsidRDefault="0060531E"/>
    <w:p w:rsidR="0060531E" w:rsidRDefault="0060531E"/>
    <w:p w:rsidR="0060531E" w:rsidRDefault="0060531E"/>
    <w:sectPr w:rsidR="0060531E" w:rsidSect="00D3248A">
      <w:pgSz w:w="11906" w:h="16838"/>
      <w:pgMar w:top="1440" w:right="991"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38AE"/>
    <w:multiLevelType w:val="hybridMultilevel"/>
    <w:tmpl w:val="03760434"/>
    <w:lvl w:ilvl="0" w:tplc="81E0D456">
      <w:start w:val="1"/>
      <w:numFmt w:val="decimal"/>
      <w:lvlText w:val="%1-"/>
      <w:lvlJc w:val="left"/>
      <w:pPr>
        <w:ind w:left="1288" w:hanging="360"/>
      </w:pPr>
      <w:rPr>
        <w:rFonts w:hint="default"/>
        <w:b/>
        <w:bCs/>
      </w:rPr>
    </w:lvl>
    <w:lvl w:ilvl="1" w:tplc="040C0019" w:tentative="1">
      <w:start w:val="1"/>
      <w:numFmt w:val="lowerLetter"/>
      <w:lvlText w:val="%2."/>
      <w:lvlJc w:val="left"/>
      <w:pPr>
        <w:ind w:left="2008" w:hanging="360"/>
      </w:pPr>
    </w:lvl>
    <w:lvl w:ilvl="2" w:tplc="040C001B" w:tentative="1">
      <w:start w:val="1"/>
      <w:numFmt w:val="lowerRoman"/>
      <w:lvlText w:val="%3."/>
      <w:lvlJc w:val="right"/>
      <w:pPr>
        <w:ind w:left="2728" w:hanging="180"/>
      </w:pPr>
    </w:lvl>
    <w:lvl w:ilvl="3" w:tplc="040C000F" w:tentative="1">
      <w:start w:val="1"/>
      <w:numFmt w:val="decimal"/>
      <w:lvlText w:val="%4."/>
      <w:lvlJc w:val="left"/>
      <w:pPr>
        <w:ind w:left="3448" w:hanging="360"/>
      </w:pPr>
    </w:lvl>
    <w:lvl w:ilvl="4" w:tplc="040C0019" w:tentative="1">
      <w:start w:val="1"/>
      <w:numFmt w:val="lowerLetter"/>
      <w:lvlText w:val="%5."/>
      <w:lvlJc w:val="left"/>
      <w:pPr>
        <w:ind w:left="4168" w:hanging="360"/>
      </w:pPr>
    </w:lvl>
    <w:lvl w:ilvl="5" w:tplc="040C001B" w:tentative="1">
      <w:start w:val="1"/>
      <w:numFmt w:val="lowerRoman"/>
      <w:lvlText w:val="%6."/>
      <w:lvlJc w:val="right"/>
      <w:pPr>
        <w:ind w:left="4888" w:hanging="180"/>
      </w:pPr>
    </w:lvl>
    <w:lvl w:ilvl="6" w:tplc="040C000F" w:tentative="1">
      <w:start w:val="1"/>
      <w:numFmt w:val="decimal"/>
      <w:lvlText w:val="%7."/>
      <w:lvlJc w:val="left"/>
      <w:pPr>
        <w:ind w:left="5608" w:hanging="360"/>
      </w:pPr>
    </w:lvl>
    <w:lvl w:ilvl="7" w:tplc="040C0019" w:tentative="1">
      <w:start w:val="1"/>
      <w:numFmt w:val="lowerLetter"/>
      <w:lvlText w:val="%8."/>
      <w:lvlJc w:val="left"/>
      <w:pPr>
        <w:ind w:left="6328" w:hanging="360"/>
      </w:pPr>
    </w:lvl>
    <w:lvl w:ilvl="8" w:tplc="040C001B" w:tentative="1">
      <w:start w:val="1"/>
      <w:numFmt w:val="lowerRoman"/>
      <w:lvlText w:val="%9."/>
      <w:lvlJc w:val="right"/>
      <w:pPr>
        <w:ind w:left="7048" w:hanging="180"/>
      </w:pPr>
    </w:lvl>
  </w:abstractNum>
  <w:abstractNum w:abstractNumId="1">
    <w:nsid w:val="10967E6E"/>
    <w:multiLevelType w:val="hybridMultilevel"/>
    <w:tmpl w:val="D7F4398C"/>
    <w:lvl w:ilvl="0" w:tplc="FA7C00EC">
      <w:start w:val="13"/>
      <w:numFmt w:val="decimal"/>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
    <w:nsid w:val="2C7964FE"/>
    <w:multiLevelType w:val="hybridMultilevel"/>
    <w:tmpl w:val="4358DC68"/>
    <w:lvl w:ilvl="0" w:tplc="17FC9686">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DE67CA9"/>
    <w:multiLevelType w:val="hybridMultilevel"/>
    <w:tmpl w:val="C890EF3E"/>
    <w:lvl w:ilvl="0" w:tplc="3B967AF0">
      <w:start w:val="1"/>
      <w:numFmt w:val="bullet"/>
      <w:lvlText w:val="-"/>
      <w:lvlJc w:val="left"/>
      <w:pPr>
        <w:ind w:left="2062"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35E1314E"/>
    <w:multiLevelType w:val="hybridMultilevel"/>
    <w:tmpl w:val="A386C68C"/>
    <w:lvl w:ilvl="0" w:tplc="10ACDC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DBE5DAD"/>
    <w:multiLevelType w:val="hybridMultilevel"/>
    <w:tmpl w:val="3FBEAFFE"/>
    <w:lvl w:ilvl="0" w:tplc="402436EE">
      <w:start w:val="1"/>
      <w:numFmt w:val="decimal"/>
      <w:lvlText w:val="%1-"/>
      <w:lvlJc w:val="left"/>
      <w:pPr>
        <w:ind w:left="589" w:hanging="360"/>
      </w:pPr>
      <w:rPr>
        <w:rFonts w:hint="default"/>
        <w:b w:val="0"/>
        <w:bCs w:val="0"/>
      </w:rPr>
    </w:lvl>
    <w:lvl w:ilvl="1" w:tplc="040C0019" w:tentative="1">
      <w:start w:val="1"/>
      <w:numFmt w:val="lowerLetter"/>
      <w:lvlText w:val="%2."/>
      <w:lvlJc w:val="left"/>
      <w:pPr>
        <w:ind w:left="1309" w:hanging="360"/>
      </w:pPr>
    </w:lvl>
    <w:lvl w:ilvl="2" w:tplc="040C001B" w:tentative="1">
      <w:start w:val="1"/>
      <w:numFmt w:val="lowerRoman"/>
      <w:lvlText w:val="%3."/>
      <w:lvlJc w:val="right"/>
      <w:pPr>
        <w:ind w:left="2029" w:hanging="180"/>
      </w:pPr>
    </w:lvl>
    <w:lvl w:ilvl="3" w:tplc="040C000F" w:tentative="1">
      <w:start w:val="1"/>
      <w:numFmt w:val="decimal"/>
      <w:lvlText w:val="%4."/>
      <w:lvlJc w:val="left"/>
      <w:pPr>
        <w:ind w:left="2749" w:hanging="360"/>
      </w:pPr>
    </w:lvl>
    <w:lvl w:ilvl="4" w:tplc="040C0019" w:tentative="1">
      <w:start w:val="1"/>
      <w:numFmt w:val="lowerLetter"/>
      <w:lvlText w:val="%5."/>
      <w:lvlJc w:val="left"/>
      <w:pPr>
        <w:ind w:left="3469" w:hanging="360"/>
      </w:pPr>
    </w:lvl>
    <w:lvl w:ilvl="5" w:tplc="040C001B" w:tentative="1">
      <w:start w:val="1"/>
      <w:numFmt w:val="lowerRoman"/>
      <w:lvlText w:val="%6."/>
      <w:lvlJc w:val="right"/>
      <w:pPr>
        <w:ind w:left="4189" w:hanging="180"/>
      </w:pPr>
    </w:lvl>
    <w:lvl w:ilvl="6" w:tplc="040C000F" w:tentative="1">
      <w:start w:val="1"/>
      <w:numFmt w:val="decimal"/>
      <w:lvlText w:val="%7."/>
      <w:lvlJc w:val="left"/>
      <w:pPr>
        <w:ind w:left="4909" w:hanging="360"/>
      </w:pPr>
    </w:lvl>
    <w:lvl w:ilvl="7" w:tplc="040C0019" w:tentative="1">
      <w:start w:val="1"/>
      <w:numFmt w:val="lowerLetter"/>
      <w:lvlText w:val="%8."/>
      <w:lvlJc w:val="left"/>
      <w:pPr>
        <w:ind w:left="5629" w:hanging="360"/>
      </w:pPr>
    </w:lvl>
    <w:lvl w:ilvl="8" w:tplc="040C001B" w:tentative="1">
      <w:start w:val="1"/>
      <w:numFmt w:val="lowerRoman"/>
      <w:lvlText w:val="%9."/>
      <w:lvlJc w:val="right"/>
      <w:pPr>
        <w:ind w:left="6349" w:hanging="180"/>
      </w:pPr>
    </w:lvl>
  </w:abstractNum>
  <w:abstractNum w:abstractNumId="6">
    <w:nsid w:val="3E335ECF"/>
    <w:multiLevelType w:val="hybridMultilevel"/>
    <w:tmpl w:val="A96C2FAA"/>
    <w:lvl w:ilvl="0" w:tplc="D128953C">
      <w:start w:val="1"/>
      <w:numFmt w:val="decimal"/>
      <w:lvlText w:val="%1-"/>
      <w:lvlJc w:val="left"/>
      <w:pPr>
        <w:ind w:left="731" w:hanging="360"/>
      </w:pPr>
      <w:rPr>
        <w:rFonts w:hint="default"/>
        <w:b w:val="0"/>
        <w:bCs w:val="0"/>
        <w:color w:val="auto"/>
      </w:r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7">
    <w:nsid w:val="4014714A"/>
    <w:multiLevelType w:val="hybridMultilevel"/>
    <w:tmpl w:val="D07CC782"/>
    <w:lvl w:ilvl="0" w:tplc="957AF710">
      <w:numFmt w:val="bullet"/>
      <w:lvlText w:val=""/>
      <w:lvlJc w:val="left"/>
      <w:pPr>
        <w:ind w:left="928"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45756A1"/>
    <w:multiLevelType w:val="hybridMultilevel"/>
    <w:tmpl w:val="6DAAAE84"/>
    <w:lvl w:ilvl="0" w:tplc="6FBACA7C">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4602097"/>
    <w:multiLevelType w:val="hybridMultilevel"/>
    <w:tmpl w:val="E47282E6"/>
    <w:lvl w:ilvl="0" w:tplc="040C000D">
      <w:start w:val="1"/>
      <w:numFmt w:val="bullet"/>
      <w:lvlText w:val=""/>
      <w:lvlJc w:val="left"/>
      <w:pPr>
        <w:ind w:left="1648" w:hanging="360"/>
      </w:pPr>
      <w:rPr>
        <w:rFonts w:ascii="Wingdings" w:hAnsi="Wingdings" w:hint="default"/>
      </w:rPr>
    </w:lvl>
    <w:lvl w:ilvl="1" w:tplc="040C0003" w:tentative="1">
      <w:start w:val="1"/>
      <w:numFmt w:val="bullet"/>
      <w:lvlText w:val="o"/>
      <w:lvlJc w:val="left"/>
      <w:pPr>
        <w:ind w:left="2368" w:hanging="360"/>
      </w:pPr>
      <w:rPr>
        <w:rFonts w:ascii="Courier New" w:hAnsi="Courier New" w:cs="Courier New" w:hint="default"/>
      </w:rPr>
    </w:lvl>
    <w:lvl w:ilvl="2" w:tplc="040C0005" w:tentative="1">
      <w:start w:val="1"/>
      <w:numFmt w:val="bullet"/>
      <w:lvlText w:val=""/>
      <w:lvlJc w:val="left"/>
      <w:pPr>
        <w:ind w:left="3088" w:hanging="360"/>
      </w:pPr>
      <w:rPr>
        <w:rFonts w:ascii="Wingdings" w:hAnsi="Wingdings" w:hint="default"/>
      </w:rPr>
    </w:lvl>
    <w:lvl w:ilvl="3" w:tplc="040C0001" w:tentative="1">
      <w:start w:val="1"/>
      <w:numFmt w:val="bullet"/>
      <w:lvlText w:val=""/>
      <w:lvlJc w:val="left"/>
      <w:pPr>
        <w:ind w:left="3808" w:hanging="360"/>
      </w:pPr>
      <w:rPr>
        <w:rFonts w:ascii="Symbol" w:hAnsi="Symbol" w:hint="default"/>
      </w:rPr>
    </w:lvl>
    <w:lvl w:ilvl="4" w:tplc="040C0003" w:tentative="1">
      <w:start w:val="1"/>
      <w:numFmt w:val="bullet"/>
      <w:lvlText w:val="o"/>
      <w:lvlJc w:val="left"/>
      <w:pPr>
        <w:ind w:left="4528" w:hanging="360"/>
      </w:pPr>
      <w:rPr>
        <w:rFonts w:ascii="Courier New" w:hAnsi="Courier New" w:cs="Courier New" w:hint="default"/>
      </w:rPr>
    </w:lvl>
    <w:lvl w:ilvl="5" w:tplc="040C0005" w:tentative="1">
      <w:start w:val="1"/>
      <w:numFmt w:val="bullet"/>
      <w:lvlText w:val=""/>
      <w:lvlJc w:val="left"/>
      <w:pPr>
        <w:ind w:left="5248" w:hanging="360"/>
      </w:pPr>
      <w:rPr>
        <w:rFonts w:ascii="Wingdings" w:hAnsi="Wingdings" w:hint="default"/>
      </w:rPr>
    </w:lvl>
    <w:lvl w:ilvl="6" w:tplc="040C0001" w:tentative="1">
      <w:start w:val="1"/>
      <w:numFmt w:val="bullet"/>
      <w:lvlText w:val=""/>
      <w:lvlJc w:val="left"/>
      <w:pPr>
        <w:ind w:left="5968" w:hanging="360"/>
      </w:pPr>
      <w:rPr>
        <w:rFonts w:ascii="Symbol" w:hAnsi="Symbol" w:hint="default"/>
      </w:rPr>
    </w:lvl>
    <w:lvl w:ilvl="7" w:tplc="040C0003" w:tentative="1">
      <w:start w:val="1"/>
      <w:numFmt w:val="bullet"/>
      <w:lvlText w:val="o"/>
      <w:lvlJc w:val="left"/>
      <w:pPr>
        <w:ind w:left="6688" w:hanging="360"/>
      </w:pPr>
      <w:rPr>
        <w:rFonts w:ascii="Courier New" w:hAnsi="Courier New" w:cs="Courier New" w:hint="default"/>
      </w:rPr>
    </w:lvl>
    <w:lvl w:ilvl="8" w:tplc="040C0005" w:tentative="1">
      <w:start w:val="1"/>
      <w:numFmt w:val="bullet"/>
      <w:lvlText w:val=""/>
      <w:lvlJc w:val="left"/>
      <w:pPr>
        <w:ind w:left="7408" w:hanging="360"/>
      </w:pPr>
      <w:rPr>
        <w:rFonts w:ascii="Wingdings" w:hAnsi="Wingdings" w:hint="default"/>
      </w:rPr>
    </w:lvl>
  </w:abstractNum>
  <w:abstractNum w:abstractNumId="10">
    <w:nsid w:val="58527A19"/>
    <w:multiLevelType w:val="hybridMultilevel"/>
    <w:tmpl w:val="9E8E237C"/>
    <w:lvl w:ilvl="0" w:tplc="040C000B">
      <w:start w:val="1"/>
      <w:numFmt w:val="bullet"/>
      <w:lvlText w:val=""/>
      <w:lvlJc w:val="left"/>
      <w:pPr>
        <w:tabs>
          <w:tab w:val="num" w:pos="1003"/>
        </w:tabs>
        <w:ind w:left="1003" w:hanging="360"/>
      </w:pPr>
      <w:rPr>
        <w:rFonts w:ascii="Wingdings" w:hAnsi="Wingdings" w:hint="default"/>
      </w:rPr>
    </w:lvl>
    <w:lvl w:ilvl="1" w:tplc="040C0003" w:tentative="1">
      <w:start w:val="1"/>
      <w:numFmt w:val="bullet"/>
      <w:lvlText w:val="o"/>
      <w:lvlJc w:val="left"/>
      <w:pPr>
        <w:tabs>
          <w:tab w:val="num" w:pos="1723"/>
        </w:tabs>
        <w:ind w:left="1723" w:hanging="360"/>
      </w:pPr>
      <w:rPr>
        <w:rFonts w:ascii="Courier New" w:hAnsi="Courier New" w:cs="Courier New" w:hint="default"/>
      </w:rPr>
    </w:lvl>
    <w:lvl w:ilvl="2" w:tplc="040C0005" w:tentative="1">
      <w:start w:val="1"/>
      <w:numFmt w:val="bullet"/>
      <w:lvlText w:val=""/>
      <w:lvlJc w:val="left"/>
      <w:pPr>
        <w:tabs>
          <w:tab w:val="num" w:pos="2443"/>
        </w:tabs>
        <w:ind w:left="2443" w:hanging="360"/>
      </w:pPr>
      <w:rPr>
        <w:rFonts w:ascii="Wingdings" w:hAnsi="Wingdings" w:hint="default"/>
      </w:rPr>
    </w:lvl>
    <w:lvl w:ilvl="3" w:tplc="040C0001" w:tentative="1">
      <w:start w:val="1"/>
      <w:numFmt w:val="bullet"/>
      <w:lvlText w:val=""/>
      <w:lvlJc w:val="left"/>
      <w:pPr>
        <w:tabs>
          <w:tab w:val="num" w:pos="3163"/>
        </w:tabs>
        <w:ind w:left="3163" w:hanging="360"/>
      </w:pPr>
      <w:rPr>
        <w:rFonts w:ascii="Symbol" w:hAnsi="Symbol" w:hint="default"/>
      </w:rPr>
    </w:lvl>
    <w:lvl w:ilvl="4" w:tplc="040C0003" w:tentative="1">
      <w:start w:val="1"/>
      <w:numFmt w:val="bullet"/>
      <w:lvlText w:val="o"/>
      <w:lvlJc w:val="left"/>
      <w:pPr>
        <w:tabs>
          <w:tab w:val="num" w:pos="3883"/>
        </w:tabs>
        <w:ind w:left="3883" w:hanging="360"/>
      </w:pPr>
      <w:rPr>
        <w:rFonts w:ascii="Courier New" w:hAnsi="Courier New" w:cs="Courier New" w:hint="default"/>
      </w:rPr>
    </w:lvl>
    <w:lvl w:ilvl="5" w:tplc="040C0005" w:tentative="1">
      <w:start w:val="1"/>
      <w:numFmt w:val="bullet"/>
      <w:lvlText w:val=""/>
      <w:lvlJc w:val="left"/>
      <w:pPr>
        <w:tabs>
          <w:tab w:val="num" w:pos="4603"/>
        </w:tabs>
        <w:ind w:left="4603" w:hanging="360"/>
      </w:pPr>
      <w:rPr>
        <w:rFonts w:ascii="Wingdings" w:hAnsi="Wingdings" w:hint="default"/>
      </w:rPr>
    </w:lvl>
    <w:lvl w:ilvl="6" w:tplc="040C0001" w:tentative="1">
      <w:start w:val="1"/>
      <w:numFmt w:val="bullet"/>
      <w:lvlText w:val=""/>
      <w:lvlJc w:val="left"/>
      <w:pPr>
        <w:tabs>
          <w:tab w:val="num" w:pos="5323"/>
        </w:tabs>
        <w:ind w:left="5323" w:hanging="360"/>
      </w:pPr>
      <w:rPr>
        <w:rFonts w:ascii="Symbol" w:hAnsi="Symbol" w:hint="default"/>
      </w:rPr>
    </w:lvl>
    <w:lvl w:ilvl="7" w:tplc="040C0003" w:tentative="1">
      <w:start w:val="1"/>
      <w:numFmt w:val="bullet"/>
      <w:lvlText w:val="o"/>
      <w:lvlJc w:val="left"/>
      <w:pPr>
        <w:tabs>
          <w:tab w:val="num" w:pos="6043"/>
        </w:tabs>
        <w:ind w:left="6043" w:hanging="360"/>
      </w:pPr>
      <w:rPr>
        <w:rFonts w:ascii="Courier New" w:hAnsi="Courier New" w:cs="Courier New" w:hint="default"/>
      </w:rPr>
    </w:lvl>
    <w:lvl w:ilvl="8" w:tplc="040C0005" w:tentative="1">
      <w:start w:val="1"/>
      <w:numFmt w:val="bullet"/>
      <w:lvlText w:val=""/>
      <w:lvlJc w:val="left"/>
      <w:pPr>
        <w:tabs>
          <w:tab w:val="num" w:pos="6763"/>
        </w:tabs>
        <w:ind w:left="6763" w:hanging="360"/>
      </w:pPr>
      <w:rPr>
        <w:rFonts w:ascii="Wingdings" w:hAnsi="Wingdings" w:hint="default"/>
      </w:rPr>
    </w:lvl>
  </w:abstractNum>
  <w:abstractNum w:abstractNumId="11">
    <w:nsid w:val="59431EC1"/>
    <w:multiLevelType w:val="hybridMultilevel"/>
    <w:tmpl w:val="CF4AD6EC"/>
    <w:lvl w:ilvl="0" w:tplc="817AA866">
      <w:start w:val="7"/>
      <w:numFmt w:val="decimalZero"/>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2">
    <w:nsid w:val="5CB42999"/>
    <w:multiLevelType w:val="hybridMultilevel"/>
    <w:tmpl w:val="EE52450E"/>
    <w:lvl w:ilvl="0" w:tplc="6086634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40C7290"/>
    <w:multiLevelType w:val="hybridMultilevel"/>
    <w:tmpl w:val="1944A9F2"/>
    <w:lvl w:ilvl="0" w:tplc="4B80D8D8">
      <w:start w:val="1"/>
      <w:numFmt w:val="decimal"/>
      <w:lvlText w:val="%1-"/>
      <w:lvlJc w:val="left"/>
      <w:pPr>
        <w:ind w:left="589" w:hanging="360"/>
      </w:pPr>
      <w:rPr>
        <w:rFonts w:hint="default"/>
        <w:b w:val="0"/>
        <w:bCs w:val="0"/>
      </w:rPr>
    </w:lvl>
    <w:lvl w:ilvl="1" w:tplc="040C0019" w:tentative="1">
      <w:start w:val="1"/>
      <w:numFmt w:val="lowerLetter"/>
      <w:lvlText w:val="%2."/>
      <w:lvlJc w:val="left"/>
      <w:pPr>
        <w:ind w:left="1309" w:hanging="360"/>
      </w:pPr>
    </w:lvl>
    <w:lvl w:ilvl="2" w:tplc="040C001B" w:tentative="1">
      <w:start w:val="1"/>
      <w:numFmt w:val="lowerRoman"/>
      <w:lvlText w:val="%3."/>
      <w:lvlJc w:val="right"/>
      <w:pPr>
        <w:ind w:left="2029" w:hanging="180"/>
      </w:pPr>
    </w:lvl>
    <w:lvl w:ilvl="3" w:tplc="040C000F" w:tentative="1">
      <w:start w:val="1"/>
      <w:numFmt w:val="decimal"/>
      <w:lvlText w:val="%4."/>
      <w:lvlJc w:val="left"/>
      <w:pPr>
        <w:ind w:left="2749" w:hanging="360"/>
      </w:pPr>
    </w:lvl>
    <w:lvl w:ilvl="4" w:tplc="040C0019" w:tentative="1">
      <w:start w:val="1"/>
      <w:numFmt w:val="lowerLetter"/>
      <w:lvlText w:val="%5."/>
      <w:lvlJc w:val="left"/>
      <w:pPr>
        <w:ind w:left="3469" w:hanging="360"/>
      </w:pPr>
    </w:lvl>
    <w:lvl w:ilvl="5" w:tplc="040C001B" w:tentative="1">
      <w:start w:val="1"/>
      <w:numFmt w:val="lowerRoman"/>
      <w:lvlText w:val="%6."/>
      <w:lvlJc w:val="right"/>
      <w:pPr>
        <w:ind w:left="4189" w:hanging="180"/>
      </w:pPr>
    </w:lvl>
    <w:lvl w:ilvl="6" w:tplc="040C000F" w:tentative="1">
      <w:start w:val="1"/>
      <w:numFmt w:val="decimal"/>
      <w:lvlText w:val="%7."/>
      <w:lvlJc w:val="left"/>
      <w:pPr>
        <w:ind w:left="4909" w:hanging="360"/>
      </w:pPr>
    </w:lvl>
    <w:lvl w:ilvl="7" w:tplc="040C0019" w:tentative="1">
      <w:start w:val="1"/>
      <w:numFmt w:val="lowerLetter"/>
      <w:lvlText w:val="%8."/>
      <w:lvlJc w:val="left"/>
      <w:pPr>
        <w:ind w:left="5629" w:hanging="360"/>
      </w:pPr>
    </w:lvl>
    <w:lvl w:ilvl="8" w:tplc="040C001B" w:tentative="1">
      <w:start w:val="1"/>
      <w:numFmt w:val="lowerRoman"/>
      <w:lvlText w:val="%9."/>
      <w:lvlJc w:val="right"/>
      <w:pPr>
        <w:ind w:left="6349" w:hanging="180"/>
      </w:pPr>
    </w:lvl>
  </w:abstractNum>
  <w:abstractNum w:abstractNumId="14">
    <w:nsid w:val="69547643"/>
    <w:multiLevelType w:val="hybridMultilevel"/>
    <w:tmpl w:val="69CA08FC"/>
    <w:lvl w:ilvl="0" w:tplc="7092F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702F7995"/>
    <w:multiLevelType w:val="hybridMultilevel"/>
    <w:tmpl w:val="5E348C32"/>
    <w:lvl w:ilvl="0" w:tplc="CDA6EA96">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3"/>
  </w:num>
  <w:num w:numId="3">
    <w:abstractNumId w:val="10"/>
  </w:num>
  <w:num w:numId="4">
    <w:abstractNumId w:val="0"/>
  </w:num>
  <w:num w:numId="5">
    <w:abstractNumId w:val="9"/>
  </w:num>
  <w:num w:numId="6">
    <w:abstractNumId w:val="12"/>
  </w:num>
  <w:num w:numId="7">
    <w:abstractNumId w:val="15"/>
  </w:num>
  <w:num w:numId="8">
    <w:abstractNumId w:val="5"/>
  </w:num>
  <w:num w:numId="9">
    <w:abstractNumId w:val="2"/>
  </w:num>
  <w:num w:numId="10">
    <w:abstractNumId w:val="13"/>
  </w:num>
  <w:num w:numId="11">
    <w:abstractNumId w:val="6"/>
  </w:num>
  <w:num w:numId="12">
    <w:abstractNumId w:val="4"/>
  </w:num>
  <w:num w:numId="13">
    <w:abstractNumId w:val="14"/>
  </w:num>
  <w:num w:numId="14">
    <w:abstractNumId w:val="1"/>
  </w:num>
  <w:num w:numId="15">
    <w:abstractNumId w:val="11"/>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3248A"/>
    <w:rsid w:val="001301A6"/>
    <w:rsid w:val="00177B4E"/>
    <w:rsid w:val="00182E0C"/>
    <w:rsid w:val="002520A6"/>
    <w:rsid w:val="00264FAD"/>
    <w:rsid w:val="003D0F42"/>
    <w:rsid w:val="004B21EF"/>
    <w:rsid w:val="005E5735"/>
    <w:rsid w:val="0060531E"/>
    <w:rsid w:val="00636315"/>
    <w:rsid w:val="00670DC6"/>
    <w:rsid w:val="006E7941"/>
    <w:rsid w:val="007F5C47"/>
    <w:rsid w:val="00880AC5"/>
    <w:rsid w:val="008922FC"/>
    <w:rsid w:val="008B7979"/>
    <w:rsid w:val="00910DD3"/>
    <w:rsid w:val="00A67A09"/>
    <w:rsid w:val="00B917EC"/>
    <w:rsid w:val="00C36FE2"/>
    <w:rsid w:val="00C714A2"/>
    <w:rsid w:val="00CF2C11"/>
    <w:rsid w:val="00D3248A"/>
    <w:rsid w:val="00E0281C"/>
    <w:rsid w:val="00E35A9F"/>
    <w:rsid w:val="00F34DC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248A"/>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248A"/>
    <w:pPr>
      <w:ind w:left="720"/>
      <w:contextualSpacing/>
    </w:pPr>
  </w:style>
  <w:style w:type="table" w:styleId="Grilledutableau">
    <w:name w:val="Table Grid"/>
    <w:basedOn w:val="TableauNormal"/>
    <w:uiPriority w:val="59"/>
    <w:rsid w:val="00D324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3">
    <w:name w:val="Body Text Indent 3"/>
    <w:basedOn w:val="Normal"/>
    <w:link w:val="Retraitcorpsdetexte3Car"/>
    <w:rsid w:val="00D3248A"/>
    <w:pPr>
      <w:spacing w:after="120" w:line="240" w:lineRule="auto"/>
      <w:ind w:left="283"/>
    </w:pPr>
    <w:rPr>
      <w:rFonts w:ascii="Times New Roman" w:eastAsia="Times New Roman" w:hAnsi="Times New Roman" w:cs="Times New Roman"/>
      <w:sz w:val="16"/>
      <w:szCs w:val="16"/>
    </w:rPr>
  </w:style>
  <w:style w:type="character" w:customStyle="1" w:styleId="Retraitcorpsdetexte3Car">
    <w:name w:val="Retrait corps de texte 3 Car"/>
    <w:basedOn w:val="Policepardfaut"/>
    <w:link w:val="Retraitcorpsdetexte3"/>
    <w:rsid w:val="00D3248A"/>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11</Pages>
  <Words>2258</Words>
  <Characters>12424</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dc:creator>
  <cp:lastModifiedBy>MAKHLOUFI</cp:lastModifiedBy>
  <cp:revision>12</cp:revision>
  <dcterms:created xsi:type="dcterms:W3CDTF">2021-01-30T12:34:00Z</dcterms:created>
  <dcterms:modified xsi:type="dcterms:W3CDTF">2021-01-31T18:04:00Z</dcterms:modified>
</cp:coreProperties>
</file>