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96" w:rsidRDefault="00035096" w:rsidP="00035096">
      <w:pPr>
        <w:spacing w:line="240" w:lineRule="auto"/>
        <w:rPr>
          <w:b/>
          <w:bCs/>
          <w:sz w:val="36"/>
          <w:szCs w:val="36"/>
        </w:rPr>
      </w:pPr>
      <w:r>
        <w:rPr>
          <w:b/>
          <w:bCs/>
          <w:sz w:val="36"/>
          <w:szCs w:val="36"/>
        </w:rPr>
        <w:t xml:space="preserve">                PLANNING D’EXECUTION DES TRAVAUX</w:t>
      </w:r>
    </w:p>
    <w:p w:rsidR="00035096" w:rsidRDefault="00035096" w:rsidP="00035096">
      <w:pPr>
        <w:spacing w:line="240" w:lineRule="auto"/>
        <w:rPr>
          <w:b/>
          <w:bCs/>
          <w:sz w:val="36"/>
          <w:szCs w:val="36"/>
        </w:rPr>
      </w:pPr>
    </w:p>
    <w:p w:rsidR="00035096" w:rsidRDefault="00035096" w:rsidP="00035096">
      <w:pPr>
        <w:spacing w:line="240" w:lineRule="auto"/>
        <w:rPr>
          <w:b/>
          <w:bCs/>
          <w:sz w:val="36"/>
          <w:szCs w:val="36"/>
        </w:rPr>
      </w:pPr>
      <w:r>
        <w:rPr>
          <w:b/>
          <w:bCs/>
          <w:sz w:val="36"/>
          <w:szCs w:val="36"/>
        </w:rPr>
        <w:t>Définition</w:t>
      </w:r>
    </w:p>
    <w:p w:rsidR="00035096" w:rsidRPr="00974EA3" w:rsidRDefault="00035096" w:rsidP="00035096">
      <w:pPr>
        <w:spacing w:line="240" w:lineRule="auto"/>
        <w:ind w:firstLine="708"/>
        <w:rPr>
          <w:rFonts w:asciiTheme="majorBidi" w:hAnsiTheme="majorBidi" w:cstheme="majorBidi"/>
          <w:sz w:val="24"/>
          <w:szCs w:val="24"/>
        </w:rPr>
      </w:pPr>
      <w:r w:rsidRPr="00974EA3">
        <w:rPr>
          <w:rFonts w:asciiTheme="majorBidi" w:eastAsia="Times New Roman" w:hAnsiTheme="majorBidi" w:cstheme="majorBidi"/>
          <w:color w:val="000000"/>
          <w:sz w:val="24"/>
          <w:szCs w:val="24"/>
          <w:lang w:eastAsia="fr-FR"/>
        </w:rPr>
        <w:t xml:space="preserve">Le planning d’exécution des travaux est le programme d’exécution des travaux; </w:t>
      </w:r>
      <w:r w:rsidRPr="00974EA3">
        <w:rPr>
          <w:rFonts w:asciiTheme="majorBidi" w:hAnsiTheme="majorBidi" w:cstheme="majorBidi"/>
          <w:sz w:val="24"/>
          <w:szCs w:val="24"/>
        </w:rPr>
        <w:t>il est représenté sous forme de graphique qui donne l’ordre d’exécution, et les  moyens à mettre en œuvre en fonction du temps (il indique la date, la durée et l’ordre d’exécution des différents travaux).</w:t>
      </w:r>
    </w:p>
    <w:p w:rsidR="00035096" w:rsidRPr="00974EA3" w:rsidRDefault="00035096" w:rsidP="00035096">
      <w:pPr>
        <w:spacing w:line="240" w:lineRule="auto"/>
        <w:rPr>
          <w:rFonts w:asciiTheme="majorBidi" w:hAnsiTheme="majorBidi" w:cstheme="majorBidi"/>
          <w:sz w:val="24"/>
          <w:szCs w:val="24"/>
        </w:rPr>
      </w:pPr>
      <w:r w:rsidRPr="00974EA3">
        <w:rPr>
          <w:rFonts w:asciiTheme="majorBidi" w:hAnsiTheme="majorBidi" w:cstheme="majorBidi"/>
          <w:sz w:val="24"/>
          <w:szCs w:val="24"/>
        </w:rPr>
        <w:t>Généralement en prend comme base le délai contractuel sur lequel en répartie l’ensemble des ouvrages à réaliser.</w:t>
      </w:r>
    </w:p>
    <w:p w:rsidR="00035096" w:rsidRPr="00974EA3" w:rsidRDefault="00035096" w:rsidP="00035096">
      <w:pPr>
        <w:spacing w:line="240" w:lineRule="auto"/>
        <w:rPr>
          <w:rFonts w:asciiTheme="majorBidi" w:hAnsiTheme="majorBidi" w:cstheme="majorBidi"/>
          <w:b/>
          <w:bCs/>
          <w:u w:val="single"/>
        </w:rPr>
      </w:pPr>
      <w:r w:rsidRPr="00974EA3">
        <w:rPr>
          <w:rFonts w:asciiTheme="majorBidi" w:hAnsiTheme="majorBidi" w:cstheme="majorBidi"/>
          <w:b/>
          <w:bCs/>
          <w:u w:val="single"/>
        </w:rPr>
        <w:t>Etude de dossier de préparation de travail</w:t>
      </w:r>
    </w:p>
    <w:p w:rsidR="00035096" w:rsidRPr="00974EA3" w:rsidRDefault="00035096" w:rsidP="00035096">
      <w:pPr>
        <w:spacing w:line="240" w:lineRule="auto"/>
        <w:ind w:firstLine="708"/>
        <w:rPr>
          <w:rFonts w:asciiTheme="majorBidi" w:hAnsiTheme="majorBidi" w:cstheme="majorBidi"/>
        </w:rPr>
      </w:pPr>
      <w:r w:rsidRPr="00974EA3">
        <w:rPr>
          <w:rFonts w:asciiTheme="majorBidi" w:hAnsiTheme="majorBidi" w:cstheme="majorBidi"/>
        </w:rPr>
        <w:t xml:space="preserve">Avant d’entamer les travaux de réalisation d’un projet objet du contrat ou du marché qui lie l’entreprise au maitre de </w:t>
      </w:r>
      <w:proofErr w:type="gramStart"/>
      <w:r w:rsidRPr="00974EA3">
        <w:rPr>
          <w:rFonts w:asciiTheme="majorBidi" w:hAnsiTheme="majorBidi" w:cstheme="majorBidi"/>
        </w:rPr>
        <w:t>l’ouvrag</w:t>
      </w:r>
      <w:r>
        <w:rPr>
          <w:rFonts w:asciiTheme="majorBidi" w:hAnsiTheme="majorBidi" w:cstheme="majorBidi"/>
        </w:rPr>
        <w:t xml:space="preserve">e </w:t>
      </w:r>
      <w:r w:rsidRPr="00974EA3">
        <w:rPr>
          <w:rFonts w:asciiTheme="majorBidi" w:hAnsiTheme="majorBidi" w:cstheme="majorBidi"/>
        </w:rPr>
        <w:t>.</w:t>
      </w:r>
      <w:proofErr w:type="gramEnd"/>
      <w:r w:rsidRPr="00974EA3">
        <w:rPr>
          <w:rFonts w:asciiTheme="majorBidi" w:hAnsiTheme="majorBidi" w:cstheme="majorBidi"/>
        </w:rPr>
        <w:t xml:space="preserve"> Celle-ci doit procéder à l’étude du dossier de préparation du travail, elle doit dégager les moyens humains, matériels et financiers à mettre en œuvre afin de respecter les délais contractuels imposé par le maitre de l’ouvrage.</w:t>
      </w:r>
    </w:p>
    <w:p w:rsidR="00035096" w:rsidRPr="00974EA3" w:rsidRDefault="00035096" w:rsidP="00035096">
      <w:pPr>
        <w:spacing w:line="240" w:lineRule="auto"/>
        <w:rPr>
          <w:rFonts w:asciiTheme="majorBidi" w:hAnsiTheme="majorBidi" w:cstheme="majorBidi"/>
        </w:rPr>
      </w:pPr>
      <w:r w:rsidRPr="00974EA3">
        <w:rPr>
          <w:rFonts w:asciiTheme="majorBidi" w:hAnsiTheme="majorBidi" w:cstheme="majorBidi"/>
        </w:rPr>
        <w:t xml:space="preserve">Ce dossier de préparation des travaux  est élaboré au niveau des services des méthodes de l’entreprise, il doit déterminer avec précision tout les plannings relatifs aux personnels, matériels, matériaux et finances </w:t>
      </w:r>
    </w:p>
    <w:p w:rsidR="00035096" w:rsidRPr="008B77CF" w:rsidRDefault="00035096" w:rsidP="00035096">
      <w:pPr>
        <w:spacing w:line="240" w:lineRule="auto"/>
        <w:rPr>
          <w:rFonts w:asciiTheme="majorBidi" w:hAnsiTheme="majorBidi" w:cstheme="majorBidi"/>
          <w:b/>
          <w:bCs/>
          <w:u w:val="single"/>
        </w:rPr>
      </w:pPr>
      <w:r w:rsidRPr="008B77CF">
        <w:rPr>
          <w:rFonts w:asciiTheme="majorBidi" w:hAnsiTheme="majorBidi" w:cstheme="majorBidi"/>
          <w:b/>
          <w:bCs/>
          <w:u w:val="single"/>
        </w:rPr>
        <w:t>INTERET DU PLANNING</w:t>
      </w:r>
    </w:p>
    <w:p w:rsidR="00035096" w:rsidRDefault="00035096" w:rsidP="00035096">
      <w:pPr>
        <w:pStyle w:val="Paragraphedeliste"/>
        <w:spacing w:line="240" w:lineRule="auto"/>
        <w:ind w:left="0"/>
        <w:rPr>
          <w:rFonts w:asciiTheme="majorBidi" w:hAnsiTheme="majorBidi" w:cstheme="majorBidi"/>
        </w:rPr>
      </w:pPr>
      <w:r w:rsidRPr="00974EA3">
        <w:rPr>
          <w:rFonts w:asciiTheme="majorBidi" w:hAnsiTheme="majorBidi" w:cstheme="majorBidi"/>
        </w:rPr>
        <w:t>Le planning est surement un des seuls documents du chantier qui concerne absolument tout le monde du client à l’entreprise et à tous les niveaux de responsabilité.</w:t>
      </w:r>
    </w:p>
    <w:p w:rsidR="00035096" w:rsidRPr="00974EA3" w:rsidRDefault="00035096" w:rsidP="00035096">
      <w:pPr>
        <w:pStyle w:val="Paragraphedeliste"/>
        <w:spacing w:line="240" w:lineRule="auto"/>
        <w:ind w:left="0"/>
        <w:rPr>
          <w:rFonts w:asciiTheme="majorBidi" w:hAnsiTheme="majorBidi" w:cstheme="majorBidi"/>
        </w:rPr>
      </w:pPr>
    </w:p>
    <w:p w:rsidR="00035096" w:rsidRPr="00974EA3" w:rsidRDefault="00035096" w:rsidP="00035096">
      <w:pPr>
        <w:pStyle w:val="Paragraphedeliste"/>
        <w:spacing w:line="240" w:lineRule="auto"/>
        <w:ind w:left="0"/>
        <w:rPr>
          <w:rFonts w:asciiTheme="majorBidi" w:hAnsiTheme="majorBidi" w:cstheme="majorBidi"/>
        </w:rPr>
      </w:pPr>
      <w:r w:rsidRPr="008B77CF">
        <w:rPr>
          <w:rFonts w:asciiTheme="majorBidi" w:hAnsiTheme="majorBidi" w:cstheme="majorBidi"/>
          <w:sz w:val="24"/>
          <w:szCs w:val="24"/>
        </w:rPr>
        <w:t>C</w:t>
      </w:r>
      <w:r w:rsidRPr="00974EA3">
        <w:rPr>
          <w:rFonts w:asciiTheme="majorBidi" w:hAnsiTheme="majorBidi" w:cstheme="majorBidi"/>
        </w:rPr>
        <w:t>haque intervenant a besoin de connaitre à l’avance et aussi précisément que possible le déroulement du chantier  car il a de grande répercutions financières.</w:t>
      </w:r>
    </w:p>
    <w:p w:rsidR="00035096" w:rsidRPr="00974EA3" w:rsidRDefault="00035096" w:rsidP="00035096">
      <w:pPr>
        <w:pStyle w:val="Paragraphedeliste"/>
        <w:spacing w:line="240" w:lineRule="auto"/>
        <w:rPr>
          <w:rFonts w:asciiTheme="majorBidi" w:hAnsiTheme="majorBidi" w:cstheme="majorBidi"/>
        </w:rPr>
      </w:pPr>
    </w:p>
    <w:p w:rsidR="00035096" w:rsidRDefault="00035096" w:rsidP="00035096">
      <w:pPr>
        <w:pStyle w:val="Paragraphedeliste"/>
        <w:spacing w:line="240" w:lineRule="auto"/>
        <w:ind w:left="0"/>
        <w:rPr>
          <w:rFonts w:asciiTheme="majorBidi" w:hAnsiTheme="majorBidi" w:cstheme="majorBidi"/>
          <w:b/>
          <w:bCs/>
        </w:rPr>
      </w:pPr>
      <w:r w:rsidRPr="00974EA3">
        <w:rPr>
          <w:rFonts w:asciiTheme="majorBidi" w:hAnsiTheme="majorBidi" w:cstheme="majorBidi"/>
          <w:b/>
          <w:bCs/>
          <w:u w:val="single"/>
        </w:rPr>
        <w:t>Coté  maitre d’ouvrage</w:t>
      </w:r>
      <w:r w:rsidRPr="00974EA3">
        <w:rPr>
          <w:rFonts w:asciiTheme="majorBidi" w:hAnsiTheme="majorBidi" w:cstheme="majorBidi"/>
          <w:b/>
          <w:bCs/>
        </w:rPr>
        <w:t> :</w:t>
      </w:r>
    </w:p>
    <w:p w:rsidR="00035096" w:rsidRPr="00974EA3" w:rsidRDefault="00035096" w:rsidP="00035096">
      <w:pPr>
        <w:pStyle w:val="Paragraphedeliste"/>
        <w:spacing w:line="240" w:lineRule="auto"/>
        <w:ind w:left="0"/>
        <w:rPr>
          <w:rFonts w:asciiTheme="majorBidi" w:hAnsiTheme="majorBidi" w:cstheme="majorBidi"/>
          <w:b/>
          <w:bCs/>
        </w:rPr>
      </w:pPr>
    </w:p>
    <w:p w:rsidR="00035096" w:rsidRPr="00974EA3" w:rsidRDefault="00035096" w:rsidP="00035096">
      <w:pPr>
        <w:pStyle w:val="Paragraphedeliste"/>
        <w:spacing w:line="240" w:lineRule="auto"/>
        <w:ind w:left="284" w:hanging="284"/>
        <w:rPr>
          <w:rFonts w:asciiTheme="majorBidi" w:hAnsiTheme="majorBidi" w:cstheme="majorBidi"/>
        </w:rPr>
      </w:pPr>
      <w:r w:rsidRPr="00974EA3">
        <w:rPr>
          <w:rFonts w:asciiTheme="majorBidi" w:hAnsiTheme="majorBidi" w:cstheme="majorBidi"/>
        </w:rPr>
        <w:t>*</w:t>
      </w:r>
      <w:r>
        <w:rPr>
          <w:rFonts w:asciiTheme="majorBidi" w:hAnsiTheme="majorBidi" w:cstheme="majorBidi"/>
        </w:rPr>
        <w:t xml:space="preserve">  </w:t>
      </w:r>
      <w:r w:rsidRPr="00974EA3">
        <w:rPr>
          <w:rFonts w:asciiTheme="majorBidi" w:hAnsiTheme="majorBidi" w:cstheme="majorBidi"/>
        </w:rPr>
        <w:t xml:space="preserve"> il conditionnera les dates de déblocage des fonds auprès </w:t>
      </w:r>
      <w:r>
        <w:rPr>
          <w:rFonts w:asciiTheme="majorBidi" w:hAnsiTheme="majorBidi" w:cstheme="majorBidi"/>
        </w:rPr>
        <w:t xml:space="preserve">du trésor ou </w:t>
      </w:r>
      <w:r w:rsidRPr="00974EA3">
        <w:rPr>
          <w:rFonts w:asciiTheme="majorBidi" w:hAnsiTheme="majorBidi" w:cstheme="majorBidi"/>
        </w:rPr>
        <w:t xml:space="preserve"> de la banque et donc le montant des intérêts intercalaires. </w:t>
      </w:r>
    </w:p>
    <w:p w:rsidR="00035096" w:rsidRPr="00974EA3" w:rsidRDefault="00035096" w:rsidP="00035096">
      <w:pPr>
        <w:pStyle w:val="Paragraphedeliste"/>
        <w:spacing w:line="240" w:lineRule="auto"/>
        <w:ind w:left="0"/>
        <w:rPr>
          <w:rFonts w:asciiTheme="majorBidi" w:hAnsiTheme="majorBidi" w:cstheme="majorBidi"/>
        </w:rPr>
      </w:pPr>
    </w:p>
    <w:p w:rsidR="00035096" w:rsidRPr="00974EA3" w:rsidRDefault="00035096" w:rsidP="00035096">
      <w:pPr>
        <w:pStyle w:val="Paragraphedeliste"/>
        <w:spacing w:line="240" w:lineRule="auto"/>
        <w:ind w:left="284" w:hanging="284"/>
        <w:rPr>
          <w:rFonts w:asciiTheme="majorBidi" w:hAnsiTheme="majorBidi" w:cstheme="majorBidi"/>
        </w:rPr>
      </w:pPr>
      <w:r>
        <w:rPr>
          <w:rFonts w:asciiTheme="majorBidi" w:hAnsiTheme="majorBidi" w:cstheme="majorBidi"/>
        </w:rPr>
        <w:t>*</w:t>
      </w:r>
      <w:r w:rsidRPr="00974EA3">
        <w:rPr>
          <w:rFonts w:asciiTheme="majorBidi" w:hAnsiTheme="majorBidi" w:cstheme="majorBidi"/>
        </w:rPr>
        <w:t xml:space="preserve"> </w:t>
      </w:r>
      <w:r>
        <w:rPr>
          <w:rFonts w:asciiTheme="majorBidi" w:hAnsiTheme="majorBidi" w:cstheme="majorBidi"/>
        </w:rPr>
        <w:t xml:space="preserve"> </w:t>
      </w:r>
      <w:r w:rsidRPr="00974EA3">
        <w:rPr>
          <w:rFonts w:asciiTheme="majorBidi" w:hAnsiTheme="majorBidi" w:cstheme="majorBidi"/>
        </w:rPr>
        <w:t>Si les biens sont destinés à la revente. Les acquéreurs sont également liés à leur banque par ce planning.</w:t>
      </w:r>
    </w:p>
    <w:p w:rsidR="00035096" w:rsidRPr="00974EA3" w:rsidRDefault="00035096" w:rsidP="00035096">
      <w:pPr>
        <w:pStyle w:val="Paragraphedeliste"/>
        <w:spacing w:line="240" w:lineRule="auto"/>
        <w:ind w:left="0"/>
        <w:rPr>
          <w:rFonts w:asciiTheme="majorBidi" w:hAnsiTheme="majorBidi" w:cstheme="majorBidi"/>
          <w:u w:val="single"/>
        </w:rPr>
      </w:pPr>
    </w:p>
    <w:p w:rsidR="00035096" w:rsidRDefault="00035096" w:rsidP="00035096">
      <w:pPr>
        <w:pStyle w:val="Paragraphedeliste"/>
        <w:spacing w:line="240" w:lineRule="auto"/>
        <w:ind w:left="0"/>
        <w:rPr>
          <w:rFonts w:asciiTheme="majorBidi" w:hAnsiTheme="majorBidi" w:cstheme="majorBidi"/>
          <w:b/>
          <w:bCs/>
          <w:u w:val="single"/>
        </w:rPr>
      </w:pPr>
      <w:r w:rsidRPr="00974EA3">
        <w:rPr>
          <w:rFonts w:asciiTheme="majorBidi" w:hAnsiTheme="majorBidi" w:cstheme="majorBidi"/>
          <w:b/>
          <w:bCs/>
          <w:u w:val="single"/>
        </w:rPr>
        <w:t>Coté  maitre d’œuvre :</w:t>
      </w:r>
    </w:p>
    <w:p w:rsidR="00035096" w:rsidRPr="00974EA3" w:rsidRDefault="00035096" w:rsidP="00035096">
      <w:pPr>
        <w:pStyle w:val="Paragraphedeliste"/>
        <w:spacing w:line="240" w:lineRule="auto"/>
        <w:ind w:left="0"/>
        <w:rPr>
          <w:rFonts w:asciiTheme="majorBidi" w:hAnsiTheme="majorBidi" w:cstheme="majorBidi"/>
          <w:b/>
          <w:bCs/>
          <w:u w:val="single"/>
        </w:rPr>
      </w:pPr>
    </w:p>
    <w:p w:rsidR="00035096" w:rsidRPr="00974EA3" w:rsidRDefault="00035096" w:rsidP="00035096">
      <w:pPr>
        <w:pStyle w:val="Paragraphedeliste"/>
        <w:spacing w:line="240" w:lineRule="auto"/>
        <w:ind w:left="0"/>
        <w:jc w:val="both"/>
        <w:rPr>
          <w:rFonts w:asciiTheme="majorBidi" w:hAnsiTheme="majorBidi" w:cstheme="majorBidi"/>
        </w:rPr>
      </w:pPr>
      <w:r w:rsidRPr="00974EA3">
        <w:rPr>
          <w:rFonts w:asciiTheme="majorBidi" w:hAnsiTheme="majorBidi" w:cstheme="majorBidi"/>
        </w:rPr>
        <w:t>Ce document servira de « partition » pour organiser l’intervention de chaque entreprise. Il servira également de référence pour évaluer le retard des entreprises et leur imputer d’éventuelles indemnités.</w:t>
      </w:r>
    </w:p>
    <w:p w:rsidR="00035096" w:rsidRPr="00974EA3" w:rsidRDefault="00035096" w:rsidP="00035096">
      <w:pPr>
        <w:spacing w:line="240" w:lineRule="auto"/>
        <w:rPr>
          <w:rFonts w:asciiTheme="majorBidi" w:hAnsiTheme="majorBidi" w:cstheme="majorBidi"/>
          <w:b/>
          <w:bCs/>
          <w:u w:val="single"/>
        </w:rPr>
      </w:pPr>
      <w:r w:rsidRPr="00974EA3">
        <w:rPr>
          <w:rFonts w:asciiTheme="majorBidi" w:hAnsiTheme="majorBidi" w:cstheme="majorBidi"/>
          <w:b/>
          <w:bCs/>
          <w:u w:val="single"/>
        </w:rPr>
        <w:t>Coté entreprise :</w:t>
      </w:r>
    </w:p>
    <w:p w:rsidR="00035096" w:rsidRPr="00974EA3" w:rsidRDefault="00035096" w:rsidP="00035096">
      <w:pPr>
        <w:spacing w:line="240" w:lineRule="auto"/>
        <w:ind w:left="284" w:hanging="284"/>
        <w:rPr>
          <w:rFonts w:asciiTheme="majorBidi" w:hAnsiTheme="majorBidi" w:cstheme="majorBidi"/>
        </w:rPr>
      </w:pPr>
      <w:r>
        <w:rPr>
          <w:rFonts w:asciiTheme="majorBidi" w:hAnsiTheme="majorBidi" w:cstheme="majorBidi"/>
        </w:rPr>
        <w:t xml:space="preserve">* </w:t>
      </w:r>
      <w:r w:rsidRPr="00974EA3">
        <w:rPr>
          <w:rFonts w:asciiTheme="majorBidi" w:hAnsiTheme="majorBidi" w:cstheme="majorBidi"/>
        </w:rPr>
        <w:t xml:space="preserve">Il est indispensable pour chiffrer les frais de chantier (matériels- baraques-grue- </w:t>
      </w:r>
      <w:proofErr w:type="spellStart"/>
      <w:r w:rsidRPr="00974EA3">
        <w:rPr>
          <w:rFonts w:asciiTheme="majorBidi" w:hAnsiTheme="majorBidi" w:cstheme="majorBidi"/>
        </w:rPr>
        <w:t>poclain</w:t>
      </w:r>
      <w:proofErr w:type="spellEnd"/>
      <w:r w:rsidRPr="00974EA3">
        <w:rPr>
          <w:rFonts w:asciiTheme="majorBidi" w:hAnsiTheme="majorBidi" w:cstheme="majorBidi"/>
        </w:rPr>
        <w:t xml:space="preserve">-chef de chantier </w:t>
      </w:r>
      <w:proofErr w:type="spellStart"/>
      <w:r w:rsidRPr="00974EA3">
        <w:rPr>
          <w:rFonts w:asciiTheme="majorBidi" w:hAnsiTheme="majorBidi" w:cstheme="majorBidi"/>
        </w:rPr>
        <w:t>ect</w:t>
      </w:r>
      <w:proofErr w:type="spellEnd"/>
      <w:proofErr w:type="gramStart"/>
      <w:r w:rsidRPr="00974EA3">
        <w:rPr>
          <w:rFonts w:asciiTheme="majorBidi" w:hAnsiTheme="majorBidi" w:cstheme="majorBidi"/>
        </w:rPr>
        <w:t>..)</w:t>
      </w:r>
      <w:proofErr w:type="gramEnd"/>
      <w:r w:rsidRPr="00974EA3">
        <w:rPr>
          <w:rFonts w:asciiTheme="majorBidi" w:hAnsiTheme="majorBidi" w:cstheme="majorBidi"/>
        </w:rPr>
        <w:t xml:space="preserve"> </w:t>
      </w:r>
    </w:p>
    <w:p w:rsidR="00035096" w:rsidRPr="00974EA3" w:rsidRDefault="00035096" w:rsidP="00035096">
      <w:pPr>
        <w:pStyle w:val="Paragraphedeliste"/>
        <w:spacing w:line="240" w:lineRule="auto"/>
        <w:ind w:left="0"/>
        <w:jc w:val="both"/>
        <w:rPr>
          <w:rFonts w:asciiTheme="majorBidi" w:hAnsiTheme="majorBidi" w:cstheme="majorBidi"/>
        </w:rPr>
      </w:pPr>
      <w:r>
        <w:rPr>
          <w:rFonts w:asciiTheme="majorBidi" w:hAnsiTheme="majorBidi" w:cstheme="majorBidi"/>
        </w:rPr>
        <w:t xml:space="preserve">* </w:t>
      </w:r>
      <w:r w:rsidRPr="00974EA3">
        <w:rPr>
          <w:rFonts w:asciiTheme="majorBidi" w:hAnsiTheme="majorBidi" w:cstheme="majorBidi"/>
        </w:rPr>
        <w:t xml:space="preserve">Essentiel pour remettre une offre  de prix cohérente. </w:t>
      </w:r>
    </w:p>
    <w:p w:rsidR="00035096" w:rsidRDefault="00035096" w:rsidP="00035096">
      <w:pPr>
        <w:pStyle w:val="Paragraphedeliste"/>
        <w:spacing w:line="240" w:lineRule="auto"/>
        <w:ind w:left="284" w:hanging="284"/>
        <w:jc w:val="both"/>
        <w:rPr>
          <w:rFonts w:asciiTheme="majorBidi" w:hAnsiTheme="majorBidi" w:cstheme="majorBidi"/>
        </w:rPr>
      </w:pPr>
      <w:r>
        <w:rPr>
          <w:rFonts w:asciiTheme="majorBidi" w:hAnsiTheme="majorBidi" w:cstheme="majorBidi"/>
        </w:rPr>
        <w:lastRenderedPageBreak/>
        <w:t xml:space="preserve">* </w:t>
      </w:r>
      <w:r w:rsidRPr="00974EA3">
        <w:rPr>
          <w:rFonts w:asciiTheme="majorBidi" w:hAnsiTheme="majorBidi" w:cstheme="majorBidi"/>
        </w:rPr>
        <w:t xml:space="preserve"> En exécution il conditionnera les dates  d’affectation des ouvriers et donc le       nombre d’heures consommées pour l’opération.</w:t>
      </w:r>
    </w:p>
    <w:p w:rsidR="00035096" w:rsidRPr="00974EA3" w:rsidRDefault="00035096" w:rsidP="00035096">
      <w:pPr>
        <w:pStyle w:val="Paragraphedeliste"/>
        <w:spacing w:line="240" w:lineRule="auto"/>
        <w:ind w:left="0"/>
        <w:jc w:val="both"/>
        <w:rPr>
          <w:rFonts w:asciiTheme="majorBidi" w:hAnsiTheme="majorBidi" w:cstheme="majorBidi"/>
        </w:rPr>
      </w:pPr>
    </w:p>
    <w:p w:rsidR="00035096" w:rsidRDefault="00035096" w:rsidP="00035096">
      <w:pPr>
        <w:pStyle w:val="Paragraphedeliste"/>
        <w:spacing w:line="240" w:lineRule="auto"/>
        <w:ind w:left="284" w:hanging="284"/>
        <w:jc w:val="both"/>
        <w:rPr>
          <w:rFonts w:asciiTheme="majorBidi" w:hAnsiTheme="majorBidi" w:cstheme="majorBidi"/>
        </w:rPr>
      </w:pPr>
      <w:r>
        <w:rPr>
          <w:rFonts w:asciiTheme="majorBidi" w:hAnsiTheme="majorBidi" w:cstheme="majorBidi"/>
        </w:rPr>
        <w:t xml:space="preserve">*  </w:t>
      </w:r>
      <w:r w:rsidRPr="00974EA3">
        <w:rPr>
          <w:rFonts w:asciiTheme="majorBidi" w:hAnsiTheme="majorBidi" w:cstheme="majorBidi"/>
        </w:rPr>
        <w:t xml:space="preserve">Il permettra de planifier l’organisation des autres entreprises et sous-traitant,  les locations de matériels </w:t>
      </w:r>
      <w:proofErr w:type="spellStart"/>
      <w:r w:rsidRPr="00974EA3">
        <w:rPr>
          <w:rFonts w:asciiTheme="majorBidi" w:hAnsiTheme="majorBidi" w:cstheme="majorBidi"/>
        </w:rPr>
        <w:t>ect</w:t>
      </w:r>
      <w:proofErr w:type="spellEnd"/>
      <w:r w:rsidRPr="00974EA3">
        <w:rPr>
          <w:rFonts w:asciiTheme="majorBidi" w:hAnsiTheme="majorBidi" w:cstheme="majorBidi"/>
        </w:rPr>
        <w:t>.</w:t>
      </w:r>
    </w:p>
    <w:p w:rsidR="00035096" w:rsidRPr="00974EA3" w:rsidRDefault="00035096" w:rsidP="00035096">
      <w:pPr>
        <w:pStyle w:val="Paragraphedeliste"/>
        <w:spacing w:line="240" w:lineRule="auto"/>
        <w:ind w:left="0"/>
        <w:jc w:val="both"/>
        <w:rPr>
          <w:rFonts w:asciiTheme="majorBidi" w:hAnsiTheme="majorBidi" w:cstheme="majorBidi"/>
        </w:rPr>
      </w:pPr>
    </w:p>
    <w:p w:rsidR="00035096" w:rsidRDefault="00035096" w:rsidP="00035096">
      <w:pPr>
        <w:pStyle w:val="Paragraphedeliste"/>
        <w:numPr>
          <w:ilvl w:val="0"/>
          <w:numId w:val="2"/>
        </w:numPr>
        <w:spacing w:line="240" w:lineRule="auto"/>
        <w:ind w:left="284" w:hanging="284"/>
        <w:rPr>
          <w:rFonts w:asciiTheme="majorBidi" w:hAnsiTheme="majorBidi" w:cstheme="majorBidi"/>
        </w:rPr>
      </w:pPr>
      <w:r w:rsidRPr="00603CB9">
        <w:rPr>
          <w:rFonts w:asciiTheme="majorBidi" w:hAnsiTheme="majorBidi" w:cstheme="majorBidi"/>
          <w:b/>
          <w:bCs/>
          <w:u w:val="single"/>
        </w:rPr>
        <w:t>Données nécessaires pour faire le planning</w:t>
      </w:r>
      <w:r w:rsidRPr="00603CB9">
        <w:rPr>
          <w:rFonts w:asciiTheme="majorBidi" w:hAnsiTheme="majorBidi" w:cstheme="majorBidi"/>
        </w:rPr>
        <w:br/>
      </w:r>
      <w:r w:rsidRPr="00603CB9">
        <w:rPr>
          <w:rFonts w:asciiTheme="majorBidi" w:hAnsiTheme="majorBidi" w:cstheme="majorBidi"/>
        </w:rPr>
        <w:br/>
        <w:t>Pour faire le planning, il faut:</w:t>
      </w:r>
    </w:p>
    <w:p w:rsidR="00035096" w:rsidRDefault="00035096" w:rsidP="00035096">
      <w:pPr>
        <w:pStyle w:val="Paragraphedeliste"/>
        <w:spacing w:line="240" w:lineRule="auto"/>
        <w:ind w:left="284"/>
        <w:rPr>
          <w:rFonts w:asciiTheme="majorBidi" w:hAnsiTheme="majorBidi" w:cstheme="majorBidi"/>
        </w:rPr>
      </w:pPr>
      <w:r w:rsidRPr="00603CB9">
        <w:rPr>
          <w:rFonts w:asciiTheme="majorBidi" w:hAnsiTheme="majorBidi" w:cstheme="majorBidi"/>
        </w:rPr>
        <w:br/>
      </w:r>
      <w:r>
        <w:rPr>
          <w:rFonts w:asciiTheme="majorBidi" w:hAnsiTheme="majorBidi" w:cstheme="majorBidi"/>
        </w:rPr>
        <w:t xml:space="preserve">* </w:t>
      </w:r>
      <w:r w:rsidRPr="00603CB9">
        <w:rPr>
          <w:rFonts w:asciiTheme="majorBidi" w:hAnsiTheme="majorBidi" w:cstheme="majorBidi"/>
        </w:rPr>
        <w:t xml:space="preserve">  la liste de tous les travaux à exécuter avec leur caractéristiques (quantités ou    volumes, contraintes techniques et technologiques);</w:t>
      </w:r>
    </w:p>
    <w:p w:rsidR="00035096" w:rsidRPr="00603CB9" w:rsidRDefault="00035096" w:rsidP="00035096">
      <w:pPr>
        <w:pStyle w:val="Paragraphedeliste"/>
        <w:spacing w:line="240" w:lineRule="auto"/>
        <w:ind w:left="284"/>
        <w:rPr>
          <w:rFonts w:asciiTheme="majorBidi" w:hAnsiTheme="majorBidi" w:cstheme="majorBidi"/>
        </w:rPr>
      </w:pPr>
      <w:r w:rsidRPr="00603CB9">
        <w:rPr>
          <w:rFonts w:asciiTheme="majorBidi" w:hAnsiTheme="majorBidi" w:cstheme="majorBidi"/>
        </w:rPr>
        <w:br/>
      </w:r>
      <w:r>
        <w:rPr>
          <w:rFonts w:asciiTheme="majorBidi" w:hAnsiTheme="majorBidi" w:cstheme="majorBidi"/>
        </w:rPr>
        <w:t xml:space="preserve">* </w:t>
      </w:r>
      <w:r w:rsidRPr="00603CB9">
        <w:rPr>
          <w:rFonts w:asciiTheme="majorBidi" w:hAnsiTheme="majorBidi" w:cstheme="majorBidi"/>
        </w:rPr>
        <w:t xml:space="preserve">  les ressources (humaines et matérielles) à mettre en œuvre pour leur exécution avec leurs caractéristiques (rendements, nombre; temps de travail, </w:t>
      </w:r>
      <w:proofErr w:type="spellStart"/>
      <w:r w:rsidRPr="00603CB9">
        <w:rPr>
          <w:rFonts w:asciiTheme="majorBidi" w:hAnsiTheme="majorBidi" w:cstheme="majorBidi"/>
        </w:rPr>
        <w:t>etc</w:t>
      </w:r>
      <w:proofErr w:type="spellEnd"/>
      <w:r w:rsidRPr="00603CB9">
        <w:rPr>
          <w:rFonts w:asciiTheme="majorBidi" w:hAnsiTheme="majorBidi" w:cstheme="majorBidi"/>
        </w:rPr>
        <w:t>...).</w:t>
      </w:r>
      <w:r w:rsidRPr="00603CB9">
        <w:rPr>
          <w:rFonts w:asciiTheme="majorBidi" w:hAnsiTheme="majorBidi" w:cstheme="majorBidi"/>
        </w:rPr>
        <w:br/>
      </w:r>
      <w:r w:rsidRPr="00603CB9">
        <w:rPr>
          <w:rFonts w:asciiTheme="majorBidi" w:hAnsiTheme="majorBidi" w:cstheme="majorBidi"/>
        </w:rPr>
        <w:br/>
        <w:t xml:space="preserve">Ces éléments doivent permettre de déterminer les dates de début et de fin de toutes les taches  </w:t>
      </w:r>
    </w:p>
    <w:p w:rsidR="00035096" w:rsidRPr="00974EA3" w:rsidRDefault="00035096" w:rsidP="00035096">
      <w:pPr>
        <w:pStyle w:val="Paragraphedeliste"/>
        <w:spacing w:line="240" w:lineRule="auto"/>
        <w:ind w:left="0"/>
        <w:rPr>
          <w:rFonts w:asciiTheme="majorBidi" w:hAnsiTheme="majorBidi" w:cstheme="majorBidi"/>
        </w:rPr>
      </w:pPr>
    </w:p>
    <w:p w:rsidR="00035096" w:rsidRDefault="00035096" w:rsidP="00035096">
      <w:pPr>
        <w:pStyle w:val="Paragraphedeliste"/>
        <w:numPr>
          <w:ilvl w:val="0"/>
          <w:numId w:val="2"/>
        </w:numPr>
        <w:spacing w:line="240" w:lineRule="auto"/>
        <w:ind w:left="284" w:hanging="284"/>
        <w:rPr>
          <w:rFonts w:asciiTheme="majorBidi" w:hAnsiTheme="majorBidi" w:cstheme="majorBidi"/>
        </w:rPr>
      </w:pPr>
      <w:r w:rsidRPr="00603CB9">
        <w:rPr>
          <w:rFonts w:asciiTheme="majorBidi" w:hAnsiTheme="majorBidi" w:cstheme="majorBidi"/>
          <w:b/>
          <w:bCs/>
        </w:rPr>
        <w:t>Le planning doit répondre à certaines conditions, par exemple:</w:t>
      </w:r>
      <w:r w:rsidRPr="00603CB9">
        <w:rPr>
          <w:rFonts w:asciiTheme="majorBidi" w:hAnsiTheme="majorBidi" w:cstheme="majorBidi"/>
          <w:b/>
          <w:bCs/>
        </w:rPr>
        <w:br/>
      </w:r>
      <w:r w:rsidRPr="00603CB9">
        <w:rPr>
          <w:rFonts w:asciiTheme="majorBidi" w:hAnsiTheme="majorBidi" w:cstheme="majorBidi"/>
        </w:rPr>
        <w:br/>
        <w:t>- l’exécution de certains travaux dans un délai déterminé;</w:t>
      </w:r>
      <w:r w:rsidRPr="00603CB9">
        <w:rPr>
          <w:rFonts w:asciiTheme="majorBidi" w:hAnsiTheme="majorBidi" w:cstheme="majorBidi"/>
        </w:rPr>
        <w:br/>
        <w:t>- continuité dans l’exécution des travaux;</w:t>
      </w:r>
      <w:r w:rsidRPr="00603CB9">
        <w:rPr>
          <w:rFonts w:asciiTheme="majorBidi" w:hAnsiTheme="majorBidi" w:cstheme="majorBidi"/>
        </w:rPr>
        <w:br/>
        <w:t>- suivre un certain ordre d’exécution des travaux imposé par les techniques de</w:t>
      </w:r>
      <w:r>
        <w:rPr>
          <w:rFonts w:asciiTheme="majorBidi" w:hAnsiTheme="majorBidi" w:cstheme="majorBidi"/>
        </w:rPr>
        <w:t xml:space="preserve"> </w:t>
      </w:r>
      <w:r w:rsidRPr="00603CB9">
        <w:rPr>
          <w:rFonts w:asciiTheme="majorBidi" w:hAnsiTheme="majorBidi" w:cstheme="majorBidi"/>
        </w:rPr>
        <w:t>construction;</w:t>
      </w:r>
      <w:r w:rsidRPr="00603CB9">
        <w:rPr>
          <w:rFonts w:asciiTheme="majorBidi" w:hAnsiTheme="majorBidi" w:cstheme="majorBidi"/>
        </w:rPr>
        <w:br/>
        <w:t>- respecter certaines conditions technologiques;</w:t>
      </w:r>
      <w:r w:rsidRPr="00603CB9">
        <w:rPr>
          <w:rFonts w:asciiTheme="majorBidi" w:hAnsiTheme="majorBidi" w:cstheme="majorBidi"/>
        </w:rPr>
        <w:br/>
        <w:t>- avoir certains paramètres économiques satisfaisants, etc. ...</w:t>
      </w:r>
    </w:p>
    <w:p w:rsidR="00035096" w:rsidRDefault="00035096" w:rsidP="00035096">
      <w:pPr>
        <w:pStyle w:val="Paragraphedeliste"/>
        <w:spacing w:line="240" w:lineRule="auto"/>
        <w:ind w:left="284"/>
        <w:rPr>
          <w:rFonts w:asciiTheme="majorBidi" w:hAnsiTheme="majorBidi" w:cstheme="majorBidi"/>
          <w:b/>
          <w:bCs/>
        </w:rPr>
      </w:pPr>
    </w:p>
    <w:p w:rsidR="00035096" w:rsidRPr="00C76A2C" w:rsidRDefault="00035096" w:rsidP="00035096">
      <w:pPr>
        <w:pStyle w:val="Paragraphedeliste"/>
        <w:spacing w:line="240" w:lineRule="auto"/>
        <w:ind w:left="0"/>
        <w:rPr>
          <w:rFonts w:asciiTheme="majorBidi" w:hAnsiTheme="majorBidi" w:cstheme="majorBidi"/>
          <w:u w:val="single"/>
        </w:rPr>
      </w:pPr>
      <w:r w:rsidRPr="00C76A2C">
        <w:rPr>
          <w:rFonts w:asciiTheme="majorBidi" w:hAnsiTheme="majorBidi" w:cstheme="majorBidi"/>
          <w:b/>
          <w:bCs/>
          <w:u w:val="single"/>
        </w:rPr>
        <w:t>PLANNING GENERAL</w:t>
      </w:r>
    </w:p>
    <w:p w:rsidR="00035096" w:rsidRPr="00974EA3" w:rsidRDefault="00035096" w:rsidP="00035096">
      <w:pPr>
        <w:pStyle w:val="Paragraphedeliste"/>
        <w:spacing w:line="240" w:lineRule="auto"/>
        <w:ind w:left="0"/>
        <w:rPr>
          <w:rFonts w:asciiTheme="majorBidi" w:hAnsiTheme="majorBidi" w:cstheme="majorBidi"/>
        </w:rPr>
      </w:pPr>
      <w:r w:rsidRPr="00974EA3">
        <w:rPr>
          <w:rFonts w:asciiTheme="majorBidi" w:hAnsiTheme="majorBidi" w:cstheme="majorBidi"/>
        </w:rPr>
        <w:br/>
        <w:t xml:space="preserve">Ainsi, si </w:t>
      </w:r>
      <w:r w:rsidRPr="00974EA3">
        <w:rPr>
          <w:rFonts w:asciiTheme="majorBidi" w:hAnsiTheme="majorBidi" w:cstheme="majorBidi"/>
          <w:highlight w:val="lightGray"/>
        </w:rPr>
        <w:t>t i</w:t>
      </w:r>
      <w:r w:rsidRPr="00974EA3">
        <w:rPr>
          <w:rFonts w:asciiTheme="majorBidi" w:hAnsiTheme="majorBidi" w:cstheme="majorBidi"/>
        </w:rPr>
        <w:t xml:space="preserve"> est la durée d’exécution de la tâche </w:t>
      </w:r>
      <w:proofErr w:type="gramStart"/>
      <w:r w:rsidRPr="00974EA3">
        <w:rPr>
          <w:rFonts w:asciiTheme="majorBidi" w:hAnsiTheme="majorBidi" w:cstheme="majorBidi"/>
          <w:highlight w:val="lightGray"/>
        </w:rPr>
        <w:t>i</w:t>
      </w:r>
      <w:r w:rsidRPr="00974EA3">
        <w:rPr>
          <w:rFonts w:asciiTheme="majorBidi" w:hAnsiTheme="majorBidi" w:cstheme="majorBidi"/>
        </w:rPr>
        <w:t xml:space="preserve"> ,</w:t>
      </w:r>
      <w:proofErr w:type="gramEnd"/>
      <w:r w:rsidRPr="00974EA3">
        <w:rPr>
          <w:rFonts w:asciiTheme="majorBidi" w:hAnsiTheme="majorBidi" w:cstheme="majorBidi"/>
        </w:rPr>
        <w:t xml:space="preserve"> on a: </w:t>
      </w:r>
      <w:r w:rsidRPr="00974EA3">
        <w:rPr>
          <w:rFonts w:asciiTheme="majorBidi" w:hAnsiTheme="majorBidi" w:cstheme="majorBidi"/>
          <w:highlight w:val="lightGray"/>
        </w:rPr>
        <w:t>T i f = T i d + t i</w:t>
      </w:r>
      <w:r w:rsidRPr="00974EA3">
        <w:rPr>
          <w:rFonts w:asciiTheme="majorBidi" w:hAnsiTheme="majorBidi" w:cstheme="majorBidi"/>
        </w:rPr>
        <w:br/>
        <w:t>Il s’agit, maintenant, de trouver parmi les plannings(P), le plus optimal qui répond le</w:t>
      </w:r>
      <w:r w:rsidRPr="00974EA3">
        <w:rPr>
          <w:rFonts w:asciiTheme="majorBidi" w:hAnsiTheme="majorBidi" w:cstheme="majorBidi"/>
        </w:rPr>
        <w:br/>
        <w:t>mieux aux conditions citées en haut.</w:t>
      </w:r>
      <w:r w:rsidRPr="00974EA3">
        <w:rPr>
          <w:rFonts w:asciiTheme="majorBidi" w:hAnsiTheme="majorBidi" w:cstheme="majorBidi"/>
        </w:rPr>
        <w:br/>
        <w:t>La détermination de la durée de réalisation des différentes tâches s’effectue dans un</w:t>
      </w:r>
      <w:r w:rsidRPr="00974EA3">
        <w:rPr>
          <w:rFonts w:asciiTheme="majorBidi" w:hAnsiTheme="majorBidi" w:cstheme="majorBidi"/>
        </w:rPr>
        <w:br/>
        <w:t>tableau approprié.</w:t>
      </w:r>
    </w:p>
    <w:tbl>
      <w:tblPr>
        <w:tblStyle w:val="Grilledutableau"/>
        <w:tblW w:w="8505" w:type="dxa"/>
        <w:tblInd w:w="108" w:type="dxa"/>
        <w:tblLook w:val="04A0"/>
      </w:tblPr>
      <w:tblGrid>
        <w:gridCol w:w="464"/>
        <w:gridCol w:w="1507"/>
        <w:gridCol w:w="327"/>
        <w:gridCol w:w="327"/>
        <w:gridCol w:w="327"/>
        <w:gridCol w:w="327"/>
        <w:gridCol w:w="37"/>
        <w:gridCol w:w="289"/>
        <w:gridCol w:w="326"/>
        <w:gridCol w:w="326"/>
        <w:gridCol w:w="326"/>
        <w:gridCol w:w="326"/>
        <w:gridCol w:w="436"/>
        <w:gridCol w:w="436"/>
        <w:gridCol w:w="436"/>
        <w:gridCol w:w="436"/>
        <w:gridCol w:w="436"/>
        <w:gridCol w:w="436"/>
        <w:gridCol w:w="980"/>
      </w:tblGrid>
      <w:tr w:rsidR="00035096" w:rsidRPr="00974EA3" w:rsidTr="008415F0">
        <w:tc>
          <w:tcPr>
            <w:tcW w:w="7525" w:type="dxa"/>
            <w:gridSpan w:val="18"/>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Planning général</w:t>
            </w:r>
          </w:p>
        </w:tc>
        <w:tc>
          <w:tcPr>
            <w:tcW w:w="980"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Chantier</w:t>
            </w:r>
          </w:p>
        </w:tc>
      </w:tr>
      <w:tr w:rsidR="00035096" w:rsidRPr="00974EA3" w:rsidTr="008415F0">
        <w:tc>
          <w:tcPr>
            <w:tcW w:w="1971" w:type="dxa"/>
            <w:gridSpan w:val="2"/>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taches</w:t>
            </w:r>
          </w:p>
        </w:tc>
        <w:tc>
          <w:tcPr>
            <w:tcW w:w="1345" w:type="dxa"/>
            <w:gridSpan w:val="5"/>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w:t>
            </w:r>
          </w:p>
        </w:tc>
        <w:tc>
          <w:tcPr>
            <w:tcW w:w="1267" w:type="dxa"/>
            <w:gridSpan w:val="4"/>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2</w:t>
            </w:r>
          </w:p>
        </w:tc>
        <w:tc>
          <w:tcPr>
            <w:tcW w:w="1634" w:type="dxa"/>
            <w:gridSpan w:val="4"/>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3</w:t>
            </w:r>
          </w:p>
        </w:tc>
        <w:tc>
          <w:tcPr>
            <w:tcW w:w="1308" w:type="dxa"/>
            <w:gridSpan w:val="3"/>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Mois</w:t>
            </w: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N°</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Désignation</w:t>
            </w:r>
          </w:p>
        </w:tc>
        <w:tc>
          <w:tcPr>
            <w:tcW w:w="32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w:t>
            </w:r>
          </w:p>
        </w:tc>
        <w:tc>
          <w:tcPr>
            <w:tcW w:w="32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2</w:t>
            </w:r>
          </w:p>
        </w:tc>
        <w:tc>
          <w:tcPr>
            <w:tcW w:w="32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3</w:t>
            </w:r>
          </w:p>
        </w:tc>
        <w:tc>
          <w:tcPr>
            <w:tcW w:w="32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4</w:t>
            </w:r>
          </w:p>
        </w:tc>
        <w:tc>
          <w:tcPr>
            <w:tcW w:w="326" w:type="dxa"/>
            <w:gridSpan w:val="2"/>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5</w:t>
            </w:r>
          </w:p>
        </w:tc>
        <w:tc>
          <w:tcPr>
            <w:tcW w:w="32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6</w:t>
            </w:r>
          </w:p>
        </w:tc>
        <w:tc>
          <w:tcPr>
            <w:tcW w:w="32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7</w:t>
            </w:r>
          </w:p>
        </w:tc>
        <w:tc>
          <w:tcPr>
            <w:tcW w:w="32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8</w:t>
            </w:r>
          </w:p>
        </w:tc>
        <w:tc>
          <w:tcPr>
            <w:tcW w:w="32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9</w:t>
            </w:r>
          </w:p>
        </w:tc>
        <w:tc>
          <w:tcPr>
            <w:tcW w:w="43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10</w:t>
            </w:r>
          </w:p>
        </w:tc>
        <w:tc>
          <w:tcPr>
            <w:tcW w:w="43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11</w:t>
            </w:r>
          </w:p>
        </w:tc>
        <w:tc>
          <w:tcPr>
            <w:tcW w:w="43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12</w:t>
            </w:r>
          </w:p>
        </w:tc>
        <w:tc>
          <w:tcPr>
            <w:tcW w:w="43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13</w:t>
            </w:r>
          </w:p>
        </w:tc>
        <w:tc>
          <w:tcPr>
            <w:tcW w:w="43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14</w:t>
            </w:r>
          </w:p>
        </w:tc>
        <w:tc>
          <w:tcPr>
            <w:tcW w:w="436"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15</w:t>
            </w:r>
          </w:p>
        </w:tc>
        <w:tc>
          <w:tcPr>
            <w:tcW w:w="980"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Semaine</w:t>
            </w: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Terrassement</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2</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Infrastructure</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3</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Superstructure</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4</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Maçonnerie</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5</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Enduits</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6</w:t>
            </w:r>
          </w:p>
        </w:tc>
        <w:tc>
          <w:tcPr>
            <w:tcW w:w="1507" w:type="dxa"/>
          </w:tcPr>
          <w:p w:rsidR="00035096" w:rsidRPr="001B098F" w:rsidRDefault="00035096" w:rsidP="008415F0">
            <w:pPr>
              <w:jc w:val="center"/>
              <w:outlineLvl w:val="0"/>
              <w:rPr>
                <w:rFonts w:asciiTheme="majorBidi" w:hAnsiTheme="majorBidi" w:cstheme="majorBidi"/>
                <w:sz w:val="18"/>
                <w:szCs w:val="18"/>
              </w:rPr>
            </w:pPr>
            <w:r w:rsidRPr="001B098F">
              <w:rPr>
                <w:rFonts w:asciiTheme="majorBidi" w:hAnsiTheme="majorBidi" w:cstheme="majorBidi"/>
                <w:sz w:val="18"/>
                <w:szCs w:val="18"/>
              </w:rPr>
              <w:t>Revêtement de sol</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7</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Etanchéité</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8</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Menuiserie</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9</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Peinture</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10</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Electricité</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r w:rsidR="00035096" w:rsidRPr="00974EA3" w:rsidTr="008415F0">
        <w:tc>
          <w:tcPr>
            <w:tcW w:w="464"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11</w:t>
            </w:r>
          </w:p>
        </w:tc>
        <w:tc>
          <w:tcPr>
            <w:tcW w:w="1507" w:type="dxa"/>
          </w:tcPr>
          <w:p w:rsidR="00035096" w:rsidRPr="00974EA3" w:rsidRDefault="00035096" w:rsidP="008415F0">
            <w:pPr>
              <w:jc w:val="center"/>
              <w:outlineLvl w:val="0"/>
              <w:rPr>
                <w:rFonts w:asciiTheme="majorBidi" w:hAnsiTheme="majorBidi" w:cstheme="majorBidi"/>
              </w:rPr>
            </w:pPr>
            <w:r w:rsidRPr="00974EA3">
              <w:rPr>
                <w:rFonts w:asciiTheme="majorBidi" w:hAnsiTheme="majorBidi" w:cstheme="majorBidi"/>
              </w:rPr>
              <w:t>Divers</w:t>
            </w: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7" w:type="dxa"/>
          </w:tcPr>
          <w:p w:rsidR="00035096" w:rsidRPr="00974EA3" w:rsidRDefault="00035096" w:rsidP="008415F0">
            <w:pPr>
              <w:jc w:val="center"/>
              <w:outlineLvl w:val="0"/>
              <w:rPr>
                <w:rFonts w:asciiTheme="majorBidi" w:hAnsiTheme="majorBidi" w:cstheme="majorBidi"/>
              </w:rPr>
            </w:pPr>
          </w:p>
        </w:tc>
        <w:tc>
          <w:tcPr>
            <w:tcW w:w="326" w:type="dxa"/>
            <w:gridSpan w:val="2"/>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32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436" w:type="dxa"/>
          </w:tcPr>
          <w:p w:rsidR="00035096" w:rsidRPr="00974EA3" w:rsidRDefault="00035096" w:rsidP="008415F0">
            <w:pPr>
              <w:jc w:val="center"/>
              <w:outlineLvl w:val="0"/>
              <w:rPr>
                <w:rFonts w:asciiTheme="majorBidi" w:hAnsiTheme="majorBidi" w:cstheme="majorBidi"/>
              </w:rPr>
            </w:pPr>
          </w:p>
        </w:tc>
        <w:tc>
          <w:tcPr>
            <w:tcW w:w="980" w:type="dxa"/>
          </w:tcPr>
          <w:p w:rsidR="00035096" w:rsidRPr="00974EA3" w:rsidRDefault="00035096" w:rsidP="008415F0">
            <w:pPr>
              <w:jc w:val="center"/>
              <w:outlineLvl w:val="0"/>
              <w:rPr>
                <w:rFonts w:asciiTheme="majorBidi" w:hAnsiTheme="majorBidi" w:cstheme="majorBidi"/>
              </w:rPr>
            </w:pPr>
          </w:p>
        </w:tc>
      </w:tr>
    </w:tbl>
    <w:p w:rsidR="00035096" w:rsidRDefault="00035096" w:rsidP="00035096">
      <w:pPr>
        <w:pStyle w:val="Titre3"/>
        <w:rPr>
          <w:rStyle w:val="mw-headline"/>
          <w:rFonts w:asciiTheme="majorBidi" w:hAnsiTheme="majorBidi"/>
          <w:color w:val="auto"/>
          <w:u w:val="single"/>
        </w:rPr>
      </w:pPr>
    </w:p>
    <w:p w:rsidR="00035096" w:rsidRDefault="00035096" w:rsidP="00035096"/>
    <w:p w:rsidR="00035096" w:rsidRPr="008E353E" w:rsidRDefault="00035096" w:rsidP="00035096"/>
    <w:p w:rsidR="00035096" w:rsidRDefault="00035096" w:rsidP="00035096">
      <w:pPr>
        <w:pStyle w:val="Titre3"/>
        <w:rPr>
          <w:rStyle w:val="mw-headline"/>
          <w:rFonts w:asciiTheme="majorBidi" w:hAnsiTheme="majorBidi"/>
          <w:color w:val="auto"/>
          <w:u w:val="single"/>
        </w:rPr>
      </w:pPr>
      <w:r w:rsidRPr="00974EA3">
        <w:rPr>
          <w:rStyle w:val="mw-headline"/>
          <w:rFonts w:asciiTheme="majorBidi" w:hAnsiTheme="majorBidi"/>
          <w:color w:val="auto"/>
          <w:u w:val="single"/>
        </w:rPr>
        <w:t>LES PLANNING</w:t>
      </w:r>
      <w:r>
        <w:rPr>
          <w:rStyle w:val="mw-headline"/>
          <w:rFonts w:asciiTheme="majorBidi" w:hAnsiTheme="majorBidi"/>
          <w:color w:val="auto"/>
          <w:u w:val="single"/>
        </w:rPr>
        <w:t xml:space="preserve">S </w:t>
      </w:r>
      <w:r w:rsidRPr="00974EA3">
        <w:rPr>
          <w:rStyle w:val="mw-headline"/>
          <w:rFonts w:asciiTheme="majorBidi" w:hAnsiTheme="majorBidi"/>
          <w:color w:val="auto"/>
          <w:u w:val="single"/>
        </w:rPr>
        <w:t xml:space="preserve"> PARTICULIERS</w:t>
      </w:r>
    </w:p>
    <w:p w:rsidR="00035096" w:rsidRPr="008E353E" w:rsidRDefault="00035096" w:rsidP="00035096">
      <w:pPr>
        <w:pStyle w:val="Paragraphedeliste"/>
        <w:numPr>
          <w:ilvl w:val="0"/>
          <w:numId w:val="3"/>
        </w:numPr>
        <w:ind w:left="284" w:hanging="284"/>
        <w:outlineLvl w:val="0"/>
        <w:rPr>
          <w:rFonts w:asciiTheme="majorBidi" w:hAnsiTheme="majorBidi" w:cstheme="majorBidi"/>
          <w:b/>
          <w:bCs/>
        </w:rPr>
      </w:pPr>
      <w:r w:rsidRPr="008E353E">
        <w:rPr>
          <w:rFonts w:asciiTheme="majorBidi" w:hAnsiTheme="majorBidi" w:cstheme="majorBidi"/>
          <w:b/>
          <w:bCs/>
          <w:u w:val="single"/>
        </w:rPr>
        <w:t xml:space="preserve">Planning du personnel   </w:t>
      </w:r>
    </w:p>
    <w:p w:rsidR="00035096" w:rsidRPr="00974EA3" w:rsidRDefault="00035096" w:rsidP="00035096">
      <w:pPr>
        <w:rPr>
          <w:rFonts w:asciiTheme="majorBidi" w:hAnsiTheme="majorBidi" w:cstheme="majorBidi"/>
        </w:rPr>
      </w:pPr>
      <w:r w:rsidRPr="00974EA3">
        <w:rPr>
          <w:rFonts w:asciiTheme="majorBidi" w:hAnsiTheme="majorBidi" w:cstheme="majorBidi"/>
        </w:rPr>
        <w:t xml:space="preserve">C’est un graphique qui donne la répartition du personnel employé sur le chantier par catégorie </w:t>
      </w:r>
      <w:proofErr w:type="spellStart"/>
      <w:r w:rsidRPr="00974EA3">
        <w:rPr>
          <w:rFonts w:asciiTheme="majorBidi" w:hAnsiTheme="majorBidi" w:cstheme="majorBidi"/>
        </w:rPr>
        <w:t>socio-professionnelles</w:t>
      </w:r>
      <w:proofErr w:type="spellEnd"/>
      <w:r w:rsidRPr="00974EA3">
        <w:rPr>
          <w:rFonts w:asciiTheme="majorBidi" w:hAnsiTheme="majorBidi" w:cstheme="majorBidi"/>
        </w:rPr>
        <w:t xml:space="preserve">  en fonction du temps. Il permet d’éviter les insuffisances en personnel qualifié que les surplus de main d’œuvre  génératrice de dépense non planifiée.                                                                                                                                                                                                                                                                                                                                                                                                                                                                                                                                                                                                                                                                                                                                                                                                                                                                                                                                                                                                                                                                                                                                                                                                                                                                                                                                                                                                                                                                                                                                                                                                                                                                                                                                                                                                                                                                                                                                                                                                                                                                                                                                                                                                                                                                                                                                                                                                                                                                                                                                                                                                                                                                                                                                                                                                                                                                                                                                                                                                                                                                                                                                                                                                                                                                                                                                                                                                                                                                                                                                                                                                                                                                                                                                                                                                                                                                                                                                                                                                                                                                                                                                                                                                                                                                                                                                                                                                                                                                                                                                                                                                                                                                                                                                                                                                                                                                                                                                                                                                                                                                                                                                                                                                                                                                                                                                                                                                                                                                                                                                                                                                                                                                                                                                                                                                                                                                                                                                                                                                    </w:t>
      </w:r>
    </w:p>
    <w:p w:rsidR="00035096" w:rsidRPr="00974EA3" w:rsidRDefault="00035096" w:rsidP="00035096">
      <w:pPr>
        <w:pStyle w:val="Titre5"/>
        <w:rPr>
          <w:rFonts w:asciiTheme="majorBidi" w:hAnsiTheme="majorBidi"/>
          <w:color w:val="auto"/>
        </w:rPr>
      </w:pPr>
      <w:r w:rsidRPr="00974EA3">
        <w:rPr>
          <w:rStyle w:val="mw-headline"/>
          <w:rFonts w:asciiTheme="majorBidi" w:hAnsiTheme="majorBidi"/>
          <w:color w:val="auto"/>
        </w:rPr>
        <w:t>Courbes d’effectif</w:t>
      </w:r>
    </w:p>
    <w:p w:rsidR="00035096" w:rsidRPr="00974EA3" w:rsidRDefault="00035096" w:rsidP="00035096">
      <w:pPr>
        <w:outlineLvl w:val="0"/>
        <w:rPr>
          <w:rFonts w:asciiTheme="majorBidi" w:hAnsiTheme="majorBidi" w:cstheme="majorBidi"/>
        </w:rPr>
      </w:pPr>
      <w:r w:rsidRPr="00974EA3">
        <w:rPr>
          <w:rFonts w:asciiTheme="majorBidi" w:hAnsiTheme="majorBidi" w:cstheme="majorBidi"/>
          <w:noProof/>
          <w:lang w:eastAsia="fr-FR"/>
        </w:rPr>
        <w:drawing>
          <wp:inline distT="0" distB="0" distL="0" distR="0">
            <wp:extent cx="4093951" cy="1406105"/>
            <wp:effectExtent l="19050" t="0" r="1799" b="0"/>
            <wp:docPr id="5" name="Image 1" descr="Courbe d’eff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be d’effectif."/>
                    <pic:cNvPicPr>
                      <a:picLocks noChangeAspect="1" noChangeArrowheads="1"/>
                    </pic:cNvPicPr>
                  </pic:nvPicPr>
                  <pic:blipFill>
                    <a:blip r:embed="rId6" cstate="print"/>
                    <a:srcRect/>
                    <a:stretch>
                      <a:fillRect/>
                    </a:stretch>
                  </pic:blipFill>
                  <pic:spPr bwMode="auto">
                    <a:xfrm>
                      <a:off x="0" y="0"/>
                      <a:ext cx="4101482" cy="1408692"/>
                    </a:xfrm>
                    <a:prstGeom prst="rect">
                      <a:avLst/>
                    </a:prstGeom>
                    <a:noFill/>
                    <a:ln w="9525">
                      <a:noFill/>
                      <a:miter lim="800000"/>
                      <a:headEnd/>
                      <a:tailEnd/>
                    </a:ln>
                  </pic:spPr>
                </pic:pic>
              </a:graphicData>
            </a:graphic>
          </wp:inline>
        </w:drawing>
      </w:r>
    </w:p>
    <w:p w:rsidR="00035096" w:rsidRPr="008E353E" w:rsidRDefault="00035096" w:rsidP="00035096">
      <w:pPr>
        <w:pStyle w:val="Paragraphedeliste"/>
        <w:numPr>
          <w:ilvl w:val="0"/>
          <w:numId w:val="3"/>
        </w:numPr>
        <w:ind w:left="284" w:hanging="284"/>
        <w:rPr>
          <w:rFonts w:asciiTheme="majorBidi" w:hAnsiTheme="majorBidi" w:cstheme="majorBidi"/>
          <w:b/>
          <w:bCs/>
          <w:u w:val="single"/>
        </w:rPr>
      </w:pPr>
      <w:r w:rsidRPr="008E353E">
        <w:rPr>
          <w:rFonts w:asciiTheme="majorBidi" w:hAnsiTheme="majorBidi" w:cstheme="majorBidi"/>
          <w:b/>
          <w:bCs/>
          <w:u w:val="single"/>
        </w:rPr>
        <w:t>Planning du matériel</w:t>
      </w:r>
    </w:p>
    <w:p w:rsidR="00035096" w:rsidRPr="00974EA3" w:rsidRDefault="00035096" w:rsidP="00035096">
      <w:pPr>
        <w:rPr>
          <w:rFonts w:asciiTheme="majorBidi" w:hAnsiTheme="majorBidi" w:cstheme="majorBidi"/>
        </w:rPr>
      </w:pPr>
      <w:r w:rsidRPr="00974EA3">
        <w:rPr>
          <w:rFonts w:asciiTheme="majorBidi" w:hAnsiTheme="majorBidi" w:cstheme="majorBidi"/>
        </w:rPr>
        <w:t>Donne pour chaque engin le début et la fin de son intervention ainsi que son affectation sur les différents ouvrages du projet. La durée d’utilisation d’un engin donné et fonction du volume de travail à effectué et de la capacité réelle de l’engin.</w:t>
      </w:r>
    </w:p>
    <w:p w:rsidR="00035096" w:rsidRPr="00974EA3" w:rsidRDefault="00035096" w:rsidP="00035096">
      <w:pPr>
        <w:rPr>
          <w:rFonts w:asciiTheme="majorBidi" w:hAnsiTheme="majorBidi" w:cstheme="majorBidi"/>
        </w:rPr>
      </w:pPr>
      <w:r w:rsidRPr="00974EA3">
        <w:rPr>
          <w:rFonts w:asciiTheme="majorBidi" w:hAnsiTheme="majorBidi" w:cstheme="majorBidi"/>
        </w:rPr>
        <w:t>Compte tenu du coups de location des engins et de leur incidence sur le coup des ouvrages, on a intérêt à dresser un planning d’utilisation de matériel qui permet de ressortir l’utilisation optimum des engins en réduisant au minimum leur immobilisation entre deux phases de travail donné.</w:t>
      </w:r>
    </w:p>
    <w:p w:rsidR="00035096" w:rsidRDefault="00035096" w:rsidP="00035096">
      <w:pPr>
        <w:spacing w:before="100" w:beforeAutospacing="1" w:after="100" w:afterAutospacing="1" w:line="240" w:lineRule="auto"/>
        <w:rPr>
          <w:rFonts w:asciiTheme="majorBidi" w:eastAsia="Times New Roman" w:hAnsiTheme="majorBidi" w:cstheme="majorBidi"/>
          <w:b/>
          <w:bCs/>
          <w:sz w:val="24"/>
          <w:szCs w:val="24"/>
          <w:lang w:eastAsia="fr-FR"/>
        </w:rPr>
      </w:pPr>
      <w:r w:rsidRPr="00F94E35">
        <w:rPr>
          <w:rFonts w:asciiTheme="majorBidi" w:eastAsia="Times New Roman" w:hAnsiTheme="majorBidi" w:cstheme="majorBidi"/>
          <w:b/>
          <w:bCs/>
          <w:sz w:val="24"/>
          <w:szCs w:val="24"/>
          <w:lang w:eastAsia="fr-FR"/>
        </w:rPr>
        <w:t xml:space="preserve">Représentation : </w:t>
      </w:r>
    </w:p>
    <w:tbl>
      <w:tblPr>
        <w:tblStyle w:val="Grilledutableau"/>
        <w:tblW w:w="0" w:type="auto"/>
        <w:tblLayout w:type="fixed"/>
        <w:tblLook w:val="04A0"/>
      </w:tblPr>
      <w:tblGrid>
        <w:gridCol w:w="1951"/>
        <w:gridCol w:w="709"/>
        <w:gridCol w:w="236"/>
        <w:gridCol w:w="297"/>
        <w:gridCol w:w="257"/>
        <w:gridCol w:w="202"/>
        <w:gridCol w:w="108"/>
        <w:gridCol w:w="284"/>
        <w:gridCol w:w="283"/>
        <w:gridCol w:w="284"/>
        <w:gridCol w:w="175"/>
        <w:gridCol w:w="108"/>
        <w:gridCol w:w="284"/>
        <w:gridCol w:w="425"/>
        <w:gridCol w:w="425"/>
        <w:gridCol w:w="317"/>
        <w:gridCol w:w="108"/>
        <w:gridCol w:w="426"/>
        <w:gridCol w:w="425"/>
        <w:gridCol w:w="425"/>
        <w:gridCol w:w="317"/>
        <w:gridCol w:w="108"/>
        <w:gridCol w:w="128"/>
        <w:gridCol w:w="298"/>
        <w:gridCol w:w="1167"/>
      </w:tblGrid>
      <w:tr w:rsidR="00035096" w:rsidTr="008415F0">
        <w:trPr>
          <w:trHeight w:val="270"/>
        </w:trPr>
        <w:tc>
          <w:tcPr>
            <w:tcW w:w="1951" w:type="dxa"/>
            <w:vAlign w:val="center"/>
          </w:tcPr>
          <w:p w:rsidR="00035096" w:rsidRPr="00447263" w:rsidRDefault="00035096" w:rsidP="008415F0">
            <w:pPr>
              <w:rPr>
                <w:rFonts w:asciiTheme="majorBidi" w:eastAsia="Times New Roman" w:hAnsiTheme="majorBidi" w:cstheme="majorBidi"/>
                <w:b/>
                <w:bCs/>
                <w:sz w:val="20"/>
                <w:szCs w:val="20"/>
                <w:lang w:eastAsia="fr-FR"/>
              </w:rPr>
            </w:pPr>
            <w:r w:rsidRPr="00447263">
              <w:rPr>
                <w:rFonts w:asciiTheme="majorBidi" w:eastAsia="Times New Roman" w:hAnsiTheme="majorBidi" w:cstheme="majorBidi"/>
                <w:b/>
                <w:bCs/>
                <w:sz w:val="20"/>
                <w:szCs w:val="20"/>
                <w:lang w:eastAsia="fr-FR"/>
              </w:rPr>
              <w:t>Planning général</w:t>
            </w:r>
          </w:p>
        </w:tc>
        <w:tc>
          <w:tcPr>
            <w:tcW w:w="7796" w:type="dxa"/>
            <w:gridSpan w:val="24"/>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Chantier</w:t>
            </w:r>
          </w:p>
        </w:tc>
      </w:tr>
      <w:tr w:rsidR="00035096" w:rsidTr="008415F0">
        <w:trPr>
          <w:trHeight w:val="270"/>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r w:rsidRPr="006F42EA">
              <w:rPr>
                <w:rFonts w:asciiTheme="majorBidi" w:eastAsia="Times New Roman" w:hAnsiTheme="majorBidi" w:cstheme="majorBidi"/>
                <w:sz w:val="20"/>
                <w:szCs w:val="20"/>
                <w:lang w:eastAsia="fr-FR"/>
              </w:rPr>
              <w:t>taches</w:t>
            </w:r>
          </w:p>
        </w:tc>
        <w:tc>
          <w:tcPr>
            <w:tcW w:w="709" w:type="dxa"/>
          </w:tcPr>
          <w:p w:rsidR="00035096" w:rsidRDefault="00035096" w:rsidP="008415F0">
            <w:pPr>
              <w:spacing w:before="100" w:beforeAutospacing="1" w:after="100" w:afterAutospacing="1"/>
              <w:rPr>
                <w:rFonts w:asciiTheme="majorBidi" w:eastAsia="Times New Roman" w:hAnsiTheme="majorBidi" w:cstheme="majorBidi"/>
                <w:b/>
                <w:bCs/>
                <w:sz w:val="24"/>
                <w:szCs w:val="24"/>
                <w:lang w:eastAsia="fr-FR"/>
              </w:rPr>
            </w:pPr>
          </w:p>
        </w:tc>
        <w:tc>
          <w:tcPr>
            <w:tcW w:w="992" w:type="dxa"/>
            <w:gridSpan w:val="4"/>
          </w:tcPr>
          <w:p w:rsidR="00035096" w:rsidRPr="006F42EA" w:rsidRDefault="00035096" w:rsidP="008415F0">
            <w:pPr>
              <w:spacing w:before="100" w:beforeAutospacing="1" w:after="100" w:afterAutospacing="1"/>
              <w:jc w:val="center"/>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1</w:t>
            </w:r>
          </w:p>
        </w:tc>
        <w:tc>
          <w:tcPr>
            <w:tcW w:w="1134" w:type="dxa"/>
            <w:gridSpan w:val="5"/>
          </w:tcPr>
          <w:p w:rsidR="00035096" w:rsidRPr="006F42EA" w:rsidRDefault="00035096" w:rsidP="008415F0">
            <w:pPr>
              <w:spacing w:before="100" w:beforeAutospacing="1" w:after="100" w:afterAutospacing="1"/>
              <w:jc w:val="center"/>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2</w:t>
            </w:r>
          </w:p>
        </w:tc>
        <w:tc>
          <w:tcPr>
            <w:tcW w:w="1559" w:type="dxa"/>
            <w:gridSpan w:val="5"/>
          </w:tcPr>
          <w:p w:rsidR="00035096" w:rsidRPr="006F42EA" w:rsidRDefault="00035096" w:rsidP="008415F0">
            <w:pPr>
              <w:spacing w:before="100" w:beforeAutospacing="1" w:after="100" w:afterAutospacing="1"/>
              <w:jc w:val="center"/>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3</w:t>
            </w:r>
          </w:p>
        </w:tc>
        <w:tc>
          <w:tcPr>
            <w:tcW w:w="1701" w:type="dxa"/>
            <w:gridSpan w:val="5"/>
          </w:tcPr>
          <w:p w:rsidR="00035096" w:rsidRPr="006F42EA" w:rsidRDefault="00035096" w:rsidP="008415F0">
            <w:pPr>
              <w:spacing w:before="100" w:beforeAutospacing="1" w:after="100" w:afterAutospacing="1"/>
              <w:jc w:val="center"/>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4</w:t>
            </w:r>
          </w:p>
        </w:tc>
        <w:tc>
          <w:tcPr>
            <w:tcW w:w="236"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1465" w:type="dxa"/>
            <w:gridSpan w:val="2"/>
          </w:tcPr>
          <w:p w:rsidR="00035096" w:rsidRPr="006F42EA" w:rsidRDefault="00035096" w:rsidP="008415F0">
            <w:pPr>
              <w:spacing w:before="100" w:beforeAutospacing="1" w:after="100" w:afterAutospacing="1"/>
              <w:jc w:val="center"/>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Mois</w:t>
            </w:r>
          </w:p>
        </w:tc>
      </w:tr>
      <w:tr w:rsidR="00035096" w:rsidTr="008415F0">
        <w:trPr>
          <w:trHeight w:val="555"/>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r w:rsidRPr="006F42EA">
              <w:rPr>
                <w:rFonts w:asciiTheme="majorBidi" w:eastAsia="Times New Roman" w:hAnsiTheme="majorBidi" w:cstheme="majorBidi"/>
                <w:sz w:val="20"/>
                <w:szCs w:val="20"/>
                <w:lang w:eastAsia="fr-FR"/>
              </w:rPr>
              <w:t>Désignation-taches</w:t>
            </w:r>
          </w:p>
        </w:tc>
        <w:tc>
          <w:tcPr>
            <w:tcW w:w="709"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Durée</w:t>
            </w:r>
          </w:p>
        </w:tc>
        <w:tc>
          <w:tcPr>
            <w:tcW w:w="23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1</w:t>
            </w:r>
          </w:p>
        </w:tc>
        <w:tc>
          <w:tcPr>
            <w:tcW w:w="297"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2</w:t>
            </w:r>
          </w:p>
        </w:tc>
        <w:tc>
          <w:tcPr>
            <w:tcW w:w="25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3</w:t>
            </w:r>
          </w:p>
        </w:tc>
        <w:tc>
          <w:tcPr>
            <w:tcW w:w="310"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4</w:t>
            </w: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5</w:t>
            </w:r>
          </w:p>
        </w:tc>
        <w:tc>
          <w:tcPr>
            <w:tcW w:w="283"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6</w:t>
            </w: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7</w:t>
            </w:r>
          </w:p>
        </w:tc>
        <w:tc>
          <w:tcPr>
            <w:tcW w:w="283"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8</w:t>
            </w: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9</w:t>
            </w:r>
          </w:p>
        </w:tc>
        <w:tc>
          <w:tcPr>
            <w:tcW w:w="425" w:type="dxa"/>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10</w:t>
            </w:r>
          </w:p>
        </w:tc>
        <w:tc>
          <w:tcPr>
            <w:tcW w:w="425" w:type="dxa"/>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11</w:t>
            </w:r>
          </w:p>
        </w:tc>
        <w:tc>
          <w:tcPr>
            <w:tcW w:w="425" w:type="dxa"/>
            <w:gridSpan w:val="2"/>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12</w:t>
            </w:r>
          </w:p>
        </w:tc>
        <w:tc>
          <w:tcPr>
            <w:tcW w:w="426" w:type="dxa"/>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13</w:t>
            </w:r>
          </w:p>
        </w:tc>
        <w:tc>
          <w:tcPr>
            <w:tcW w:w="425" w:type="dxa"/>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14</w:t>
            </w:r>
          </w:p>
        </w:tc>
        <w:tc>
          <w:tcPr>
            <w:tcW w:w="425" w:type="dxa"/>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15</w:t>
            </w:r>
          </w:p>
        </w:tc>
        <w:tc>
          <w:tcPr>
            <w:tcW w:w="425" w:type="dxa"/>
            <w:gridSpan w:val="2"/>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16</w:t>
            </w:r>
          </w:p>
        </w:tc>
        <w:tc>
          <w:tcPr>
            <w:tcW w:w="426" w:type="dxa"/>
            <w:gridSpan w:val="2"/>
          </w:tcPr>
          <w:p w:rsidR="00035096" w:rsidRPr="00447263" w:rsidRDefault="00035096" w:rsidP="008415F0">
            <w:pPr>
              <w:spacing w:before="100" w:beforeAutospacing="1" w:after="100" w:afterAutospacing="1"/>
              <w:rPr>
                <w:rFonts w:asciiTheme="majorBidi" w:eastAsia="Times New Roman" w:hAnsiTheme="majorBidi" w:cstheme="majorBidi"/>
                <w:sz w:val="20"/>
                <w:szCs w:val="20"/>
                <w:lang w:eastAsia="fr-FR"/>
              </w:rPr>
            </w:pPr>
            <w:r w:rsidRPr="00447263">
              <w:rPr>
                <w:rFonts w:asciiTheme="majorBidi" w:eastAsia="Times New Roman" w:hAnsiTheme="majorBidi" w:cstheme="majorBidi"/>
                <w:sz w:val="20"/>
                <w:szCs w:val="20"/>
                <w:lang w:eastAsia="fr-FR"/>
              </w:rPr>
              <w:t>17</w:t>
            </w:r>
          </w:p>
        </w:tc>
        <w:tc>
          <w:tcPr>
            <w:tcW w:w="116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sidRPr="006F42EA">
              <w:rPr>
                <w:rFonts w:asciiTheme="majorBidi" w:eastAsia="Times New Roman" w:hAnsiTheme="majorBidi" w:cstheme="majorBidi"/>
                <w:sz w:val="24"/>
                <w:szCs w:val="24"/>
                <w:lang w:eastAsia="fr-FR"/>
              </w:rPr>
              <w:t>Semaines</w:t>
            </w:r>
          </w:p>
        </w:tc>
      </w:tr>
      <w:tr w:rsidR="00035096" w:rsidTr="008415F0">
        <w:trPr>
          <w:trHeight w:val="270"/>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r w:rsidRPr="006F42EA">
              <w:rPr>
                <w:rFonts w:asciiTheme="majorBidi" w:eastAsia="Times New Roman" w:hAnsiTheme="majorBidi" w:cstheme="majorBidi"/>
                <w:sz w:val="20"/>
                <w:szCs w:val="20"/>
                <w:lang w:eastAsia="fr-FR"/>
              </w:rPr>
              <w:t>pelle en location</w:t>
            </w:r>
          </w:p>
        </w:tc>
        <w:tc>
          <w:tcPr>
            <w:tcW w:w="709"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1s</w:t>
            </w:r>
          </w:p>
        </w:tc>
        <w:tc>
          <w:tcPr>
            <w:tcW w:w="23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97" w:type="dxa"/>
            <w:shd w:val="clear" w:color="auto" w:fill="BFBFBF" w:themeFill="background1" w:themeFillShade="BF"/>
          </w:tcPr>
          <w:p w:rsidR="00035096" w:rsidRPr="00447263" w:rsidRDefault="00035096" w:rsidP="008415F0">
            <w:pPr>
              <w:spacing w:before="100" w:beforeAutospacing="1" w:after="100" w:afterAutospacing="1"/>
              <w:rPr>
                <w:rFonts w:asciiTheme="majorBidi" w:eastAsia="Times New Roman" w:hAnsiTheme="majorBidi" w:cstheme="majorBidi"/>
                <w:sz w:val="24"/>
                <w:szCs w:val="24"/>
                <w:highlight w:val="lightGray"/>
                <w:lang w:eastAsia="fr-FR"/>
              </w:rPr>
            </w:pPr>
          </w:p>
        </w:tc>
        <w:tc>
          <w:tcPr>
            <w:tcW w:w="257"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310" w:type="dxa"/>
            <w:gridSpan w:val="2"/>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gridSpan w:val="2"/>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116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r>
      <w:tr w:rsidR="00035096" w:rsidTr="008415F0">
        <w:trPr>
          <w:trHeight w:val="270"/>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r w:rsidRPr="006F42EA">
              <w:rPr>
                <w:rFonts w:asciiTheme="majorBidi" w:eastAsia="Times New Roman" w:hAnsiTheme="majorBidi" w:cstheme="majorBidi"/>
                <w:sz w:val="20"/>
                <w:szCs w:val="20"/>
                <w:lang w:eastAsia="fr-FR"/>
              </w:rPr>
              <w:t>grue à tour</w:t>
            </w:r>
          </w:p>
        </w:tc>
        <w:tc>
          <w:tcPr>
            <w:tcW w:w="709"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13 s</w:t>
            </w:r>
          </w:p>
        </w:tc>
        <w:tc>
          <w:tcPr>
            <w:tcW w:w="23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9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57"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310" w:type="dxa"/>
            <w:gridSpan w:val="2"/>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gridSpan w:val="2"/>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gridSpan w:val="2"/>
            <w:tcBorders>
              <w:bottom w:val="single" w:sz="4" w:space="0" w:color="auto"/>
            </w:tcBorders>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116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r>
      <w:tr w:rsidR="00035096" w:rsidTr="008415F0">
        <w:trPr>
          <w:trHeight w:val="270"/>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p>
        </w:tc>
        <w:tc>
          <w:tcPr>
            <w:tcW w:w="709"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15 s</w:t>
            </w:r>
          </w:p>
        </w:tc>
        <w:tc>
          <w:tcPr>
            <w:tcW w:w="23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9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57"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310" w:type="dxa"/>
            <w:gridSpan w:val="2"/>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gridSpan w:val="2"/>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Borders>
              <w:bottom w:val="single" w:sz="4" w:space="0" w:color="auto"/>
            </w:tcBorders>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gridSpan w:val="2"/>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116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r>
      <w:tr w:rsidR="00035096" w:rsidTr="008415F0">
        <w:trPr>
          <w:trHeight w:val="270"/>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r w:rsidRPr="006F42EA">
              <w:rPr>
                <w:rFonts w:asciiTheme="majorBidi" w:eastAsia="Times New Roman" w:hAnsiTheme="majorBidi" w:cstheme="majorBidi"/>
                <w:sz w:val="20"/>
                <w:szCs w:val="20"/>
                <w:lang w:eastAsia="fr-FR"/>
              </w:rPr>
              <w:t>poste de bétonnage</w:t>
            </w:r>
          </w:p>
        </w:tc>
        <w:tc>
          <w:tcPr>
            <w:tcW w:w="709"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9 s</w:t>
            </w:r>
          </w:p>
        </w:tc>
        <w:tc>
          <w:tcPr>
            <w:tcW w:w="23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9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5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310"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gridSpan w:val="2"/>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shd w:val="clear" w:color="auto" w:fill="BFBFBF" w:themeFill="background1" w:themeFillShade="BF"/>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116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r>
      <w:tr w:rsidR="00035096" w:rsidTr="008415F0">
        <w:trPr>
          <w:trHeight w:val="465"/>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r w:rsidRPr="006F42EA">
              <w:rPr>
                <w:rFonts w:asciiTheme="majorBidi" w:eastAsia="Times New Roman" w:hAnsiTheme="majorBidi" w:cstheme="majorBidi"/>
                <w:sz w:val="20"/>
                <w:szCs w:val="20"/>
                <w:lang w:eastAsia="fr-FR"/>
              </w:rPr>
              <w:t>banches métalliques</w:t>
            </w:r>
          </w:p>
        </w:tc>
        <w:tc>
          <w:tcPr>
            <w:tcW w:w="709"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3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9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5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310"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116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r>
      <w:tr w:rsidR="00035096" w:rsidTr="008415F0">
        <w:trPr>
          <w:trHeight w:val="465"/>
        </w:trPr>
        <w:tc>
          <w:tcPr>
            <w:tcW w:w="1951" w:type="dxa"/>
            <w:vAlign w:val="center"/>
          </w:tcPr>
          <w:p w:rsidR="00035096" w:rsidRPr="006F42EA" w:rsidRDefault="00035096" w:rsidP="008415F0">
            <w:pPr>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Etc.</w:t>
            </w:r>
          </w:p>
        </w:tc>
        <w:tc>
          <w:tcPr>
            <w:tcW w:w="709"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3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9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5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310"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3"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284"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5"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426" w:type="dxa"/>
            <w:gridSpan w:val="2"/>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c>
          <w:tcPr>
            <w:tcW w:w="1167" w:type="dxa"/>
          </w:tcPr>
          <w:p w:rsidR="00035096" w:rsidRPr="006F42EA" w:rsidRDefault="00035096" w:rsidP="008415F0">
            <w:pPr>
              <w:spacing w:before="100" w:beforeAutospacing="1" w:after="100" w:afterAutospacing="1"/>
              <w:rPr>
                <w:rFonts w:asciiTheme="majorBidi" w:eastAsia="Times New Roman" w:hAnsiTheme="majorBidi" w:cstheme="majorBidi"/>
                <w:sz w:val="24"/>
                <w:szCs w:val="24"/>
                <w:lang w:eastAsia="fr-FR"/>
              </w:rPr>
            </w:pPr>
          </w:p>
        </w:tc>
      </w:tr>
    </w:tbl>
    <w:p w:rsidR="00035096" w:rsidRDefault="00035096" w:rsidP="00035096">
      <w:pPr>
        <w:pStyle w:val="Paragraphedeliste"/>
        <w:ind w:left="284"/>
        <w:rPr>
          <w:rFonts w:asciiTheme="majorBidi" w:hAnsiTheme="majorBidi" w:cstheme="majorBidi"/>
          <w:b/>
          <w:bCs/>
          <w:u w:val="single"/>
        </w:rPr>
      </w:pPr>
    </w:p>
    <w:p w:rsidR="00035096" w:rsidRPr="008E353E" w:rsidRDefault="00035096" w:rsidP="00035096">
      <w:pPr>
        <w:pStyle w:val="Paragraphedeliste"/>
        <w:numPr>
          <w:ilvl w:val="0"/>
          <w:numId w:val="3"/>
        </w:numPr>
        <w:ind w:left="284" w:hanging="284"/>
        <w:rPr>
          <w:rFonts w:asciiTheme="majorBidi" w:hAnsiTheme="majorBidi" w:cstheme="majorBidi"/>
          <w:b/>
          <w:bCs/>
          <w:u w:val="single"/>
        </w:rPr>
      </w:pPr>
      <w:r w:rsidRPr="008E353E">
        <w:rPr>
          <w:rFonts w:asciiTheme="majorBidi" w:hAnsiTheme="majorBidi" w:cstheme="majorBidi"/>
          <w:b/>
          <w:bCs/>
          <w:u w:val="single"/>
        </w:rPr>
        <w:t>Planning d</w:t>
      </w:r>
      <w:r>
        <w:rPr>
          <w:rFonts w:asciiTheme="majorBidi" w:hAnsiTheme="majorBidi" w:cstheme="majorBidi"/>
          <w:b/>
          <w:bCs/>
          <w:u w:val="single"/>
        </w:rPr>
        <w:t>es</w:t>
      </w:r>
      <w:r w:rsidRPr="008E353E">
        <w:rPr>
          <w:rFonts w:asciiTheme="majorBidi" w:hAnsiTheme="majorBidi" w:cstheme="majorBidi"/>
          <w:b/>
          <w:bCs/>
          <w:u w:val="single"/>
        </w:rPr>
        <w:t xml:space="preserve"> matériaux</w:t>
      </w:r>
    </w:p>
    <w:p w:rsidR="00035096" w:rsidRPr="00974EA3" w:rsidRDefault="00035096" w:rsidP="00035096">
      <w:pPr>
        <w:rPr>
          <w:rFonts w:asciiTheme="majorBidi" w:hAnsiTheme="majorBidi" w:cstheme="majorBidi"/>
        </w:rPr>
      </w:pPr>
      <w:r w:rsidRPr="00974EA3">
        <w:rPr>
          <w:rFonts w:asciiTheme="majorBidi" w:hAnsiTheme="majorBidi" w:cstheme="majorBidi"/>
        </w:rPr>
        <w:t xml:space="preserve">L’approvisionnement régulier des chantiers en matériaux de construction est une condition </w:t>
      </w:r>
      <w:proofErr w:type="spellStart"/>
      <w:r w:rsidRPr="00974EA3">
        <w:rPr>
          <w:rFonts w:asciiTheme="majorBidi" w:hAnsiTheme="majorBidi" w:cstheme="majorBidi"/>
        </w:rPr>
        <w:t>étentielle</w:t>
      </w:r>
      <w:proofErr w:type="spellEnd"/>
      <w:r w:rsidRPr="00974EA3">
        <w:rPr>
          <w:rFonts w:asciiTheme="majorBidi" w:hAnsiTheme="majorBidi" w:cstheme="majorBidi"/>
        </w:rPr>
        <w:t xml:space="preserve"> du respect des délais contractuel. Il est impératif de dresser pour chaque opération entamée des plannings de matériaux. Ce planning des matériaux nous donne les quantités de matériaux nécessaires à la réalisation des ouvrages projetés ainsi que la date de leur </w:t>
      </w:r>
      <w:r w:rsidRPr="00974EA3">
        <w:rPr>
          <w:rFonts w:asciiTheme="majorBidi" w:hAnsiTheme="majorBidi" w:cstheme="majorBidi"/>
        </w:rPr>
        <w:lastRenderedPageBreak/>
        <w:t>approvisionnement sur chantier. Les quantités sont déterminées à partir des métrés du devis quantitatif</w:t>
      </w:r>
    </w:p>
    <w:p w:rsidR="00035096" w:rsidRPr="008E353E" w:rsidRDefault="00035096" w:rsidP="00035096">
      <w:pPr>
        <w:pStyle w:val="Paragraphedeliste"/>
        <w:numPr>
          <w:ilvl w:val="0"/>
          <w:numId w:val="3"/>
        </w:numPr>
        <w:ind w:left="284" w:hanging="284"/>
        <w:rPr>
          <w:rFonts w:asciiTheme="majorBidi" w:hAnsiTheme="majorBidi" w:cstheme="majorBidi"/>
          <w:b/>
          <w:bCs/>
          <w:u w:val="single"/>
        </w:rPr>
      </w:pPr>
      <w:r w:rsidRPr="008E353E">
        <w:rPr>
          <w:rFonts w:asciiTheme="majorBidi" w:hAnsiTheme="majorBidi" w:cstheme="majorBidi"/>
          <w:b/>
          <w:bCs/>
          <w:u w:val="single"/>
        </w:rPr>
        <w:t>Planning  financier</w:t>
      </w:r>
    </w:p>
    <w:p w:rsidR="00035096" w:rsidRPr="00974EA3" w:rsidRDefault="00035096" w:rsidP="00035096">
      <w:pPr>
        <w:rPr>
          <w:rFonts w:asciiTheme="majorBidi" w:hAnsiTheme="majorBidi" w:cstheme="majorBidi"/>
        </w:rPr>
      </w:pPr>
      <w:r w:rsidRPr="00974EA3">
        <w:rPr>
          <w:rFonts w:asciiTheme="majorBidi" w:hAnsiTheme="majorBidi" w:cstheme="majorBidi"/>
        </w:rPr>
        <w:t>Il fait ressortir pour chaque chantier toutes les opérations de recette et de dépense engagées au courant  de chaque mois. La balance entre recette et dépense donne la situation financière du chantier (bénéfice ou déficit)</w:t>
      </w:r>
    </w:p>
    <w:p w:rsidR="00035096" w:rsidRPr="00974EA3" w:rsidRDefault="00035096" w:rsidP="00035096">
      <w:pPr>
        <w:rPr>
          <w:rFonts w:asciiTheme="majorBidi" w:hAnsiTheme="majorBidi" w:cstheme="majorBidi"/>
        </w:rPr>
      </w:pPr>
      <w:r w:rsidRPr="00974EA3">
        <w:rPr>
          <w:rFonts w:asciiTheme="majorBidi" w:hAnsiTheme="majorBidi" w:cstheme="majorBidi"/>
        </w:rPr>
        <w:t>Dépenses :     - Paie du personnel + charges</w:t>
      </w:r>
    </w:p>
    <w:p w:rsidR="00035096" w:rsidRPr="00974EA3" w:rsidRDefault="00035096" w:rsidP="00035096">
      <w:pPr>
        <w:pStyle w:val="Paragraphedeliste"/>
        <w:numPr>
          <w:ilvl w:val="0"/>
          <w:numId w:val="1"/>
        </w:numPr>
        <w:rPr>
          <w:rFonts w:asciiTheme="majorBidi" w:hAnsiTheme="majorBidi" w:cstheme="majorBidi"/>
        </w:rPr>
      </w:pPr>
      <w:r w:rsidRPr="00974EA3">
        <w:rPr>
          <w:rFonts w:asciiTheme="majorBidi" w:hAnsiTheme="majorBidi" w:cstheme="majorBidi"/>
        </w:rPr>
        <w:t>Achat de matériaux</w:t>
      </w:r>
    </w:p>
    <w:p w:rsidR="00035096" w:rsidRPr="00974EA3" w:rsidRDefault="00035096" w:rsidP="00035096">
      <w:pPr>
        <w:pStyle w:val="Paragraphedeliste"/>
        <w:numPr>
          <w:ilvl w:val="0"/>
          <w:numId w:val="1"/>
        </w:numPr>
        <w:rPr>
          <w:rFonts w:asciiTheme="majorBidi" w:hAnsiTheme="majorBidi" w:cstheme="majorBidi"/>
        </w:rPr>
      </w:pPr>
      <w:r w:rsidRPr="00974EA3">
        <w:rPr>
          <w:rFonts w:asciiTheme="majorBidi" w:hAnsiTheme="majorBidi" w:cstheme="majorBidi"/>
        </w:rPr>
        <w:t>Location des engins</w:t>
      </w:r>
    </w:p>
    <w:p w:rsidR="00035096" w:rsidRPr="00974EA3" w:rsidRDefault="00035096" w:rsidP="00035096">
      <w:pPr>
        <w:pStyle w:val="Paragraphedeliste"/>
        <w:numPr>
          <w:ilvl w:val="0"/>
          <w:numId w:val="1"/>
        </w:numPr>
        <w:rPr>
          <w:rFonts w:asciiTheme="majorBidi" w:hAnsiTheme="majorBidi" w:cstheme="majorBidi"/>
        </w:rPr>
      </w:pPr>
      <w:r w:rsidRPr="00974EA3">
        <w:rPr>
          <w:rFonts w:asciiTheme="majorBidi" w:hAnsiTheme="majorBidi" w:cstheme="majorBidi"/>
        </w:rPr>
        <w:t>Transport</w:t>
      </w:r>
    </w:p>
    <w:p w:rsidR="00035096" w:rsidRPr="00974EA3" w:rsidRDefault="00035096" w:rsidP="00035096">
      <w:pPr>
        <w:pStyle w:val="Paragraphedeliste"/>
        <w:numPr>
          <w:ilvl w:val="0"/>
          <w:numId w:val="1"/>
        </w:numPr>
        <w:rPr>
          <w:rFonts w:asciiTheme="majorBidi" w:hAnsiTheme="majorBidi" w:cstheme="majorBidi"/>
        </w:rPr>
      </w:pPr>
      <w:r w:rsidRPr="00974EA3">
        <w:rPr>
          <w:rFonts w:asciiTheme="majorBidi" w:hAnsiTheme="majorBidi" w:cstheme="majorBidi"/>
        </w:rPr>
        <w:t>Frais d’étude et de siège</w:t>
      </w:r>
    </w:p>
    <w:p w:rsidR="00035096" w:rsidRPr="00974EA3" w:rsidRDefault="00035096" w:rsidP="00035096">
      <w:pPr>
        <w:pStyle w:val="Paragraphedeliste"/>
        <w:numPr>
          <w:ilvl w:val="0"/>
          <w:numId w:val="1"/>
        </w:numPr>
        <w:rPr>
          <w:rFonts w:asciiTheme="majorBidi" w:hAnsiTheme="majorBidi" w:cstheme="majorBidi"/>
        </w:rPr>
      </w:pPr>
      <w:r w:rsidRPr="00974EA3">
        <w:rPr>
          <w:rFonts w:asciiTheme="majorBidi" w:hAnsiTheme="majorBidi" w:cstheme="majorBidi"/>
        </w:rPr>
        <w:t>Frais généraux</w:t>
      </w:r>
    </w:p>
    <w:p w:rsidR="00035096" w:rsidRPr="00974EA3" w:rsidRDefault="00035096" w:rsidP="00035096">
      <w:pPr>
        <w:rPr>
          <w:rFonts w:asciiTheme="majorBidi" w:hAnsiTheme="majorBidi" w:cstheme="majorBidi"/>
        </w:rPr>
      </w:pPr>
      <w:r w:rsidRPr="00974EA3">
        <w:rPr>
          <w:rFonts w:asciiTheme="majorBidi" w:hAnsiTheme="majorBidi" w:cstheme="majorBidi"/>
        </w:rPr>
        <w:t>Recettes         - situation des travaux</w:t>
      </w:r>
    </w:p>
    <w:p w:rsidR="00035096" w:rsidRPr="00974EA3" w:rsidRDefault="00035096" w:rsidP="00035096">
      <w:pPr>
        <w:outlineLvl w:val="0"/>
        <w:rPr>
          <w:rFonts w:asciiTheme="majorBidi" w:hAnsiTheme="majorBidi" w:cstheme="majorBidi"/>
        </w:rPr>
      </w:pPr>
      <w:r w:rsidRPr="00974EA3">
        <w:rPr>
          <w:rFonts w:asciiTheme="majorBidi" w:hAnsiTheme="majorBidi" w:cstheme="majorBidi"/>
          <w:noProof/>
          <w:lang w:eastAsia="fr-FR"/>
        </w:rPr>
        <w:drawing>
          <wp:inline distT="0" distB="0" distL="0" distR="0">
            <wp:extent cx="4056839" cy="2115766"/>
            <wp:effectExtent l="19050" t="0" r="811" b="0"/>
            <wp:docPr id="9" name="Image 4" descr="Courbe financ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be financière"/>
                    <pic:cNvPicPr>
                      <a:picLocks noChangeAspect="1" noChangeArrowheads="1"/>
                    </pic:cNvPicPr>
                  </pic:nvPicPr>
                  <pic:blipFill>
                    <a:blip r:embed="rId7" cstate="print"/>
                    <a:srcRect/>
                    <a:stretch>
                      <a:fillRect/>
                    </a:stretch>
                  </pic:blipFill>
                  <pic:spPr bwMode="auto">
                    <a:xfrm>
                      <a:off x="0" y="0"/>
                      <a:ext cx="4058151" cy="2116450"/>
                    </a:xfrm>
                    <a:prstGeom prst="rect">
                      <a:avLst/>
                    </a:prstGeom>
                    <a:noFill/>
                    <a:ln w="9525">
                      <a:noFill/>
                      <a:miter lim="800000"/>
                      <a:headEnd/>
                      <a:tailEnd/>
                    </a:ln>
                  </pic:spPr>
                </pic:pic>
              </a:graphicData>
            </a:graphic>
          </wp:inline>
        </w:drawing>
      </w: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974EA3" w:rsidRDefault="00035096" w:rsidP="00035096">
      <w:pPr>
        <w:spacing w:line="240" w:lineRule="auto"/>
        <w:rPr>
          <w:rFonts w:asciiTheme="majorBidi" w:hAnsiTheme="majorBidi" w:cstheme="majorBidi"/>
        </w:rPr>
      </w:pPr>
    </w:p>
    <w:p w:rsidR="00035096" w:rsidRPr="00C915DD" w:rsidRDefault="00035096" w:rsidP="00C915DD">
      <w:pPr>
        <w:spacing w:line="240" w:lineRule="auto"/>
        <w:jc w:val="center"/>
        <w:rPr>
          <w:rFonts w:asciiTheme="majorBidi" w:hAnsiTheme="majorBidi" w:cstheme="majorBidi"/>
          <w:b/>
          <w:bCs/>
          <w:sz w:val="36"/>
          <w:szCs w:val="36"/>
          <w:u w:val="single"/>
        </w:rPr>
      </w:pPr>
      <w:r w:rsidRPr="00C915DD">
        <w:rPr>
          <w:rFonts w:asciiTheme="majorBidi" w:hAnsiTheme="majorBidi" w:cstheme="majorBidi"/>
          <w:b/>
          <w:bCs/>
          <w:sz w:val="36"/>
          <w:szCs w:val="36"/>
          <w:u w:val="single"/>
        </w:rPr>
        <w:lastRenderedPageBreak/>
        <w:t>T</w:t>
      </w:r>
      <w:r w:rsidR="00C915DD" w:rsidRPr="00C915DD">
        <w:rPr>
          <w:rFonts w:asciiTheme="majorBidi" w:hAnsiTheme="majorBidi" w:cstheme="majorBidi"/>
          <w:b/>
          <w:bCs/>
          <w:sz w:val="36"/>
          <w:szCs w:val="36"/>
          <w:u w:val="single"/>
        </w:rPr>
        <w:t>RAVAUX DIRIGES</w:t>
      </w:r>
      <w:r w:rsidRPr="00C915DD">
        <w:rPr>
          <w:rFonts w:asciiTheme="majorBidi" w:hAnsiTheme="majorBidi" w:cstheme="majorBidi"/>
          <w:b/>
          <w:bCs/>
          <w:sz w:val="36"/>
          <w:szCs w:val="36"/>
          <w:u w:val="single"/>
        </w:rPr>
        <w:t xml:space="preserve"> </w:t>
      </w:r>
    </w:p>
    <w:p w:rsidR="00035096" w:rsidRPr="00C34896" w:rsidRDefault="00035096" w:rsidP="00035096">
      <w:pPr>
        <w:spacing w:line="240" w:lineRule="auto"/>
        <w:jc w:val="center"/>
        <w:rPr>
          <w:rFonts w:asciiTheme="majorBidi" w:hAnsiTheme="majorBidi" w:cstheme="majorBidi"/>
          <w:b/>
          <w:bCs/>
          <w:sz w:val="24"/>
          <w:szCs w:val="24"/>
        </w:rPr>
      </w:pPr>
    </w:p>
    <w:p w:rsidR="00035096" w:rsidRPr="001A134C" w:rsidRDefault="00035096" w:rsidP="00035096">
      <w:pPr>
        <w:spacing w:before="100" w:beforeAutospacing="1" w:after="100" w:afterAutospacing="1" w:line="240" w:lineRule="auto"/>
        <w:ind w:left="284" w:hanging="284"/>
        <w:rPr>
          <w:rFonts w:asciiTheme="majorBidi" w:hAnsiTheme="majorBidi" w:cstheme="majorBidi"/>
          <w:b/>
          <w:bCs/>
          <w:color w:val="000000"/>
          <w:sz w:val="24"/>
          <w:szCs w:val="24"/>
        </w:rPr>
      </w:pPr>
      <w:r w:rsidRPr="001A134C">
        <w:rPr>
          <w:rFonts w:asciiTheme="majorBidi" w:hAnsiTheme="majorBidi" w:cstheme="majorBidi"/>
          <w:b/>
          <w:bCs/>
          <w:color w:val="000000"/>
          <w:sz w:val="24"/>
          <w:szCs w:val="24"/>
        </w:rPr>
        <w:t>1- Le maître d’œuvre doit un rapport d’avancement périodique à son maître d’ouvrage :</w:t>
      </w:r>
    </w:p>
    <w:p w:rsidR="00035096" w:rsidRPr="00C34896" w:rsidRDefault="00035096" w:rsidP="00035096">
      <w:pPr>
        <w:spacing w:before="100" w:beforeAutospacing="1" w:after="100" w:afterAutospacing="1" w:line="240" w:lineRule="auto"/>
        <w:ind w:left="851" w:hanging="425"/>
        <w:rPr>
          <w:rFonts w:asciiTheme="majorBidi" w:hAnsiTheme="majorBidi" w:cstheme="majorBidi"/>
          <w:color w:val="000000"/>
          <w:sz w:val="24"/>
          <w:szCs w:val="24"/>
        </w:rPr>
      </w:pPr>
      <w:r w:rsidRPr="001A134C">
        <w:rPr>
          <w:rFonts w:asciiTheme="majorBidi" w:hAnsiTheme="majorBidi" w:cstheme="majorBidi"/>
          <w:color w:val="000000"/>
          <w:sz w:val="24"/>
          <w:szCs w:val="24"/>
          <w:u w:val="single"/>
        </w:rPr>
        <w:t>Réponse</w:t>
      </w:r>
      <w:r w:rsidRPr="00C34896">
        <w:rPr>
          <w:rFonts w:asciiTheme="majorBidi" w:hAnsiTheme="majorBidi" w:cstheme="majorBidi"/>
          <w:color w:val="000000"/>
          <w:sz w:val="24"/>
          <w:szCs w:val="24"/>
        </w:rPr>
        <w:br/>
      </w:r>
      <w:r>
        <w:rPr>
          <w:rFonts w:asciiTheme="majorBidi" w:hAnsiTheme="majorBidi" w:cstheme="majorBidi"/>
          <w:color w:val="000000"/>
          <w:sz w:val="24"/>
          <w:szCs w:val="24"/>
        </w:rPr>
        <w:t>1-</w:t>
      </w:r>
      <w:r w:rsidRPr="00C34896">
        <w:rPr>
          <w:rFonts w:asciiTheme="majorBidi" w:hAnsiTheme="majorBidi" w:cstheme="majorBidi"/>
          <w:color w:val="000000"/>
          <w:sz w:val="24"/>
          <w:szCs w:val="24"/>
        </w:rPr>
        <w:t xml:space="preserve"> oui</w:t>
      </w:r>
      <w:r w:rsidRPr="00C34896">
        <w:rPr>
          <w:rFonts w:asciiTheme="majorBidi" w:hAnsiTheme="majorBidi" w:cstheme="majorBidi"/>
          <w:color w:val="000000"/>
          <w:sz w:val="24"/>
          <w:szCs w:val="24"/>
        </w:rPr>
        <w:br/>
      </w:r>
      <w:r>
        <w:rPr>
          <w:rFonts w:asciiTheme="majorBidi" w:hAnsiTheme="majorBidi" w:cstheme="majorBidi"/>
          <w:color w:val="000000"/>
          <w:sz w:val="24"/>
          <w:szCs w:val="24"/>
        </w:rPr>
        <w:t>2-</w:t>
      </w:r>
      <w:r w:rsidRPr="00C34896">
        <w:rPr>
          <w:rFonts w:asciiTheme="majorBidi" w:hAnsiTheme="majorBidi" w:cstheme="majorBidi"/>
          <w:color w:val="000000"/>
          <w:sz w:val="24"/>
          <w:szCs w:val="24"/>
        </w:rPr>
        <w:t xml:space="preserve"> non</w:t>
      </w:r>
      <w:r w:rsidRPr="00C34896">
        <w:rPr>
          <w:rFonts w:asciiTheme="majorBidi" w:hAnsiTheme="majorBidi" w:cstheme="majorBidi"/>
          <w:color w:val="000000"/>
          <w:sz w:val="24"/>
          <w:szCs w:val="24"/>
        </w:rPr>
        <w:br/>
      </w:r>
      <w:r>
        <w:rPr>
          <w:rFonts w:asciiTheme="majorBidi" w:hAnsiTheme="majorBidi" w:cstheme="majorBidi"/>
          <w:color w:val="000000"/>
          <w:sz w:val="24"/>
          <w:szCs w:val="24"/>
        </w:rPr>
        <w:t>3-</w:t>
      </w:r>
      <w:r w:rsidRPr="00C34896">
        <w:rPr>
          <w:rFonts w:asciiTheme="majorBidi" w:hAnsiTheme="majorBidi" w:cstheme="majorBidi"/>
          <w:color w:val="000000"/>
          <w:sz w:val="24"/>
          <w:szCs w:val="24"/>
        </w:rPr>
        <w:t xml:space="preserve"> cela dépend du contrat</w:t>
      </w:r>
    </w:p>
    <w:p w:rsidR="00035096" w:rsidRPr="001A134C" w:rsidRDefault="00035096" w:rsidP="00035096">
      <w:pPr>
        <w:spacing w:before="100" w:beforeAutospacing="1" w:after="100" w:afterAutospacing="1" w:line="240" w:lineRule="auto"/>
        <w:ind w:left="284" w:hanging="284"/>
        <w:rPr>
          <w:rFonts w:asciiTheme="majorBidi" w:hAnsiTheme="majorBidi" w:cstheme="majorBidi"/>
          <w:b/>
          <w:bCs/>
          <w:color w:val="000000"/>
          <w:sz w:val="24"/>
          <w:szCs w:val="24"/>
        </w:rPr>
      </w:pPr>
      <w:r w:rsidRPr="001A134C">
        <w:rPr>
          <w:rFonts w:asciiTheme="majorBidi" w:hAnsiTheme="majorBidi" w:cstheme="majorBidi"/>
          <w:b/>
          <w:bCs/>
          <w:color w:val="000000"/>
          <w:sz w:val="24"/>
          <w:szCs w:val="24"/>
        </w:rPr>
        <w:t>2- Lorsque l’on a établi l’organigramme des tâches, la première opération de</w:t>
      </w:r>
      <w:r w:rsidRPr="001A134C">
        <w:rPr>
          <w:rFonts w:asciiTheme="majorBidi" w:hAnsiTheme="majorBidi" w:cstheme="majorBidi"/>
          <w:b/>
          <w:bCs/>
          <w:color w:val="000000"/>
          <w:sz w:val="24"/>
          <w:szCs w:val="24"/>
        </w:rPr>
        <w:br/>
        <w:t>planification consiste à :</w:t>
      </w:r>
    </w:p>
    <w:p w:rsidR="00035096" w:rsidRDefault="00035096" w:rsidP="00035096">
      <w:pPr>
        <w:tabs>
          <w:tab w:val="left" w:pos="567"/>
        </w:tabs>
        <w:spacing w:before="100" w:beforeAutospacing="1" w:after="100" w:afterAutospacing="1" w:line="240" w:lineRule="auto"/>
        <w:rPr>
          <w:rFonts w:asciiTheme="majorBidi" w:hAnsiTheme="majorBidi" w:cstheme="majorBidi"/>
          <w:color w:val="000000"/>
          <w:sz w:val="24"/>
          <w:szCs w:val="24"/>
          <w:u w:val="single"/>
        </w:rPr>
      </w:pPr>
      <w:r w:rsidRPr="002A614D">
        <w:rPr>
          <w:rFonts w:asciiTheme="majorBidi" w:hAnsiTheme="majorBidi" w:cstheme="majorBidi"/>
          <w:color w:val="000000"/>
          <w:sz w:val="24"/>
          <w:szCs w:val="24"/>
        </w:rPr>
        <w:t xml:space="preserve">      </w:t>
      </w:r>
      <w:r w:rsidRPr="001A134C">
        <w:rPr>
          <w:rFonts w:asciiTheme="majorBidi" w:hAnsiTheme="majorBidi" w:cstheme="majorBidi"/>
          <w:color w:val="000000"/>
          <w:sz w:val="24"/>
          <w:szCs w:val="24"/>
          <w:u w:val="single"/>
        </w:rPr>
        <w:t>Réponse</w:t>
      </w:r>
    </w:p>
    <w:p w:rsidR="00035096" w:rsidRPr="001A134C" w:rsidRDefault="00035096" w:rsidP="00035096">
      <w:pPr>
        <w:pStyle w:val="Paragraphedeliste"/>
        <w:numPr>
          <w:ilvl w:val="0"/>
          <w:numId w:val="4"/>
        </w:numPr>
        <w:tabs>
          <w:tab w:val="left" w:pos="993"/>
          <w:tab w:val="left" w:pos="1134"/>
          <w:tab w:val="left" w:pos="1418"/>
          <w:tab w:val="left" w:pos="1560"/>
        </w:tabs>
        <w:spacing w:before="100" w:beforeAutospacing="1" w:after="100" w:afterAutospacing="1" w:line="240" w:lineRule="auto"/>
        <w:ind w:firstLine="131"/>
        <w:rPr>
          <w:rFonts w:asciiTheme="majorBidi" w:hAnsiTheme="majorBidi" w:cstheme="majorBidi"/>
          <w:color w:val="000000"/>
          <w:sz w:val="24"/>
          <w:szCs w:val="24"/>
          <w:u w:val="single"/>
        </w:rPr>
      </w:pPr>
      <w:r w:rsidRPr="00C34896">
        <w:rPr>
          <w:rFonts w:asciiTheme="majorBidi" w:hAnsiTheme="majorBidi" w:cstheme="majorBidi"/>
          <w:color w:val="000000"/>
          <w:sz w:val="24"/>
          <w:szCs w:val="24"/>
        </w:rPr>
        <w:t>dessiner un réseau logique des activités</w:t>
      </w:r>
    </w:p>
    <w:p w:rsidR="00035096" w:rsidRPr="001A134C" w:rsidRDefault="00035096" w:rsidP="00035096">
      <w:pPr>
        <w:pStyle w:val="Paragraphedeliste"/>
        <w:numPr>
          <w:ilvl w:val="0"/>
          <w:numId w:val="4"/>
        </w:numPr>
        <w:tabs>
          <w:tab w:val="left" w:pos="993"/>
          <w:tab w:val="left" w:pos="1134"/>
          <w:tab w:val="left" w:pos="1418"/>
          <w:tab w:val="left" w:pos="1560"/>
        </w:tabs>
        <w:spacing w:before="100" w:beforeAutospacing="1" w:after="100" w:afterAutospacing="1" w:line="240" w:lineRule="auto"/>
        <w:ind w:firstLine="131"/>
        <w:rPr>
          <w:rFonts w:asciiTheme="majorBidi" w:hAnsiTheme="majorBidi" w:cstheme="majorBidi"/>
          <w:color w:val="000000"/>
          <w:sz w:val="24"/>
          <w:szCs w:val="24"/>
          <w:u w:val="single"/>
        </w:rPr>
      </w:pPr>
      <w:r w:rsidRPr="00C34896">
        <w:rPr>
          <w:rFonts w:asciiTheme="majorBidi" w:hAnsiTheme="majorBidi" w:cstheme="majorBidi"/>
          <w:color w:val="000000"/>
          <w:sz w:val="24"/>
          <w:szCs w:val="24"/>
        </w:rPr>
        <w:t>affecter un responsable à chaque tâche</w:t>
      </w:r>
    </w:p>
    <w:p w:rsidR="00035096" w:rsidRPr="001A134C" w:rsidRDefault="00035096" w:rsidP="00035096">
      <w:pPr>
        <w:pStyle w:val="Paragraphedeliste"/>
        <w:numPr>
          <w:ilvl w:val="0"/>
          <w:numId w:val="4"/>
        </w:numPr>
        <w:tabs>
          <w:tab w:val="left" w:pos="993"/>
          <w:tab w:val="left" w:pos="1134"/>
          <w:tab w:val="left" w:pos="1418"/>
          <w:tab w:val="left" w:pos="1560"/>
        </w:tabs>
        <w:spacing w:before="100" w:beforeAutospacing="1" w:after="100" w:afterAutospacing="1" w:line="240" w:lineRule="auto"/>
        <w:ind w:firstLine="131"/>
        <w:rPr>
          <w:rFonts w:asciiTheme="majorBidi" w:hAnsiTheme="majorBidi" w:cstheme="majorBidi"/>
          <w:color w:val="000000"/>
          <w:sz w:val="24"/>
          <w:szCs w:val="24"/>
          <w:u w:val="single"/>
        </w:rPr>
      </w:pPr>
      <w:r w:rsidRPr="00C34896">
        <w:rPr>
          <w:rFonts w:asciiTheme="majorBidi" w:hAnsiTheme="majorBidi" w:cstheme="majorBidi"/>
          <w:color w:val="000000"/>
          <w:sz w:val="24"/>
          <w:szCs w:val="24"/>
        </w:rPr>
        <w:t>établir un tableau des antécédents</w:t>
      </w:r>
    </w:p>
    <w:p w:rsidR="00035096" w:rsidRPr="001A134C" w:rsidRDefault="00035096" w:rsidP="00035096">
      <w:pPr>
        <w:pStyle w:val="Paragraphedeliste"/>
        <w:numPr>
          <w:ilvl w:val="0"/>
          <w:numId w:val="4"/>
        </w:numPr>
        <w:tabs>
          <w:tab w:val="left" w:pos="993"/>
          <w:tab w:val="left" w:pos="1134"/>
          <w:tab w:val="left" w:pos="1418"/>
          <w:tab w:val="left" w:pos="1560"/>
        </w:tabs>
        <w:spacing w:before="100" w:beforeAutospacing="1" w:after="100" w:afterAutospacing="1" w:line="240" w:lineRule="auto"/>
        <w:ind w:firstLine="131"/>
        <w:rPr>
          <w:rFonts w:asciiTheme="majorBidi" w:hAnsiTheme="majorBidi" w:cstheme="majorBidi"/>
          <w:color w:val="000000"/>
          <w:sz w:val="24"/>
          <w:szCs w:val="24"/>
          <w:rtl/>
        </w:rPr>
      </w:pPr>
      <w:r w:rsidRPr="001A134C">
        <w:rPr>
          <w:rFonts w:asciiTheme="majorBidi" w:hAnsiTheme="majorBidi" w:cstheme="majorBidi"/>
          <w:color w:val="000000"/>
          <w:sz w:val="24"/>
          <w:szCs w:val="24"/>
        </w:rPr>
        <w:t>lister les jalons de la réalisation</w:t>
      </w:r>
    </w:p>
    <w:p w:rsidR="00035096" w:rsidRPr="001A134C" w:rsidRDefault="00035096" w:rsidP="00035096">
      <w:pPr>
        <w:pStyle w:val="Paragraphedeliste"/>
        <w:spacing w:before="100" w:beforeAutospacing="1" w:after="100" w:afterAutospacing="1" w:line="240" w:lineRule="auto"/>
        <w:rPr>
          <w:rFonts w:asciiTheme="majorBidi" w:hAnsiTheme="majorBidi" w:cstheme="majorBidi"/>
          <w:color w:val="000000"/>
          <w:sz w:val="24"/>
          <w:szCs w:val="24"/>
          <w:u w:val="single"/>
        </w:rPr>
      </w:pPr>
      <w:r>
        <w:rPr>
          <w:rFonts w:asciiTheme="majorBidi" w:hAnsiTheme="majorBidi" w:cstheme="majorBidi"/>
          <w:color w:val="000000"/>
          <w:sz w:val="24"/>
          <w:szCs w:val="24"/>
        </w:rPr>
        <w:t xml:space="preserve">  </w:t>
      </w:r>
    </w:p>
    <w:p w:rsidR="00035096" w:rsidRPr="002A614D" w:rsidRDefault="00035096" w:rsidP="00035096">
      <w:pPr>
        <w:spacing w:before="100" w:beforeAutospacing="1" w:after="100" w:afterAutospacing="1" w:line="240" w:lineRule="auto"/>
        <w:rPr>
          <w:rFonts w:asciiTheme="majorBidi" w:hAnsiTheme="majorBidi" w:cstheme="majorBidi"/>
          <w:b/>
          <w:bCs/>
          <w:color w:val="000000"/>
          <w:sz w:val="24"/>
          <w:szCs w:val="24"/>
          <w:rtl/>
        </w:rPr>
      </w:pPr>
      <w:r w:rsidRPr="002A614D">
        <w:rPr>
          <w:rFonts w:asciiTheme="majorBidi" w:hAnsiTheme="majorBidi" w:cstheme="majorBidi"/>
          <w:b/>
          <w:bCs/>
          <w:color w:val="000000"/>
          <w:sz w:val="24"/>
          <w:szCs w:val="24"/>
        </w:rPr>
        <w:t>3- En planification, le délai d’une tâche est :</w:t>
      </w:r>
    </w:p>
    <w:p w:rsidR="00035096" w:rsidRDefault="00035096" w:rsidP="00035096">
      <w:pPr>
        <w:tabs>
          <w:tab w:val="left" w:pos="567"/>
        </w:tabs>
        <w:spacing w:before="100" w:beforeAutospacing="1" w:after="100" w:afterAutospacing="1" w:line="240" w:lineRule="auto"/>
        <w:rPr>
          <w:rFonts w:asciiTheme="majorBidi" w:hAnsiTheme="majorBidi" w:cstheme="majorBidi"/>
          <w:color w:val="000000"/>
          <w:sz w:val="24"/>
          <w:szCs w:val="24"/>
          <w:u w:val="single"/>
        </w:rPr>
      </w:pPr>
      <w:r w:rsidRPr="002A614D">
        <w:rPr>
          <w:rFonts w:asciiTheme="majorBidi" w:hAnsiTheme="majorBidi" w:cstheme="majorBidi"/>
          <w:color w:val="000000"/>
          <w:sz w:val="24"/>
          <w:szCs w:val="24"/>
        </w:rPr>
        <w:t xml:space="preserve">      </w:t>
      </w:r>
      <w:r w:rsidRPr="001A134C">
        <w:rPr>
          <w:rFonts w:asciiTheme="majorBidi" w:hAnsiTheme="majorBidi" w:cstheme="majorBidi"/>
          <w:color w:val="000000"/>
          <w:sz w:val="24"/>
          <w:szCs w:val="24"/>
          <w:u w:val="single"/>
        </w:rPr>
        <w:t>Réponse</w:t>
      </w:r>
    </w:p>
    <w:p w:rsidR="00035096" w:rsidRDefault="00035096" w:rsidP="00035096">
      <w:pPr>
        <w:pStyle w:val="Paragraphedeliste"/>
        <w:numPr>
          <w:ilvl w:val="0"/>
          <w:numId w:val="5"/>
        </w:numPr>
        <w:tabs>
          <w:tab w:val="left" w:pos="993"/>
          <w:tab w:val="left" w:pos="1276"/>
        </w:tabs>
        <w:spacing w:before="100" w:beforeAutospacing="1" w:after="100" w:afterAutospacing="1" w:line="240" w:lineRule="auto"/>
        <w:ind w:firstLine="131"/>
        <w:rPr>
          <w:rFonts w:asciiTheme="majorBidi" w:hAnsiTheme="majorBidi" w:cstheme="majorBidi"/>
          <w:color w:val="000000"/>
          <w:sz w:val="24"/>
          <w:szCs w:val="24"/>
        </w:rPr>
      </w:pPr>
      <w:r w:rsidRPr="002A614D">
        <w:rPr>
          <w:rFonts w:asciiTheme="majorBidi" w:hAnsiTheme="majorBidi" w:cstheme="majorBidi"/>
          <w:color w:val="000000"/>
          <w:sz w:val="24"/>
          <w:szCs w:val="24"/>
        </w:rPr>
        <w:t>le nombre de jours ouvrés pour réaliser la tâche</w:t>
      </w:r>
    </w:p>
    <w:p w:rsidR="00035096" w:rsidRDefault="00035096" w:rsidP="00035096">
      <w:pPr>
        <w:pStyle w:val="Paragraphedeliste"/>
        <w:numPr>
          <w:ilvl w:val="0"/>
          <w:numId w:val="5"/>
        </w:numPr>
        <w:tabs>
          <w:tab w:val="left" w:pos="993"/>
          <w:tab w:val="left" w:pos="1276"/>
        </w:tabs>
        <w:spacing w:before="100" w:beforeAutospacing="1" w:after="100" w:afterAutospacing="1" w:line="240" w:lineRule="auto"/>
        <w:ind w:firstLine="131"/>
        <w:rPr>
          <w:rFonts w:asciiTheme="majorBidi" w:hAnsiTheme="majorBidi" w:cstheme="majorBidi"/>
          <w:color w:val="000000"/>
          <w:sz w:val="24"/>
          <w:szCs w:val="24"/>
        </w:rPr>
      </w:pPr>
      <w:r w:rsidRPr="002A614D">
        <w:rPr>
          <w:rFonts w:asciiTheme="majorBidi" w:hAnsiTheme="majorBidi" w:cstheme="majorBidi"/>
          <w:color w:val="000000"/>
          <w:sz w:val="24"/>
          <w:szCs w:val="24"/>
        </w:rPr>
        <w:t>la différence entre la date de début et la date de fin de la tâche</w:t>
      </w:r>
    </w:p>
    <w:p w:rsidR="00035096" w:rsidRDefault="00035096" w:rsidP="00035096">
      <w:pPr>
        <w:pStyle w:val="Paragraphedeliste"/>
        <w:numPr>
          <w:ilvl w:val="0"/>
          <w:numId w:val="5"/>
        </w:numPr>
        <w:tabs>
          <w:tab w:val="left" w:pos="993"/>
          <w:tab w:val="left" w:pos="1276"/>
        </w:tabs>
        <w:spacing w:before="100" w:beforeAutospacing="1" w:after="100" w:afterAutospacing="1" w:line="240" w:lineRule="auto"/>
        <w:ind w:firstLine="131"/>
        <w:rPr>
          <w:rFonts w:asciiTheme="majorBidi" w:hAnsiTheme="majorBidi" w:cstheme="majorBidi"/>
          <w:color w:val="000000"/>
          <w:sz w:val="24"/>
          <w:szCs w:val="24"/>
        </w:rPr>
      </w:pPr>
      <w:r w:rsidRPr="002A614D">
        <w:rPr>
          <w:rFonts w:asciiTheme="majorBidi" w:hAnsiTheme="majorBidi" w:cstheme="majorBidi"/>
          <w:color w:val="000000"/>
          <w:sz w:val="24"/>
          <w:szCs w:val="24"/>
        </w:rPr>
        <w:t>la charge de travail nécessaire pour réaliser la tâche</w:t>
      </w:r>
    </w:p>
    <w:p w:rsidR="00035096" w:rsidRDefault="00035096" w:rsidP="00035096">
      <w:pPr>
        <w:pStyle w:val="Paragraphedeliste"/>
        <w:spacing w:before="100" w:beforeAutospacing="1" w:after="100" w:afterAutospacing="1" w:line="240" w:lineRule="auto"/>
        <w:rPr>
          <w:rFonts w:asciiTheme="majorBidi" w:hAnsiTheme="majorBidi" w:cstheme="majorBidi"/>
          <w:color w:val="000000"/>
          <w:sz w:val="24"/>
          <w:szCs w:val="24"/>
        </w:rPr>
      </w:pPr>
    </w:p>
    <w:p w:rsidR="00035096" w:rsidRDefault="00035096" w:rsidP="00035096">
      <w:pPr>
        <w:pStyle w:val="Paragraphedeliste"/>
        <w:numPr>
          <w:ilvl w:val="0"/>
          <w:numId w:val="5"/>
        </w:numPr>
        <w:spacing w:before="100" w:beforeAutospacing="1" w:after="100" w:afterAutospacing="1" w:line="240" w:lineRule="auto"/>
        <w:ind w:left="284" w:hanging="284"/>
        <w:rPr>
          <w:rFonts w:asciiTheme="majorBidi" w:hAnsiTheme="majorBidi" w:cstheme="majorBidi"/>
          <w:b/>
          <w:bCs/>
          <w:color w:val="000000"/>
          <w:sz w:val="24"/>
          <w:szCs w:val="24"/>
        </w:rPr>
      </w:pPr>
      <w:r w:rsidRPr="002A614D">
        <w:rPr>
          <w:rFonts w:asciiTheme="majorBidi" w:hAnsiTheme="majorBidi" w:cstheme="majorBidi"/>
          <w:b/>
          <w:bCs/>
          <w:color w:val="000000"/>
          <w:sz w:val="24"/>
          <w:szCs w:val="24"/>
        </w:rPr>
        <w:t>Dans un réseau logique, le chemin critique est celui :</w:t>
      </w:r>
    </w:p>
    <w:p w:rsidR="00035096" w:rsidRPr="00071C07" w:rsidRDefault="00035096" w:rsidP="00035096">
      <w:pPr>
        <w:pStyle w:val="Paragraphedeliste"/>
        <w:rPr>
          <w:rFonts w:asciiTheme="majorBidi" w:hAnsiTheme="majorBidi" w:cstheme="majorBidi"/>
          <w:b/>
          <w:bCs/>
          <w:color w:val="000000"/>
          <w:sz w:val="24"/>
          <w:szCs w:val="24"/>
        </w:rPr>
      </w:pPr>
    </w:p>
    <w:p w:rsidR="00035096" w:rsidRDefault="00035096" w:rsidP="00035096">
      <w:pPr>
        <w:pStyle w:val="Paragraphedeliste"/>
        <w:tabs>
          <w:tab w:val="left" w:pos="426"/>
        </w:tabs>
        <w:spacing w:before="100" w:beforeAutospacing="1" w:after="100" w:afterAutospacing="1" w:line="240" w:lineRule="auto"/>
        <w:ind w:left="0"/>
        <w:rPr>
          <w:rFonts w:asciiTheme="majorBidi" w:hAnsiTheme="majorBidi" w:cstheme="majorBidi"/>
          <w:color w:val="000000"/>
          <w:sz w:val="24"/>
          <w:szCs w:val="24"/>
          <w:u w:val="single"/>
        </w:rPr>
      </w:pPr>
      <w:r w:rsidRPr="00071C07">
        <w:rPr>
          <w:rFonts w:asciiTheme="majorBidi" w:hAnsiTheme="majorBidi" w:cstheme="majorBidi"/>
          <w:color w:val="000000"/>
          <w:sz w:val="24"/>
          <w:szCs w:val="24"/>
        </w:rPr>
        <w:t xml:space="preserve">      </w:t>
      </w:r>
      <w:r w:rsidRPr="002A614D">
        <w:rPr>
          <w:rFonts w:asciiTheme="majorBidi" w:hAnsiTheme="majorBidi" w:cstheme="majorBidi"/>
          <w:color w:val="000000"/>
          <w:sz w:val="24"/>
          <w:szCs w:val="24"/>
          <w:u w:val="single"/>
        </w:rPr>
        <w:t>Réponse</w:t>
      </w:r>
    </w:p>
    <w:p w:rsidR="00035096" w:rsidRDefault="00035096" w:rsidP="00035096">
      <w:pPr>
        <w:pStyle w:val="Paragraphedeliste"/>
        <w:spacing w:before="100" w:beforeAutospacing="1" w:after="100" w:afterAutospacing="1" w:line="240" w:lineRule="auto"/>
        <w:ind w:left="0"/>
        <w:rPr>
          <w:rFonts w:asciiTheme="majorBidi" w:hAnsiTheme="majorBidi" w:cstheme="majorBidi"/>
          <w:color w:val="000000"/>
          <w:sz w:val="24"/>
          <w:szCs w:val="24"/>
          <w:u w:val="single"/>
        </w:rPr>
      </w:pPr>
    </w:p>
    <w:p w:rsidR="00035096" w:rsidRPr="002A614D" w:rsidRDefault="00035096" w:rsidP="00035096">
      <w:pPr>
        <w:pStyle w:val="Paragraphedeliste"/>
        <w:numPr>
          <w:ilvl w:val="0"/>
          <w:numId w:val="6"/>
        </w:numPr>
        <w:tabs>
          <w:tab w:val="left" w:pos="1134"/>
        </w:tabs>
        <w:spacing w:before="100" w:beforeAutospacing="1" w:after="100" w:afterAutospacing="1" w:line="240" w:lineRule="auto"/>
        <w:ind w:firstLine="131"/>
        <w:rPr>
          <w:rFonts w:asciiTheme="majorBidi" w:hAnsiTheme="majorBidi" w:cstheme="majorBidi"/>
          <w:color w:val="000000"/>
          <w:sz w:val="24"/>
          <w:szCs w:val="24"/>
          <w:u w:val="single"/>
        </w:rPr>
      </w:pPr>
      <w:r w:rsidRPr="00C34896">
        <w:rPr>
          <w:rFonts w:asciiTheme="majorBidi" w:hAnsiTheme="majorBidi" w:cstheme="majorBidi"/>
          <w:color w:val="000000"/>
          <w:sz w:val="24"/>
          <w:szCs w:val="24"/>
        </w:rPr>
        <w:t>qui représente les tâches qu’on doit exécuter en premier lieu</w:t>
      </w:r>
    </w:p>
    <w:p w:rsidR="00035096" w:rsidRPr="002A614D" w:rsidRDefault="00035096" w:rsidP="00035096">
      <w:pPr>
        <w:pStyle w:val="Paragraphedeliste"/>
        <w:numPr>
          <w:ilvl w:val="0"/>
          <w:numId w:val="6"/>
        </w:numPr>
        <w:tabs>
          <w:tab w:val="left" w:pos="1134"/>
        </w:tabs>
        <w:spacing w:before="100" w:beforeAutospacing="1" w:after="100" w:afterAutospacing="1" w:line="240" w:lineRule="auto"/>
        <w:ind w:firstLine="131"/>
        <w:rPr>
          <w:rFonts w:asciiTheme="majorBidi" w:hAnsiTheme="majorBidi" w:cstheme="majorBidi"/>
          <w:color w:val="000000"/>
          <w:sz w:val="24"/>
          <w:szCs w:val="24"/>
          <w:u w:val="single"/>
        </w:rPr>
      </w:pPr>
      <w:r w:rsidRPr="00C34896">
        <w:rPr>
          <w:rFonts w:asciiTheme="majorBidi" w:hAnsiTheme="majorBidi" w:cstheme="majorBidi"/>
          <w:color w:val="000000"/>
          <w:sz w:val="24"/>
          <w:szCs w:val="24"/>
        </w:rPr>
        <w:t>dont la durée totale est supérieure à celle de tous les autres</w:t>
      </w:r>
    </w:p>
    <w:p w:rsidR="00035096" w:rsidRDefault="00035096" w:rsidP="00035096">
      <w:pPr>
        <w:pStyle w:val="Paragraphedeliste"/>
        <w:numPr>
          <w:ilvl w:val="0"/>
          <w:numId w:val="6"/>
        </w:numPr>
        <w:tabs>
          <w:tab w:val="left" w:pos="1134"/>
        </w:tabs>
        <w:spacing w:before="100" w:beforeAutospacing="1" w:after="100" w:afterAutospacing="1" w:line="240" w:lineRule="auto"/>
        <w:ind w:firstLine="131"/>
        <w:rPr>
          <w:rFonts w:asciiTheme="majorBidi" w:hAnsiTheme="majorBidi" w:cstheme="majorBidi"/>
          <w:color w:val="000000"/>
          <w:sz w:val="24"/>
          <w:szCs w:val="24"/>
          <w:u w:val="single"/>
        </w:rPr>
      </w:pPr>
      <w:r w:rsidRPr="00C34896">
        <w:rPr>
          <w:rFonts w:asciiTheme="majorBidi" w:hAnsiTheme="majorBidi" w:cstheme="majorBidi"/>
          <w:color w:val="000000"/>
          <w:sz w:val="24"/>
          <w:szCs w:val="24"/>
        </w:rPr>
        <w:t>qui tolère le plus de flexibilité dans sa réalisation</w:t>
      </w:r>
    </w:p>
    <w:p w:rsidR="00035096" w:rsidRPr="00071C07" w:rsidRDefault="00035096" w:rsidP="00035096">
      <w:pPr>
        <w:pStyle w:val="Paragraphedeliste"/>
        <w:numPr>
          <w:ilvl w:val="0"/>
          <w:numId w:val="6"/>
        </w:numPr>
        <w:tabs>
          <w:tab w:val="left" w:pos="1134"/>
        </w:tabs>
        <w:spacing w:before="100" w:beforeAutospacing="1" w:after="100" w:afterAutospacing="1" w:line="240" w:lineRule="auto"/>
        <w:ind w:firstLine="131"/>
        <w:rPr>
          <w:rFonts w:asciiTheme="majorBidi" w:hAnsiTheme="majorBidi" w:cstheme="majorBidi"/>
          <w:color w:val="000000"/>
          <w:sz w:val="24"/>
          <w:szCs w:val="24"/>
          <w:u w:val="single"/>
        </w:rPr>
      </w:pPr>
      <w:r w:rsidRPr="00C34896">
        <w:rPr>
          <w:rFonts w:asciiTheme="majorBidi" w:hAnsiTheme="majorBidi" w:cstheme="majorBidi"/>
          <w:color w:val="000000"/>
          <w:sz w:val="24"/>
          <w:szCs w:val="24"/>
        </w:rPr>
        <w:t>dont les tâches ont les durées les plus mal définies</w:t>
      </w:r>
    </w:p>
    <w:p w:rsidR="00035096" w:rsidRPr="002A614D" w:rsidRDefault="00035096" w:rsidP="00035096">
      <w:pPr>
        <w:pStyle w:val="Paragraphedeliste"/>
        <w:tabs>
          <w:tab w:val="left" w:pos="1134"/>
        </w:tabs>
        <w:spacing w:before="100" w:beforeAutospacing="1" w:after="100" w:afterAutospacing="1" w:line="240" w:lineRule="auto"/>
        <w:ind w:left="851"/>
        <w:rPr>
          <w:rFonts w:asciiTheme="majorBidi" w:hAnsiTheme="majorBidi" w:cstheme="majorBidi"/>
          <w:color w:val="000000"/>
          <w:sz w:val="24"/>
          <w:szCs w:val="24"/>
          <w:u w:val="single"/>
        </w:rPr>
      </w:pPr>
    </w:p>
    <w:p w:rsidR="00035096" w:rsidRPr="00071C07" w:rsidRDefault="00035096" w:rsidP="00035096">
      <w:pPr>
        <w:pStyle w:val="Paragraphedeliste"/>
        <w:numPr>
          <w:ilvl w:val="0"/>
          <w:numId w:val="6"/>
        </w:numPr>
        <w:spacing w:before="100" w:beforeAutospacing="1" w:after="100" w:afterAutospacing="1" w:line="240" w:lineRule="auto"/>
        <w:ind w:left="284" w:hanging="284"/>
        <w:rPr>
          <w:rFonts w:asciiTheme="majorBidi" w:hAnsiTheme="majorBidi" w:cstheme="majorBidi"/>
          <w:b/>
          <w:bCs/>
          <w:color w:val="000000"/>
          <w:sz w:val="24"/>
          <w:szCs w:val="24"/>
          <w:rtl/>
        </w:rPr>
      </w:pPr>
      <w:r w:rsidRPr="00071C07">
        <w:rPr>
          <w:rFonts w:asciiTheme="majorBidi" w:hAnsiTheme="majorBidi" w:cstheme="majorBidi"/>
          <w:b/>
          <w:bCs/>
          <w:color w:val="000000"/>
          <w:sz w:val="24"/>
          <w:szCs w:val="24"/>
          <w:rtl/>
        </w:rPr>
        <w:t xml:space="preserve"> </w:t>
      </w:r>
      <w:r w:rsidRPr="00071C07">
        <w:rPr>
          <w:rFonts w:asciiTheme="majorBidi" w:hAnsiTheme="majorBidi" w:cstheme="majorBidi"/>
          <w:b/>
          <w:bCs/>
          <w:color w:val="000000"/>
          <w:sz w:val="24"/>
          <w:szCs w:val="24"/>
        </w:rPr>
        <w:t>On définit l’avancement physique des tâches d’études comme le rapport entre</w:t>
      </w:r>
      <w:r w:rsidRPr="00071C07">
        <w:rPr>
          <w:rFonts w:asciiTheme="majorBidi" w:hAnsiTheme="majorBidi" w:cstheme="majorBidi"/>
          <w:b/>
          <w:bCs/>
          <w:color w:val="000000"/>
          <w:sz w:val="24"/>
          <w:szCs w:val="24"/>
        </w:rPr>
        <w:br/>
        <w:t>le total des heures réellement dépensées et le total des heures prévues pour</w:t>
      </w:r>
      <w:r w:rsidRPr="00071C07">
        <w:rPr>
          <w:rFonts w:asciiTheme="majorBidi" w:hAnsiTheme="majorBidi" w:cstheme="majorBidi"/>
          <w:b/>
          <w:bCs/>
          <w:color w:val="000000"/>
          <w:sz w:val="24"/>
          <w:szCs w:val="24"/>
        </w:rPr>
        <w:br/>
        <w:t>effectuer l’ensemble de ces tâches :</w:t>
      </w:r>
    </w:p>
    <w:p w:rsidR="00035096" w:rsidRDefault="00035096" w:rsidP="00035096">
      <w:pPr>
        <w:tabs>
          <w:tab w:val="left" w:pos="567"/>
        </w:tabs>
        <w:spacing w:before="100" w:beforeAutospacing="1" w:after="100" w:afterAutospacing="1" w:line="240" w:lineRule="auto"/>
        <w:ind w:left="284"/>
        <w:rPr>
          <w:rFonts w:asciiTheme="majorBidi" w:hAnsiTheme="majorBidi" w:cstheme="majorBidi"/>
          <w:color w:val="000000"/>
          <w:sz w:val="24"/>
          <w:szCs w:val="24"/>
          <w:u w:val="single"/>
        </w:rPr>
      </w:pPr>
      <w:r w:rsidRPr="002A614D">
        <w:rPr>
          <w:rFonts w:asciiTheme="majorBidi" w:hAnsiTheme="majorBidi" w:cstheme="majorBidi"/>
          <w:color w:val="000000"/>
          <w:sz w:val="24"/>
          <w:szCs w:val="24"/>
          <w:u w:val="single"/>
        </w:rPr>
        <w:t>Réponse</w:t>
      </w:r>
    </w:p>
    <w:p w:rsidR="00035096" w:rsidRDefault="00035096" w:rsidP="00035096">
      <w:pPr>
        <w:tabs>
          <w:tab w:val="left" w:pos="567"/>
          <w:tab w:val="left" w:pos="993"/>
        </w:tabs>
        <w:spacing w:before="100" w:beforeAutospacing="1" w:after="100" w:afterAutospacing="1"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1- </w:t>
      </w:r>
      <w:r w:rsidRPr="00C34896">
        <w:rPr>
          <w:rFonts w:asciiTheme="majorBidi" w:hAnsiTheme="majorBidi" w:cstheme="majorBidi"/>
          <w:color w:val="000000"/>
          <w:sz w:val="24"/>
          <w:szCs w:val="24"/>
        </w:rPr>
        <w:t xml:space="preserve"> vrai</w:t>
      </w:r>
      <w:r w:rsidRPr="00C34896">
        <w:rPr>
          <w:rFonts w:asciiTheme="majorBidi" w:hAnsiTheme="majorBidi" w:cstheme="majorBidi"/>
          <w:color w:val="000000"/>
          <w:sz w:val="24"/>
          <w:szCs w:val="24"/>
        </w:rPr>
        <w:br/>
      </w:r>
      <w:r>
        <w:rPr>
          <w:rFonts w:asciiTheme="majorBidi" w:hAnsiTheme="majorBidi" w:cstheme="majorBidi"/>
          <w:color w:val="000000"/>
          <w:sz w:val="24"/>
          <w:szCs w:val="24"/>
        </w:rPr>
        <w:t xml:space="preserve">              2-</w:t>
      </w:r>
      <w:r w:rsidRPr="00C34896">
        <w:rPr>
          <w:rFonts w:asciiTheme="majorBidi" w:hAnsiTheme="majorBidi" w:cstheme="majorBidi"/>
          <w:color w:val="000000"/>
          <w:sz w:val="24"/>
          <w:szCs w:val="24"/>
        </w:rPr>
        <w:t xml:space="preserve"> faux</w:t>
      </w:r>
    </w:p>
    <w:p w:rsidR="00035096" w:rsidRPr="00C34896" w:rsidRDefault="00035096" w:rsidP="00035096">
      <w:pPr>
        <w:tabs>
          <w:tab w:val="left" w:pos="567"/>
          <w:tab w:val="left" w:pos="993"/>
        </w:tabs>
        <w:spacing w:before="100" w:beforeAutospacing="1" w:after="100" w:afterAutospacing="1" w:line="240" w:lineRule="auto"/>
        <w:rPr>
          <w:rFonts w:asciiTheme="majorBidi" w:hAnsiTheme="majorBidi" w:cstheme="majorBidi"/>
          <w:color w:val="000000"/>
          <w:sz w:val="24"/>
          <w:szCs w:val="24"/>
          <w:rtl/>
        </w:rPr>
      </w:pPr>
    </w:p>
    <w:p w:rsidR="00035096" w:rsidRPr="00071C07" w:rsidRDefault="00035096" w:rsidP="00035096">
      <w:pPr>
        <w:pStyle w:val="Paragraphedeliste"/>
        <w:numPr>
          <w:ilvl w:val="0"/>
          <w:numId w:val="6"/>
        </w:numPr>
        <w:spacing w:before="100" w:beforeAutospacing="1" w:after="100" w:afterAutospacing="1" w:line="240" w:lineRule="auto"/>
        <w:ind w:left="284" w:hanging="284"/>
        <w:rPr>
          <w:rFonts w:asciiTheme="majorBidi" w:hAnsiTheme="majorBidi" w:cstheme="majorBidi"/>
          <w:b/>
          <w:bCs/>
          <w:color w:val="000000"/>
          <w:sz w:val="24"/>
          <w:szCs w:val="24"/>
          <w:rtl/>
        </w:rPr>
      </w:pPr>
      <w:r w:rsidRPr="00071C07">
        <w:rPr>
          <w:rFonts w:asciiTheme="majorBidi" w:hAnsiTheme="majorBidi" w:cstheme="majorBidi"/>
          <w:color w:val="000000"/>
          <w:sz w:val="24"/>
          <w:szCs w:val="24"/>
          <w:rtl/>
        </w:rPr>
        <w:lastRenderedPageBreak/>
        <w:t xml:space="preserve"> </w:t>
      </w:r>
      <w:r w:rsidRPr="00071C07">
        <w:rPr>
          <w:rFonts w:asciiTheme="majorBidi" w:hAnsiTheme="majorBidi" w:cstheme="majorBidi"/>
          <w:b/>
          <w:bCs/>
          <w:color w:val="000000"/>
          <w:sz w:val="24"/>
          <w:szCs w:val="24"/>
        </w:rPr>
        <w:t>Qu’est ce qu’une non-conformité ?</w:t>
      </w:r>
    </w:p>
    <w:p w:rsidR="00035096" w:rsidRDefault="00035096" w:rsidP="00035096">
      <w:pPr>
        <w:tabs>
          <w:tab w:val="left" w:pos="567"/>
        </w:tabs>
        <w:spacing w:before="100" w:beforeAutospacing="1" w:after="100" w:afterAutospacing="1" w:line="240" w:lineRule="auto"/>
        <w:rPr>
          <w:rFonts w:asciiTheme="majorBidi" w:hAnsiTheme="majorBidi" w:cstheme="majorBidi"/>
          <w:color w:val="000000"/>
          <w:sz w:val="24"/>
          <w:szCs w:val="24"/>
          <w:u w:val="single"/>
        </w:rPr>
      </w:pPr>
      <w:r>
        <w:rPr>
          <w:rFonts w:asciiTheme="majorBidi" w:hAnsiTheme="majorBidi" w:cstheme="majorBidi"/>
          <w:color w:val="000000"/>
          <w:sz w:val="24"/>
          <w:szCs w:val="24"/>
        </w:rPr>
        <w:t xml:space="preserve">    </w:t>
      </w:r>
      <w:r w:rsidRPr="00071C07">
        <w:rPr>
          <w:rFonts w:asciiTheme="majorBidi" w:hAnsiTheme="majorBidi" w:cstheme="majorBidi"/>
          <w:color w:val="000000"/>
          <w:sz w:val="24"/>
          <w:szCs w:val="24"/>
        </w:rPr>
        <w:t xml:space="preserve"> </w:t>
      </w:r>
      <w:r w:rsidRPr="00071C07">
        <w:rPr>
          <w:rFonts w:asciiTheme="majorBidi" w:hAnsiTheme="majorBidi" w:cstheme="majorBidi"/>
          <w:color w:val="000000"/>
          <w:sz w:val="24"/>
          <w:szCs w:val="24"/>
          <w:u w:val="single"/>
        </w:rPr>
        <w:t>Réponse</w:t>
      </w:r>
    </w:p>
    <w:p w:rsidR="00035096" w:rsidRPr="00C34896" w:rsidRDefault="00035096" w:rsidP="00035096">
      <w:pPr>
        <w:tabs>
          <w:tab w:val="left" w:pos="567"/>
        </w:tabs>
        <w:spacing w:before="100" w:beforeAutospacing="1" w:after="100" w:afterAutospacing="1" w:line="240" w:lineRule="auto"/>
        <w:ind w:left="851"/>
        <w:rPr>
          <w:rFonts w:asciiTheme="majorBidi" w:hAnsiTheme="majorBidi" w:cstheme="majorBidi"/>
          <w:color w:val="000000"/>
          <w:sz w:val="24"/>
          <w:szCs w:val="24"/>
          <w:rtl/>
        </w:rPr>
      </w:pPr>
      <w:r>
        <w:rPr>
          <w:rFonts w:asciiTheme="majorBidi" w:hAnsiTheme="majorBidi" w:cstheme="majorBidi"/>
          <w:color w:val="000000"/>
          <w:sz w:val="24"/>
          <w:szCs w:val="24"/>
        </w:rPr>
        <w:t xml:space="preserve">1- </w:t>
      </w:r>
      <w:r w:rsidRPr="00C34896">
        <w:rPr>
          <w:rFonts w:asciiTheme="majorBidi" w:hAnsiTheme="majorBidi" w:cstheme="majorBidi"/>
          <w:color w:val="000000"/>
          <w:sz w:val="24"/>
          <w:szCs w:val="24"/>
        </w:rPr>
        <w:t>une différence entre ce que souhaite le client et ce qui lui a été</w:t>
      </w:r>
      <w:r w:rsidRPr="00C34896">
        <w:rPr>
          <w:rFonts w:asciiTheme="majorBidi" w:hAnsiTheme="majorBidi" w:cstheme="majorBidi"/>
          <w:color w:val="000000"/>
          <w:sz w:val="24"/>
          <w:szCs w:val="24"/>
        </w:rPr>
        <w:br/>
      </w:r>
      <w:r>
        <w:rPr>
          <w:rFonts w:asciiTheme="majorBidi" w:hAnsiTheme="majorBidi" w:cstheme="majorBidi"/>
          <w:color w:val="000000"/>
          <w:sz w:val="24"/>
          <w:szCs w:val="24"/>
        </w:rPr>
        <w:t xml:space="preserve">    </w:t>
      </w:r>
      <w:r w:rsidRPr="00C34896">
        <w:rPr>
          <w:rFonts w:asciiTheme="majorBidi" w:hAnsiTheme="majorBidi" w:cstheme="majorBidi"/>
          <w:color w:val="000000"/>
          <w:sz w:val="24"/>
          <w:szCs w:val="24"/>
        </w:rPr>
        <w:t>contractuellement vendu</w:t>
      </w:r>
      <w:r w:rsidRPr="00C34896">
        <w:rPr>
          <w:rFonts w:asciiTheme="majorBidi" w:hAnsiTheme="majorBidi" w:cstheme="majorBidi"/>
          <w:color w:val="000000"/>
          <w:sz w:val="24"/>
          <w:szCs w:val="24"/>
        </w:rPr>
        <w:br/>
      </w:r>
      <w:r>
        <w:rPr>
          <w:rFonts w:asciiTheme="majorBidi" w:hAnsiTheme="majorBidi" w:cstheme="majorBidi"/>
          <w:color w:val="000000"/>
          <w:sz w:val="24"/>
          <w:szCs w:val="24"/>
        </w:rPr>
        <w:t>2-</w:t>
      </w:r>
      <w:r w:rsidRPr="00C34896">
        <w:rPr>
          <w:rFonts w:asciiTheme="majorBidi" w:hAnsiTheme="majorBidi" w:cstheme="majorBidi"/>
          <w:color w:val="000000"/>
          <w:sz w:val="24"/>
          <w:szCs w:val="24"/>
        </w:rPr>
        <w:t xml:space="preserve"> une réalisation ne correspondant pas exactement aux spécifications</w:t>
      </w:r>
      <w:r w:rsidRPr="00C34896">
        <w:rPr>
          <w:rFonts w:asciiTheme="majorBidi" w:hAnsiTheme="majorBidi" w:cstheme="majorBidi"/>
          <w:color w:val="000000"/>
          <w:sz w:val="24"/>
          <w:szCs w:val="24"/>
        </w:rPr>
        <w:br/>
      </w:r>
      <w:r>
        <w:rPr>
          <w:rFonts w:asciiTheme="majorBidi" w:hAnsiTheme="majorBidi" w:cstheme="majorBidi"/>
          <w:color w:val="000000"/>
          <w:sz w:val="24"/>
          <w:szCs w:val="24"/>
        </w:rPr>
        <w:t xml:space="preserve">    </w:t>
      </w:r>
      <w:r w:rsidRPr="00C34896">
        <w:rPr>
          <w:rFonts w:asciiTheme="majorBidi" w:hAnsiTheme="majorBidi" w:cstheme="majorBidi"/>
          <w:color w:val="000000"/>
          <w:sz w:val="24"/>
          <w:szCs w:val="24"/>
        </w:rPr>
        <w:t>initialement convenues</w:t>
      </w:r>
    </w:p>
    <w:p w:rsidR="00035096" w:rsidRPr="00071C07" w:rsidRDefault="00035096" w:rsidP="00035096">
      <w:pPr>
        <w:pStyle w:val="Paragraphedeliste"/>
        <w:numPr>
          <w:ilvl w:val="0"/>
          <w:numId w:val="6"/>
        </w:numPr>
        <w:spacing w:before="100" w:beforeAutospacing="1" w:after="100" w:afterAutospacing="1" w:line="240" w:lineRule="auto"/>
        <w:ind w:left="284" w:hanging="284"/>
        <w:rPr>
          <w:rFonts w:asciiTheme="majorBidi" w:hAnsiTheme="majorBidi" w:cstheme="majorBidi"/>
          <w:b/>
          <w:bCs/>
          <w:color w:val="000000"/>
          <w:sz w:val="24"/>
          <w:szCs w:val="24"/>
        </w:rPr>
      </w:pPr>
      <w:r w:rsidRPr="00071C07">
        <w:rPr>
          <w:rFonts w:asciiTheme="majorBidi" w:hAnsiTheme="majorBidi" w:cstheme="majorBidi"/>
          <w:b/>
          <w:bCs/>
          <w:color w:val="000000"/>
          <w:sz w:val="24"/>
          <w:szCs w:val="24"/>
        </w:rPr>
        <w:t xml:space="preserve"> En général, sur un chantier de construction, le paramètre le plus difficile à</w:t>
      </w:r>
      <w:r w:rsidRPr="00071C07">
        <w:rPr>
          <w:rFonts w:asciiTheme="majorBidi" w:hAnsiTheme="majorBidi" w:cstheme="majorBidi"/>
          <w:b/>
          <w:bCs/>
          <w:color w:val="000000"/>
          <w:sz w:val="24"/>
          <w:szCs w:val="24"/>
        </w:rPr>
        <w:br/>
        <w:t>maîtriser est :</w:t>
      </w:r>
    </w:p>
    <w:p w:rsidR="00035096" w:rsidRDefault="00035096" w:rsidP="00035096">
      <w:pPr>
        <w:tabs>
          <w:tab w:val="left" w:pos="567"/>
        </w:tabs>
        <w:spacing w:before="100" w:beforeAutospacing="1" w:after="100" w:afterAutospacing="1" w:line="240" w:lineRule="auto"/>
        <w:ind w:left="284"/>
        <w:rPr>
          <w:rFonts w:asciiTheme="majorBidi" w:hAnsiTheme="majorBidi" w:cstheme="majorBidi"/>
          <w:color w:val="000000"/>
          <w:sz w:val="24"/>
          <w:szCs w:val="24"/>
          <w:u w:val="single"/>
        </w:rPr>
      </w:pPr>
      <w:r w:rsidRPr="00071C07">
        <w:rPr>
          <w:rFonts w:asciiTheme="majorBidi" w:hAnsiTheme="majorBidi" w:cstheme="majorBidi"/>
          <w:color w:val="000000"/>
          <w:sz w:val="24"/>
          <w:szCs w:val="24"/>
          <w:u w:val="single"/>
        </w:rPr>
        <w:t>Réponse</w:t>
      </w:r>
    </w:p>
    <w:p w:rsidR="00035096" w:rsidRDefault="00035096" w:rsidP="00035096">
      <w:pPr>
        <w:pStyle w:val="Paragraphedeliste"/>
        <w:numPr>
          <w:ilvl w:val="0"/>
          <w:numId w:val="7"/>
        </w:numPr>
        <w:tabs>
          <w:tab w:val="left" w:pos="426"/>
          <w:tab w:val="left" w:pos="993"/>
          <w:tab w:val="left" w:pos="1276"/>
        </w:tabs>
        <w:spacing w:before="100" w:beforeAutospacing="1" w:after="100" w:afterAutospacing="1" w:line="240" w:lineRule="auto"/>
        <w:ind w:firstLine="266"/>
        <w:rPr>
          <w:rFonts w:asciiTheme="majorBidi" w:hAnsiTheme="majorBidi" w:cstheme="majorBidi"/>
          <w:color w:val="000000"/>
          <w:sz w:val="24"/>
          <w:szCs w:val="24"/>
        </w:rPr>
      </w:pPr>
      <w:r w:rsidRPr="00071C07">
        <w:rPr>
          <w:rFonts w:asciiTheme="majorBidi" w:hAnsiTheme="majorBidi" w:cstheme="majorBidi"/>
          <w:color w:val="000000"/>
          <w:sz w:val="24"/>
          <w:szCs w:val="24"/>
        </w:rPr>
        <w:t>la qualité du travail</w:t>
      </w:r>
    </w:p>
    <w:p w:rsidR="00035096" w:rsidRDefault="00035096" w:rsidP="00035096">
      <w:pPr>
        <w:pStyle w:val="Paragraphedeliste"/>
        <w:numPr>
          <w:ilvl w:val="0"/>
          <w:numId w:val="7"/>
        </w:numPr>
        <w:tabs>
          <w:tab w:val="left" w:pos="426"/>
          <w:tab w:val="left" w:pos="993"/>
          <w:tab w:val="left" w:pos="1276"/>
        </w:tabs>
        <w:spacing w:before="100" w:beforeAutospacing="1" w:after="100" w:afterAutospacing="1" w:line="240" w:lineRule="auto"/>
        <w:ind w:firstLine="266"/>
        <w:rPr>
          <w:rFonts w:asciiTheme="majorBidi" w:hAnsiTheme="majorBidi" w:cstheme="majorBidi"/>
          <w:color w:val="000000"/>
          <w:sz w:val="24"/>
          <w:szCs w:val="24"/>
        </w:rPr>
      </w:pPr>
      <w:r w:rsidRPr="00071C07">
        <w:rPr>
          <w:rFonts w:asciiTheme="majorBidi" w:hAnsiTheme="majorBidi" w:cstheme="majorBidi"/>
          <w:color w:val="000000"/>
          <w:sz w:val="24"/>
          <w:szCs w:val="24"/>
        </w:rPr>
        <w:t>le coût</w:t>
      </w:r>
    </w:p>
    <w:p w:rsidR="00F34DC4" w:rsidRDefault="00035096" w:rsidP="00035096">
      <w:pPr>
        <w:pStyle w:val="Paragraphedeliste"/>
        <w:numPr>
          <w:ilvl w:val="0"/>
          <w:numId w:val="7"/>
        </w:numPr>
        <w:tabs>
          <w:tab w:val="left" w:pos="426"/>
          <w:tab w:val="left" w:pos="993"/>
          <w:tab w:val="left" w:pos="1276"/>
        </w:tabs>
        <w:spacing w:before="100" w:beforeAutospacing="1" w:after="100" w:afterAutospacing="1" w:line="240" w:lineRule="auto"/>
        <w:ind w:firstLine="266"/>
      </w:pPr>
      <w:r w:rsidRPr="00035096">
        <w:rPr>
          <w:rFonts w:asciiTheme="majorBidi" w:hAnsiTheme="majorBidi" w:cstheme="majorBidi"/>
          <w:color w:val="000000"/>
          <w:sz w:val="24"/>
          <w:szCs w:val="24"/>
        </w:rPr>
        <w:t>le délai</w:t>
      </w:r>
      <w:r w:rsidRPr="00035096">
        <w:rPr>
          <w:rFonts w:asciiTheme="majorBidi" w:hAnsiTheme="majorBidi" w:cstheme="majorBidi"/>
          <w:color w:val="000000"/>
          <w:sz w:val="24"/>
          <w:szCs w:val="24"/>
        </w:rPr>
        <w:br/>
      </w:r>
    </w:p>
    <w:sectPr w:rsidR="00F34DC4" w:rsidSect="00F34D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775F"/>
    <w:multiLevelType w:val="hybridMultilevel"/>
    <w:tmpl w:val="9D08DFDC"/>
    <w:lvl w:ilvl="0" w:tplc="10085C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72A59"/>
    <w:multiLevelType w:val="hybridMultilevel"/>
    <w:tmpl w:val="295C2F6C"/>
    <w:lvl w:ilvl="0" w:tplc="F5B274D2">
      <w:start w:val="6"/>
      <w:numFmt w:val="bullet"/>
      <w:lvlText w:val="-"/>
      <w:lvlJc w:val="left"/>
      <w:pPr>
        <w:ind w:left="1590" w:hanging="360"/>
      </w:pPr>
      <w:rPr>
        <w:rFonts w:ascii="Calibri" w:eastAsiaTheme="minorHAnsi"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
    <w:nsid w:val="235C4717"/>
    <w:multiLevelType w:val="hybridMultilevel"/>
    <w:tmpl w:val="691CE31C"/>
    <w:lvl w:ilvl="0" w:tplc="24A663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666A8F"/>
    <w:multiLevelType w:val="hybridMultilevel"/>
    <w:tmpl w:val="116E2048"/>
    <w:lvl w:ilvl="0" w:tplc="BE484B4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E824B1"/>
    <w:multiLevelType w:val="hybridMultilevel"/>
    <w:tmpl w:val="BA2A85F4"/>
    <w:lvl w:ilvl="0" w:tplc="85408B4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8E5B6E"/>
    <w:multiLevelType w:val="hybridMultilevel"/>
    <w:tmpl w:val="8F80C4FA"/>
    <w:lvl w:ilvl="0" w:tplc="34FC1E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17016A"/>
    <w:multiLevelType w:val="hybridMultilevel"/>
    <w:tmpl w:val="5B04162C"/>
    <w:lvl w:ilvl="0" w:tplc="C5828D12">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096"/>
    <w:rsid w:val="00035096"/>
    <w:rsid w:val="001301A6"/>
    <w:rsid w:val="00264FAD"/>
    <w:rsid w:val="002831EF"/>
    <w:rsid w:val="00670DC6"/>
    <w:rsid w:val="00880AC5"/>
    <w:rsid w:val="008922FC"/>
    <w:rsid w:val="00AB17A5"/>
    <w:rsid w:val="00B917EC"/>
    <w:rsid w:val="00C915DD"/>
    <w:rsid w:val="00E35A9F"/>
    <w:rsid w:val="00F34D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96"/>
  </w:style>
  <w:style w:type="paragraph" w:styleId="Titre3">
    <w:name w:val="heading 3"/>
    <w:basedOn w:val="Normal"/>
    <w:next w:val="Normal"/>
    <w:link w:val="Titre3Car"/>
    <w:uiPriority w:val="9"/>
    <w:unhideWhenUsed/>
    <w:qFormat/>
    <w:rsid w:val="00035096"/>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0350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35096"/>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035096"/>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035096"/>
    <w:pPr>
      <w:ind w:left="720"/>
      <w:contextualSpacing/>
    </w:pPr>
  </w:style>
  <w:style w:type="table" w:styleId="Grilledutableau">
    <w:name w:val="Table Grid"/>
    <w:basedOn w:val="TableauNormal"/>
    <w:uiPriority w:val="59"/>
    <w:rsid w:val="0003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Policepardfaut"/>
    <w:rsid w:val="00035096"/>
  </w:style>
  <w:style w:type="paragraph" w:styleId="Textedebulles">
    <w:name w:val="Balloon Text"/>
    <w:basedOn w:val="Normal"/>
    <w:link w:val="TextedebullesCar"/>
    <w:uiPriority w:val="99"/>
    <w:semiHidden/>
    <w:unhideWhenUsed/>
    <w:rsid w:val="00035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08EA-0902-4F40-9C99-F925A8D6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2082</Words>
  <Characters>11455</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i5</cp:lastModifiedBy>
  <cp:revision>2</cp:revision>
  <dcterms:created xsi:type="dcterms:W3CDTF">2021-01-30T10:07:00Z</dcterms:created>
  <dcterms:modified xsi:type="dcterms:W3CDTF">2021-01-30T13:12:00Z</dcterms:modified>
</cp:coreProperties>
</file>