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D8F" w:rsidRDefault="00166D8F" w:rsidP="000B0FE0">
      <w:pPr>
        <w:spacing w:line="360" w:lineRule="auto"/>
        <w:ind w:firstLine="708"/>
        <w:jc w:val="center"/>
        <w:rPr>
          <w:rFonts w:asciiTheme="majorBidi" w:hAnsiTheme="majorBidi" w:cstheme="majorBidi"/>
          <w:b/>
          <w:bCs/>
          <w:sz w:val="24"/>
          <w:szCs w:val="24"/>
        </w:rPr>
      </w:pPr>
    </w:p>
    <w:p w:rsidR="00B24E94" w:rsidRPr="00F378E9" w:rsidRDefault="00A66FE4" w:rsidP="000B0FE0">
      <w:pPr>
        <w:spacing w:line="360" w:lineRule="auto"/>
        <w:ind w:firstLine="708"/>
        <w:jc w:val="center"/>
        <w:rPr>
          <w:rFonts w:asciiTheme="majorBidi" w:hAnsiTheme="majorBidi" w:cstheme="majorBidi"/>
          <w:b/>
          <w:bCs/>
          <w:sz w:val="24"/>
          <w:szCs w:val="24"/>
        </w:rPr>
      </w:pPr>
      <w:r>
        <w:rPr>
          <w:rFonts w:asciiTheme="majorBidi" w:hAnsiTheme="majorBidi" w:cstheme="majorBidi"/>
          <w:b/>
          <w:bCs/>
          <w:sz w:val="24"/>
          <w:szCs w:val="24"/>
        </w:rPr>
        <w:t xml:space="preserve">Chapitre </w:t>
      </w:r>
      <w:r w:rsidR="001706C6">
        <w:rPr>
          <w:rFonts w:asciiTheme="majorBidi" w:hAnsiTheme="majorBidi" w:cstheme="majorBidi"/>
          <w:b/>
          <w:bCs/>
          <w:sz w:val="24"/>
          <w:szCs w:val="24"/>
        </w:rPr>
        <w:t>0</w:t>
      </w:r>
      <w:r w:rsidR="000B0FE0">
        <w:rPr>
          <w:rFonts w:asciiTheme="majorBidi" w:hAnsiTheme="majorBidi" w:cstheme="majorBidi"/>
          <w:b/>
          <w:bCs/>
          <w:sz w:val="24"/>
          <w:szCs w:val="24"/>
        </w:rPr>
        <w:t>3</w:t>
      </w:r>
      <w:r w:rsidR="001706C6">
        <w:rPr>
          <w:rFonts w:asciiTheme="majorBidi" w:hAnsiTheme="majorBidi" w:cstheme="majorBidi"/>
          <w:b/>
          <w:bCs/>
          <w:sz w:val="24"/>
          <w:szCs w:val="24"/>
        </w:rPr>
        <w:t xml:space="preserve"> : </w:t>
      </w:r>
      <w:r w:rsidR="00B24E94" w:rsidRPr="00F378E9">
        <w:rPr>
          <w:rFonts w:asciiTheme="majorBidi" w:hAnsiTheme="majorBidi" w:cstheme="majorBidi"/>
          <w:b/>
          <w:bCs/>
          <w:sz w:val="24"/>
          <w:szCs w:val="24"/>
        </w:rPr>
        <w:t>Les dégâts et les pertes</w:t>
      </w:r>
    </w:p>
    <w:p w:rsidR="006A373A" w:rsidRPr="006A373A" w:rsidRDefault="006A373A" w:rsidP="006E2D36">
      <w:pPr>
        <w:spacing w:line="360" w:lineRule="auto"/>
        <w:jc w:val="both"/>
        <w:rPr>
          <w:rFonts w:asciiTheme="majorBidi" w:hAnsiTheme="majorBidi" w:cstheme="majorBidi"/>
          <w:sz w:val="24"/>
          <w:szCs w:val="24"/>
        </w:rPr>
      </w:pPr>
      <w:r w:rsidRPr="009939AD">
        <w:rPr>
          <w:rFonts w:asciiTheme="majorBidi" w:hAnsiTheme="majorBidi" w:cstheme="majorBidi"/>
          <w:sz w:val="24"/>
          <w:szCs w:val="24"/>
        </w:rPr>
        <w:t>Une maladie de plante peut-être définie par une succession de réponses invisibles et visibles des cellules et des tissus d’une plante, suite à l’attaque d’un micro-organisme ou à la modification d’un facteur environnemental qui provoquent des bouleversements de forme, de fonction ou d’intégrité de la plante. Ces réponses peuvent induire une altération partielle voire la mort de la plante ou de certaines de ses parties</w:t>
      </w:r>
      <w:r>
        <w:rPr>
          <w:rFonts w:asciiTheme="majorBidi" w:hAnsiTheme="majorBidi" w:cstheme="majorBidi"/>
          <w:sz w:val="24"/>
          <w:szCs w:val="24"/>
        </w:rPr>
        <w:t xml:space="preserve"> qui se traduit par le mot </w:t>
      </w:r>
      <w:r w:rsidRPr="00F378E9">
        <w:rPr>
          <w:rFonts w:asciiTheme="majorBidi" w:hAnsiTheme="majorBidi" w:cstheme="majorBidi"/>
          <w:b/>
          <w:bCs/>
          <w:sz w:val="24"/>
          <w:szCs w:val="24"/>
        </w:rPr>
        <w:t>dégâts</w:t>
      </w:r>
      <w:r w:rsidRPr="009939AD">
        <w:rPr>
          <w:rFonts w:asciiTheme="majorBidi" w:hAnsiTheme="majorBidi" w:cstheme="majorBidi"/>
          <w:sz w:val="24"/>
          <w:szCs w:val="24"/>
        </w:rPr>
        <w:t>.</w:t>
      </w:r>
      <w:r>
        <w:rPr>
          <w:rFonts w:asciiTheme="majorBidi" w:hAnsiTheme="majorBidi" w:cstheme="majorBidi"/>
          <w:sz w:val="24"/>
          <w:szCs w:val="24"/>
        </w:rPr>
        <w:t xml:space="preserve"> Ces </w:t>
      </w:r>
      <w:r w:rsidRPr="00F378E9">
        <w:rPr>
          <w:rFonts w:asciiTheme="majorBidi" w:hAnsiTheme="majorBidi" w:cstheme="majorBidi"/>
          <w:b/>
          <w:bCs/>
          <w:sz w:val="24"/>
          <w:szCs w:val="24"/>
        </w:rPr>
        <w:t>dégâts</w:t>
      </w:r>
      <w:r>
        <w:rPr>
          <w:rFonts w:asciiTheme="majorBidi" w:hAnsiTheme="majorBidi" w:cstheme="majorBidi"/>
          <w:b/>
          <w:bCs/>
          <w:sz w:val="24"/>
          <w:szCs w:val="24"/>
        </w:rPr>
        <w:t xml:space="preserve"> </w:t>
      </w:r>
      <w:r w:rsidRPr="006A373A">
        <w:rPr>
          <w:rFonts w:asciiTheme="majorBidi" w:hAnsiTheme="majorBidi" w:cstheme="majorBidi"/>
          <w:sz w:val="24"/>
          <w:szCs w:val="24"/>
        </w:rPr>
        <w:t>causent dans certains cas</w:t>
      </w:r>
      <w:r>
        <w:rPr>
          <w:rFonts w:asciiTheme="majorBidi" w:hAnsiTheme="majorBidi" w:cstheme="majorBidi"/>
          <w:b/>
          <w:bCs/>
          <w:sz w:val="24"/>
          <w:szCs w:val="24"/>
        </w:rPr>
        <w:t xml:space="preserve"> des pertes économiques c.à.d </w:t>
      </w:r>
      <w:r w:rsidRPr="006A373A">
        <w:rPr>
          <w:rFonts w:asciiTheme="majorBidi" w:hAnsiTheme="majorBidi" w:cstheme="majorBidi"/>
          <w:sz w:val="24"/>
          <w:szCs w:val="24"/>
        </w:rPr>
        <w:t xml:space="preserve">une diminution </w:t>
      </w:r>
      <w:r w:rsidR="0000592A" w:rsidRPr="006A373A">
        <w:rPr>
          <w:rFonts w:asciiTheme="majorBidi" w:hAnsiTheme="majorBidi" w:cstheme="majorBidi"/>
          <w:sz w:val="24"/>
          <w:szCs w:val="24"/>
        </w:rPr>
        <w:t>de la</w:t>
      </w:r>
      <w:r w:rsidRPr="006A373A">
        <w:rPr>
          <w:rFonts w:asciiTheme="majorBidi" w:hAnsiTheme="majorBidi" w:cstheme="majorBidi"/>
          <w:sz w:val="24"/>
          <w:szCs w:val="24"/>
        </w:rPr>
        <w:t xml:space="preserve"> valeur marchande qui est en relation étroite avec la commercialisation du produit agricole</w:t>
      </w:r>
      <w:r w:rsidR="0031769F">
        <w:rPr>
          <w:rFonts w:asciiTheme="majorBidi" w:hAnsiTheme="majorBidi" w:cstheme="majorBidi"/>
          <w:sz w:val="24"/>
          <w:szCs w:val="24"/>
        </w:rPr>
        <w:t>.</w:t>
      </w:r>
    </w:p>
    <w:p w:rsidR="0031769F" w:rsidRDefault="00727B99" w:rsidP="006E2D36">
      <w:pPr>
        <w:pStyle w:val="NormalWeb"/>
        <w:shd w:val="clear" w:color="auto" w:fill="FFFFFF"/>
        <w:spacing w:before="0" w:beforeAutospacing="0" w:after="0" w:afterAutospacing="0" w:line="360" w:lineRule="auto"/>
        <w:jc w:val="both"/>
        <w:rPr>
          <w:rFonts w:asciiTheme="majorBidi" w:hAnsiTheme="majorBidi" w:cstheme="majorBidi"/>
          <w:color w:val="252525"/>
        </w:rPr>
      </w:pPr>
      <w:r w:rsidRPr="00781CCB">
        <w:rPr>
          <w:rFonts w:asciiTheme="majorBidi" w:hAnsiTheme="majorBidi" w:cstheme="majorBidi"/>
          <w:color w:val="252525"/>
        </w:rPr>
        <w:t xml:space="preserve">Par exemple, </w:t>
      </w:r>
    </w:p>
    <w:p w:rsidR="0031769F" w:rsidRDefault="0031769F" w:rsidP="006E2D36">
      <w:pPr>
        <w:pStyle w:val="NormalWeb"/>
        <w:numPr>
          <w:ilvl w:val="0"/>
          <w:numId w:val="7"/>
        </w:numPr>
        <w:shd w:val="clear" w:color="auto" w:fill="FFFFFF"/>
        <w:spacing w:before="0" w:beforeAutospacing="0" w:after="0" w:afterAutospacing="0" w:line="360" w:lineRule="auto"/>
        <w:jc w:val="both"/>
        <w:rPr>
          <w:rFonts w:asciiTheme="majorBidi" w:hAnsiTheme="majorBidi" w:cstheme="majorBidi"/>
          <w:color w:val="252525"/>
        </w:rPr>
      </w:pPr>
      <w:r>
        <w:rPr>
          <w:rFonts w:asciiTheme="majorBidi" w:hAnsiTheme="majorBidi" w:cstheme="majorBidi"/>
          <w:color w:val="252525"/>
        </w:rPr>
        <w:t>Q</w:t>
      </w:r>
      <w:r w:rsidR="00727B99" w:rsidRPr="00781CCB">
        <w:rPr>
          <w:rFonts w:asciiTheme="majorBidi" w:hAnsiTheme="majorBidi" w:cstheme="majorBidi"/>
          <w:color w:val="252525"/>
        </w:rPr>
        <w:t>uelques taches superficielles de</w:t>
      </w:r>
      <w:r w:rsidR="00727B99" w:rsidRPr="00781CCB">
        <w:rPr>
          <w:rStyle w:val="apple-converted-space"/>
          <w:rFonts w:asciiTheme="majorBidi" w:hAnsiTheme="majorBidi" w:cstheme="majorBidi"/>
          <w:color w:val="252525"/>
        </w:rPr>
        <w:t> </w:t>
      </w:r>
      <w:r w:rsidR="00727B99" w:rsidRPr="00781CCB">
        <w:rPr>
          <w:rFonts w:asciiTheme="majorBidi" w:hAnsiTheme="majorBidi" w:cstheme="majorBidi"/>
          <w:color w:val="252525"/>
        </w:rPr>
        <w:t>tavelure</w:t>
      </w:r>
      <w:r w:rsidR="00727B99" w:rsidRPr="00781CCB">
        <w:rPr>
          <w:rStyle w:val="apple-converted-space"/>
          <w:rFonts w:asciiTheme="majorBidi" w:hAnsiTheme="majorBidi" w:cstheme="majorBidi"/>
          <w:color w:val="252525"/>
        </w:rPr>
        <w:t> </w:t>
      </w:r>
      <w:r w:rsidR="00727B99" w:rsidRPr="00781CCB">
        <w:rPr>
          <w:rFonts w:asciiTheme="majorBidi" w:hAnsiTheme="majorBidi" w:cstheme="majorBidi"/>
          <w:color w:val="252525"/>
        </w:rPr>
        <w:t>sur les</w:t>
      </w:r>
      <w:r w:rsidR="00727B99" w:rsidRPr="00781CCB">
        <w:rPr>
          <w:rStyle w:val="apple-converted-space"/>
          <w:rFonts w:asciiTheme="majorBidi" w:hAnsiTheme="majorBidi" w:cstheme="majorBidi"/>
          <w:color w:val="252525"/>
        </w:rPr>
        <w:t> </w:t>
      </w:r>
      <w:r w:rsidR="00727B99" w:rsidRPr="00781CCB">
        <w:rPr>
          <w:rFonts w:asciiTheme="majorBidi" w:hAnsiTheme="majorBidi" w:cstheme="majorBidi"/>
          <w:color w:val="252525"/>
        </w:rPr>
        <w:t>pommes</w:t>
      </w:r>
      <w:r w:rsidR="00727B99" w:rsidRPr="00781CCB">
        <w:rPr>
          <w:rStyle w:val="apple-converted-space"/>
          <w:rFonts w:asciiTheme="majorBidi" w:hAnsiTheme="majorBidi" w:cstheme="majorBidi"/>
          <w:color w:val="252525"/>
        </w:rPr>
        <w:t> </w:t>
      </w:r>
      <w:r w:rsidR="00727B99" w:rsidRPr="00781CCB">
        <w:rPr>
          <w:rFonts w:asciiTheme="majorBidi" w:hAnsiTheme="majorBidi" w:cstheme="majorBidi"/>
          <w:color w:val="252525"/>
        </w:rPr>
        <w:t>et poires d’un</w:t>
      </w:r>
      <w:r w:rsidR="00727B99" w:rsidRPr="00781CCB">
        <w:rPr>
          <w:rStyle w:val="apple-converted-space"/>
          <w:rFonts w:asciiTheme="majorBidi" w:hAnsiTheme="majorBidi" w:cstheme="majorBidi"/>
          <w:color w:val="252525"/>
        </w:rPr>
        <w:t> </w:t>
      </w:r>
      <w:r w:rsidR="00727B99" w:rsidRPr="00781CCB">
        <w:rPr>
          <w:rFonts w:asciiTheme="majorBidi" w:hAnsiTheme="majorBidi" w:cstheme="majorBidi"/>
          <w:color w:val="252525"/>
        </w:rPr>
        <w:t>verger d’agrément</w:t>
      </w:r>
      <w:r w:rsidR="00727B99" w:rsidRPr="00781CCB">
        <w:rPr>
          <w:rStyle w:val="apple-converted-space"/>
          <w:rFonts w:asciiTheme="majorBidi" w:hAnsiTheme="majorBidi" w:cstheme="majorBidi"/>
          <w:color w:val="252525"/>
        </w:rPr>
        <w:t> </w:t>
      </w:r>
      <w:r w:rsidR="00727B99" w:rsidRPr="00781CCB">
        <w:rPr>
          <w:rFonts w:asciiTheme="majorBidi" w:hAnsiTheme="majorBidi" w:cstheme="majorBidi"/>
          <w:color w:val="252525"/>
        </w:rPr>
        <w:t>représentent un symptôme et constituent un dégât (perte esthétique par rapport à un fruit présentant un</w:t>
      </w:r>
      <w:r w:rsidR="00727B99" w:rsidRPr="00781CCB">
        <w:rPr>
          <w:rStyle w:val="apple-converted-space"/>
          <w:rFonts w:asciiTheme="majorBidi" w:hAnsiTheme="majorBidi" w:cstheme="majorBidi"/>
          <w:color w:val="252525"/>
        </w:rPr>
        <w:t> </w:t>
      </w:r>
      <w:r w:rsidR="00727B99" w:rsidRPr="00781CCB">
        <w:rPr>
          <w:rFonts w:asciiTheme="majorBidi" w:hAnsiTheme="majorBidi" w:cstheme="majorBidi"/>
          <w:color w:val="252525"/>
        </w:rPr>
        <w:t>phénotype</w:t>
      </w:r>
      <w:r w:rsidR="00727B99" w:rsidRPr="00781CCB">
        <w:rPr>
          <w:rStyle w:val="apple-converted-space"/>
          <w:rFonts w:asciiTheme="majorBidi" w:hAnsiTheme="majorBidi" w:cstheme="majorBidi"/>
          <w:color w:val="252525"/>
        </w:rPr>
        <w:t> </w:t>
      </w:r>
      <w:r w:rsidR="00727B99" w:rsidRPr="00781CCB">
        <w:rPr>
          <w:rFonts w:asciiTheme="majorBidi" w:hAnsiTheme="majorBidi" w:cstheme="majorBidi"/>
          <w:color w:val="252525"/>
        </w:rPr>
        <w:t xml:space="preserve">« parfait »), mais n’entraînent pas de pertes financières, ce fruit parfaitement comestible n’étant pas destiné à la commercialisation. Par contre, dans un verger destiné à la production commerciale de fruits de table, ces taches induisent un déclassement du produit et une diminution de leur valeur marchande (ce qui constitue une perte financière) car leur aspect est moins apprécié des filières de commercialisation. </w:t>
      </w:r>
    </w:p>
    <w:p w:rsidR="00727B99" w:rsidRDefault="00727B99" w:rsidP="006E2D36">
      <w:pPr>
        <w:pStyle w:val="NormalWeb"/>
        <w:numPr>
          <w:ilvl w:val="0"/>
          <w:numId w:val="7"/>
        </w:numPr>
        <w:shd w:val="clear" w:color="auto" w:fill="FFFFFF"/>
        <w:spacing w:before="0" w:beforeAutospacing="0" w:after="0" w:afterAutospacing="0" w:line="360" w:lineRule="auto"/>
        <w:jc w:val="both"/>
        <w:rPr>
          <w:rFonts w:asciiTheme="majorBidi" w:hAnsiTheme="majorBidi" w:cstheme="majorBidi"/>
          <w:color w:val="252525"/>
        </w:rPr>
      </w:pPr>
      <w:r w:rsidRPr="00781CCB">
        <w:rPr>
          <w:rFonts w:asciiTheme="majorBidi" w:hAnsiTheme="majorBidi" w:cstheme="majorBidi"/>
          <w:color w:val="252525"/>
        </w:rPr>
        <w:t>Par ailleurs, si les lésions superficielles de Venturia sont envahies ultérieurement par des parasites secondaires (Trichothecium, Monilia), les fruits pourrissent et ne sont plus consommables.</w:t>
      </w:r>
    </w:p>
    <w:p w:rsidR="00D47870" w:rsidRDefault="00D47870" w:rsidP="006E2D36">
      <w:pPr>
        <w:spacing w:after="0" w:line="360" w:lineRule="auto"/>
        <w:jc w:val="both"/>
        <w:rPr>
          <w:rFonts w:asciiTheme="majorBidi" w:hAnsiTheme="majorBidi" w:cstheme="majorBidi"/>
          <w:sz w:val="24"/>
          <w:szCs w:val="24"/>
        </w:rPr>
      </w:pPr>
    </w:p>
    <w:p w:rsidR="00F27C88" w:rsidRPr="00D47870" w:rsidRDefault="000B0FE0" w:rsidP="006E2D36">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3</w:t>
      </w:r>
      <w:r w:rsidR="0031769F" w:rsidRPr="00D47870">
        <w:rPr>
          <w:rFonts w:asciiTheme="majorBidi" w:hAnsiTheme="majorBidi" w:cstheme="majorBidi"/>
          <w:b/>
          <w:bCs/>
          <w:sz w:val="24"/>
          <w:szCs w:val="24"/>
        </w:rPr>
        <w:t>.</w:t>
      </w:r>
      <w:r w:rsidR="00D47870" w:rsidRPr="00D47870">
        <w:rPr>
          <w:rFonts w:asciiTheme="majorBidi" w:hAnsiTheme="majorBidi" w:cstheme="majorBidi"/>
          <w:b/>
          <w:bCs/>
          <w:sz w:val="24"/>
          <w:szCs w:val="24"/>
        </w:rPr>
        <w:t>1</w:t>
      </w:r>
      <w:r w:rsidR="00F27C88" w:rsidRPr="00D47870">
        <w:rPr>
          <w:rFonts w:asciiTheme="majorBidi" w:hAnsiTheme="majorBidi" w:cstheme="majorBidi"/>
          <w:b/>
          <w:bCs/>
          <w:sz w:val="24"/>
          <w:szCs w:val="24"/>
        </w:rPr>
        <w:t>.</w:t>
      </w:r>
      <w:r w:rsidR="00D47870" w:rsidRPr="00D47870">
        <w:rPr>
          <w:rFonts w:asciiTheme="majorBidi" w:hAnsiTheme="majorBidi" w:cstheme="majorBidi"/>
          <w:b/>
          <w:bCs/>
          <w:sz w:val="24"/>
          <w:szCs w:val="24"/>
        </w:rPr>
        <w:t xml:space="preserve"> </w:t>
      </w:r>
      <w:r w:rsidR="00F27C88" w:rsidRPr="00D47870">
        <w:rPr>
          <w:rFonts w:asciiTheme="majorBidi" w:hAnsiTheme="majorBidi" w:cstheme="majorBidi"/>
          <w:b/>
          <w:bCs/>
          <w:sz w:val="24"/>
          <w:szCs w:val="24"/>
        </w:rPr>
        <w:t xml:space="preserve">Conséquences des maladies sur les cultures </w:t>
      </w:r>
    </w:p>
    <w:p w:rsidR="00EE6265" w:rsidRPr="00004916" w:rsidRDefault="000B0FE0" w:rsidP="006E2D36">
      <w:pPr>
        <w:spacing w:before="240" w:after="0" w:line="360" w:lineRule="auto"/>
        <w:jc w:val="both"/>
        <w:rPr>
          <w:rFonts w:asciiTheme="majorBidi" w:hAnsiTheme="majorBidi" w:cstheme="majorBidi"/>
          <w:b/>
          <w:bCs/>
          <w:sz w:val="24"/>
          <w:szCs w:val="24"/>
        </w:rPr>
      </w:pPr>
      <w:r>
        <w:rPr>
          <w:rFonts w:asciiTheme="majorBidi" w:hAnsiTheme="majorBidi" w:cstheme="majorBidi"/>
          <w:b/>
          <w:bCs/>
          <w:sz w:val="24"/>
          <w:szCs w:val="24"/>
        </w:rPr>
        <w:t>3</w:t>
      </w:r>
      <w:r w:rsidR="00004916" w:rsidRPr="00004916">
        <w:rPr>
          <w:rFonts w:asciiTheme="majorBidi" w:hAnsiTheme="majorBidi" w:cstheme="majorBidi"/>
          <w:b/>
          <w:bCs/>
          <w:sz w:val="24"/>
          <w:szCs w:val="24"/>
        </w:rPr>
        <w:t>.</w:t>
      </w:r>
      <w:r w:rsidR="00EE6265" w:rsidRPr="00004916">
        <w:rPr>
          <w:rFonts w:asciiTheme="majorBidi" w:hAnsiTheme="majorBidi" w:cstheme="majorBidi"/>
          <w:b/>
          <w:bCs/>
          <w:sz w:val="24"/>
          <w:szCs w:val="24"/>
        </w:rPr>
        <w:t>1</w:t>
      </w:r>
      <w:r w:rsidR="00004916" w:rsidRPr="00004916">
        <w:rPr>
          <w:rFonts w:asciiTheme="majorBidi" w:hAnsiTheme="majorBidi" w:cstheme="majorBidi"/>
          <w:b/>
          <w:bCs/>
          <w:sz w:val="24"/>
          <w:szCs w:val="24"/>
        </w:rPr>
        <w:t>.1</w:t>
      </w:r>
      <w:r w:rsidR="00EE6265" w:rsidRPr="00004916">
        <w:rPr>
          <w:rFonts w:asciiTheme="majorBidi" w:hAnsiTheme="majorBidi" w:cstheme="majorBidi"/>
          <w:b/>
          <w:bCs/>
          <w:sz w:val="24"/>
          <w:szCs w:val="24"/>
        </w:rPr>
        <w:t xml:space="preserve">. Effet sur la production </w:t>
      </w:r>
    </w:p>
    <w:p w:rsidR="00EE6265" w:rsidRPr="00F378E9" w:rsidRDefault="00EE6265" w:rsidP="006E2D36">
      <w:pPr>
        <w:spacing w:line="360" w:lineRule="auto"/>
        <w:jc w:val="both"/>
        <w:rPr>
          <w:rFonts w:asciiTheme="majorBidi" w:hAnsiTheme="majorBidi" w:cstheme="majorBidi"/>
          <w:sz w:val="24"/>
          <w:szCs w:val="24"/>
        </w:rPr>
      </w:pPr>
      <w:r w:rsidRPr="00F378E9">
        <w:rPr>
          <w:rFonts w:asciiTheme="majorBidi" w:hAnsiTheme="majorBidi" w:cstheme="majorBidi"/>
          <w:sz w:val="24"/>
          <w:szCs w:val="24"/>
        </w:rPr>
        <w:t xml:space="preserve">Malgré les importants moyens de lutte actuellement utilisés, les maladies de plantes entrainent toujours des pertes considérables de production qui varient selon le type de culture. L’intensité et le type de lutte utilisés. On estime que 10% de la production potentielle mondiale est perdue suite aux maladies de plantes. </w:t>
      </w:r>
    </w:p>
    <w:p w:rsidR="00EE6265" w:rsidRPr="00F378E9" w:rsidRDefault="000B0FE0" w:rsidP="006E2D36">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3</w:t>
      </w:r>
      <w:r w:rsidR="00004916" w:rsidRPr="00004916">
        <w:rPr>
          <w:rFonts w:asciiTheme="majorBidi" w:hAnsiTheme="majorBidi" w:cstheme="majorBidi"/>
          <w:b/>
          <w:bCs/>
          <w:sz w:val="24"/>
          <w:szCs w:val="24"/>
        </w:rPr>
        <w:t>.1.</w:t>
      </w:r>
      <w:r w:rsidR="00EE6265" w:rsidRPr="00004916">
        <w:rPr>
          <w:rFonts w:asciiTheme="majorBidi" w:hAnsiTheme="majorBidi" w:cstheme="majorBidi"/>
          <w:b/>
          <w:bCs/>
          <w:sz w:val="24"/>
          <w:szCs w:val="24"/>
        </w:rPr>
        <w:t>2. Effets sur la valeur ajoutée</w:t>
      </w:r>
      <w:r w:rsidR="00EE6265" w:rsidRPr="00F378E9">
        <w:rPr>
          <w:rFonts w:asciiTheme="majorBidi" w:hAnsiTheme="majorBidi" w:cstheme="majorBidi"/>
          <w:sz w:val="24"/>
          <w:szCs w:val="24"/>
        </w:rPr>
        <w:t xml:space="preserve"> </w:t>
      </w:r>
    </w:p>
    <w:p w:rsidR="00EE6265" w:rsidRPr="00F378E9" w:rsidRDefault="00EE6265" w:rsidP="006E2D36">
      <w:pPr>
        <w:spacing w:line="360" w:lineRule="auto"/>
        <w:jc w:val="both"/>
        <w:rPr>
          <w:rFonts w:asciiTheme="majorBidi" w:hAnsiTheme="majorBidi" w:cstheme="majorBidi"/>
          <w:sz w:val="24"/>
          <w:szCs w:val="24"/>
        </w:rPr>
      </w:pPr>
      <w:r w:rsidRPr="00F378E9">
        <w:rPr>
          <w:rFonts w:asciiTheme="majorBidi" w:hAnsiTheme="majorBidi" w:cstheme="majorBidi"/>
          <w:sz w:val="24"/>
          <w:szCs w:val="24"/>
        </w:rPr>
        <w:t xml:space="preserve">Les maladies des plantes peuvent affecter les produits après leurs récolte ou encore diminuer leur qualité et donc leur valeur ajoutée. On estime que dans certains cas les pertes après </w:t>
      </w:r>
      <w:r w:rsidRPr="00F378E9">
        <w:rPr>
          <w:rFonts w:asciiTheme="majorBidi" w:hAnsiTheme="majorBidi" w:cstheme="majorBidi"/>
          <w:sz w:val="24"/>
          <w:szCs w:val="24"/>
        </w:rPr>
        <w:lastRenderedPageBreak/>
        <w:t xml:space="preserve">récolte s’élèvent jusqu’à 40% de la production potentielle. Transports, traitements, stockages, distribution, consommateurs autant d’étapes où la maladie peut survenir. </w:t>
      </w:r>
    </w:p>
    <w:p w:rsidR="00727B99" w:rsidRDefault="000B0FE0" w:rsidP="006E2D36">
      <w:pPr>
        <w:pStyle w:val="Titre1"/>
        <w:spacing w:before="0" w:beforeAutospacing="0" w:after="0" w:afterAutospacing="0" w:line="360" w:lineRule="auto"/>
        <w:jc w:val="both"/>
        <w:rPr>
          <w:rFonts w:asciiTheme="majorBidi" w:hAnsiTheme="majorBidi" w:cstheme="majorBidi"/>
          <w:sz w:val="24"/>
          <w:szCs w:val="24"/>
        </w:rPr>
      </w:pPr>
      <w:r>
        <w:rPr>
          <w:rFonts w:asciiTheme="majorBidi" w:hAnsiTheme="majorBidi" w:cstheme="majorBidi"/>
          <w:sz w:val="24"/>
          <w:szCs w:val="24"/>
        </w:rPr>
        <w:t>3</w:t>
      </w:r>
      <w:r w:rsidR="00004916">
        <w:rPr>
          <w:rFonts w:asciiTheme="majorBidi" w:hAnsiTheme="majorBidi" w:cstheme="majorBidi"/>
          <w:sz w:val="24"/>
          <w:szCs w:val="24"/>
        </w:rPr>
        <w:t xml:space="preserve">.2. </w:t>
      </w:r>
      <w:r w:rsidR="00727B99" w:rsidRPr="002C062F">
        <w:rPr>
          <w:rFonts w:asciiTheme="majorBidi" w:hAnsiTheme="majorBidi" w:cstheme="majorBidi"/>
          <w:sz w:val="24"/>
          <w:szCs w:val="24"/>
        </w:rPr>
        <w:t>Appréciation des dégâts et des pertes</w:t>
      </w:r>
      <w:r w:rsidR="00727B99">
        <w:rPr>
          <w:rFonts w:asciiTheme="majorBidi" w:hAnsiTheme="majorBidi" w:cstheme="majorBidi"/>
          <w:sz w:val="24"/>
          <w:szCs w:val="24"/>
        </w:rPr>
        <w:t> :</w:t>
      </w:r>
    </w:p>
    <w:p w:rsidR="00727B99" w:rsidRPr="00A4785B" w:rsidRDefault="00004916" w:rsidP="006E2D36">
      <w:pPr>
        <w:pStyle w:val="Titre1"/>
        <w:spacing w:before="0" w:beforeAutospacing="0" w:line="360" w:lineRule="auto"/>
        <w:jc w:val="both"/>
        <w:rPr>
          <w:rFonts w:asciiTheme="majorBidi" w:hAnsiTheme="majorBidi" w:cstheme="majorBidi"/>
          <w:b w:val="0"/>
          <w:bCs w:val="0"/>
          <w:sz w:val="24"/>
          <w:szCs w:val="24"/>
        </w:rPr>
      </w:pPr>
      <w:r>
        <w:rPr>
          <w:rFonts w:asciiTheme="majorBidi" w:hAnsiTheme="majorBidi" w:cstheme="majorBidi"/>
          <w:b w:val="0"/>
          <w:bCs w:val="0"/>
          <w:sz w:val="24"/>
          <w:szCs w:val="24"/>
        </w:rPr>
        <w:t xml:space="preserve">      </w:t>
      </w:r>
      <w:r w:rsidR="00727B99">
        <w:rPr>
          <w:rFonts w:asciiTheme="majorBidi" w:hAnsiTheme="majorBidi" w:cstheme="majorBidi"/>
          <w:b w:val="0"/>
          <w:bCs w:val="0"/>
          <w:sz w:val="24"/>
          <w:szCs w:val="24"/>
        </w:rPr>
        <w:t>O</w:t>
      </w:r>
      <w:r w:rsidR="00727B99" w:rsidRPr="0065067A">
        <w:rPr>
          <w:rFonts w:asciiTheme="majorBidi" w:hAnsiTheme="majorBidi" w:cstheme="majorBidi"/>
          <w:b w:val="0"/>
          <w:bCs w:val="0"/>
          <w:sz w:val="24"/>
          <w:szCs w:val="24"/>
        </w:rPr>
        <w:t>n cherche à avoir des fruits esthétiques, car les gens n’achètent pas des fruits avec une tache de</w:t>
      </w:r>
      <w:r w:rsidR="00727B99">
        <w:rPr>
          <w:rFonts w:asciiTheme="majorBidi" w:hAnsiTheme="majorBidi" w:cstheme="majorBidi"/>
          <w:b w:val="0"/>
          <w:bCs w:val="0"/>
          <w:sz w:val="24"/>
          <w:szCs w:val="24"/>
        </w:rPr>
        <w:t xml:space="preserve"> </w:t>
      </w:r>
      <w:r w:rsidR="00727B99" w:rsidRPr="0065067A">
        <w:rPr>
          <w:rFonts w:asciiTheme="majorBidi" w:hAnsiTheme="majorBidi" w:cstheme="majorBidi"/>
          <w:b w:val="0"/>
          <w:bCs w:val="0"/>
          <w:sz w:val="24"/>
          <w:szCs w:val="24"/>
        </w:rPr>
        <w:t>pathogène même  si  celui-ci  n’est  pas  toxique.  On  prendra  plutôt  instinctivement  des  fruits  beaux,  propres  et  parfaits.  Les champignons  qui  attaquent  les  plantes  peuvent  libérer  des  mycotoxines,  métabolites  secondaire,  dont  certaines  sont  très toxiques pour  l’homme. Des normes  seront donc appliquées pour  réduire  les mycotoxines. L’exemple  type de ces  toxines</w:t>
      </w:r>
      <w:r w:rsidR="00727B99">
        <w:rPr>
          <w:rFonts w:asciiTheme="majorBidi" w:hAnsiTheme="majorBidi" w:cstheme="majorBidi"/>
          <w:b w:val="0"/>
          <w:bCs w:val="0"/>
          <w:sz w:val="24"/>
          <w:szCs w:val="24"/>
        </w:rPr>
        <w:t xml:space="preserve"> est celui de l’ergot du seigle</w:t>
      </w:r>
      <w:r w:rsidR="00727B99" w:rsidRPr="0065067A">
        <w:rPr>
          <w:rFonts w:asciiTheme="majorBidi" w:hAnsiTheme="majorBidi" w:cstheme="majorBidi"/>
          <w:b w:val="0"/>
          <w:bCs w:val="0"/>
          <w:sz w:val="24"/>
          <w:szCs w:val="24"/>
        </w:rPr>
        <w:t xml:space="preserve">. </w:t>
      </w:r>
    </w:p>
    <w:p w:rsidR="00727B99" w:rsidRPr="002C062F" w:rsidRDefault="000B0FE0" w:rsidP="006E2D36">
      <w:pPr>
        <w:pStyle w:val="Titre1"/>
        <w:spacing w:line="360" w:lineRule="auto"/>
        <w:jc w:val="both"/>
        <w:rPr>
          <w:rFonts w:asciiTheme="majorBidi" w:hAnsiTheme="majorBidi" w:cstheme="majorBidi"/>
          <w:sz w:val="24"/>
          <w:szCs w:val="24"/>
        </w:rPr>
      </w:pPr>
      <w:r>
        <w:rPr>
          <w:rFonts w:asciiTheme="majorBidi" w:hAnsiTheme="majorBidi" w:cstheme="majorBidi"/>
          <w:sz w:val="24"/>
          <w:szCs w:val="24"/>
        </w:rPr>
        <w:t>3</w:t>
      </w:r>
      <w:r w:rsidR="00004916">
        <w:rPr>
          <w:rFonts w:asciiTheme="majorBidi" w:hAnsiTheme="majorBidi" w:cstheme="majorBidi"/>
          <w:sz w:val="24"/>
          <w:szCs w:val="24"/>
        </w:rPr>
        <w:t xml:space="preserve">.2.1. </w:t>
      </w:r>
      <w:r w:rsidR="00727B99">
        <w:rPr>
          <w:rFonts w:asciiTheme="majorBidi" w:hAnsiTheme="majorBidi" w:cstheme="majorBidi"/>
          <w:sz w:val="24"/>
          <w:szCs w:val="24"/>
        </w:rPr>
        <w:t xml:space="preserve"> </w:t>
      </w:r>
      <w:r w:rsidR="00727B99" w:rsidRPr="002C062F">
        <w:rPr>
          <w:rFonts w:asciiTheme="majorBidi" w:hAnsiTheme="majorBidi" w:cstheme="majorBidi"/>
          <w:sz w:val="24"/>
          <w:szCs w:val="24"/>
        </w:rPr>
        <w:t xml:space="preserve"> Différents types des pertes</w:t>
      </w:r>
      <w:r w:rsidR="00727B99">
        <w:rPr>
          <w:rFonts w:asciiTheme="majorBidi" w:hAnsiTheme="majorBidi" w:cstheme="majorBidi"/>
          <w:sz w:val="24"/>
          <w:szCs w:val="24"/>
        </w:rPr>
        <w:t> :</w:t>
      </w:r>
    </w:p>
    <w:p w:rsidR="00727B99" w:rsidRPr="000A0DCF" w:rsidRDefault="00727B99" w:rsidP="006E2D36">
      <w:pPr>
        <w:pStyle w:val="Titre1"/>
        <w:spacing w:before="0" w:beforeAutospacing="0" w:after="0" w:afterAutospacing="0" w:line="360" w:lineRule="auto"/>
        <w:jc w:val="both"/>
        <w:rPr>
          <w:rFonts w:asciiTheme="majorBidi" w:hAnsiTheme="majorBidi" w:cstheme="majorBidi"/>
          <w:b w:val="0"/>
          <w:bCs w:val="0"/>
          <w:sz w:val="24"/>
          <w:szCs w:val="24"/>
        </w:rPr>
      </w:pPr>
      <w:r w:rsidRPr="00456D34">
        <w:rPr>
          <w:rFonts w:asciiTheme="majorBidi" w:hAnsiTheme="majorBidi" w:cstheme="majorBidi"/>
          <w:sz w:val="24"/>
          <w:szCs w:val="24"/>
        </w:rPr>
        <w:t>*Pertes directes :</w:t>
      </w:r>
      <w:r w:rsidRPr="000A0DCF">
        <w:rPr>
          <w:rFonts w:asciiTheme="majorBidi" w:hAnsiTheme="majorBidi" w:cstheme="majorBidi"/>
          <w:b w:val="0"/>
          <w:bCs w:val="0"/>
          <w:sz w:val="24"/>
          <w:szCs w:val="24"/>
        </w:rPr>
        <w:t xml:space="preserve"> elles affectent le producteur </w:t>
      </w:r>
      <w:r w:rsidR="007A162C">
        <w:rPr>
          <w:rFonts w:asciiTheme="majorBidi" w:hAnsiTheme="majorBidi" w:cstheme="majorBidi"/>
          <w:b w:val="0"/>
          <w:bCs w:val="0"/>
          <w:sz w:val="24"/>
          <w:szCs w:val="24"/>
        </w:rPr>
        <w:t>(</w:t>
      </w:r>
      <w:r w:rsidR="007A162C" w:rsidRPr="00121F4F">
        <w:rPr>
          <w:rFonts w:asciiTheme="majorBidi" w:hAnsiTheme="majorBidi" w:cstheme="majorBidi"/>
          <w:b w:val="0"/>
          <w:bCs w:val="0"/>
          <w:sz w:val="24"/>
          <w:szCs w:val="24"/>
        </w:rPr>
        <w:t>dépréciation de qualité</w:t>
      </w:r>
      <w:r w:rsidR="007A162C">
        <w:rPr>
          <w:rFonts w:asciiTheme="majorBidi" w:hAnsiTheme="majorBidi" w:cstheme="majorBidi"/>
          <w:b w:val="0"/>
          <w:bCs w:val="0"/>
          <w:sz w:val="24"/>
          <w:szCs w:val="24"/>
        </w:rPr>
        <w:t>)</w:t>
      </w:r>
      <w:r w:rsidRPr="000A0DCF">
        <w:rPr>
          <w:rFonts w:asciiTheme="majorBidi" w:hAnsiTheme="majorBidi" w:cstheme="majorBidi"/>
          <w:b w:val="0"/>
          <w:bCs w:val="0"/>
          <w:sz w:val="24"/>
          <w:szCs w:val="24"/>
        </w:rPr>
        <w:t>:</w:t>
      </w:r>
      <w:r w:rsidR="007A162C" w:rsidRPr="007A162C">
        <w:rPr>
          <w:rFonts w:asciiTheme="majorBidi" w:hAnsiTheme="majorBidi" w:cstheme="majorBidi"/>
          <w:b w:val="0"/>
          <w:bCs w:val="0"/>
          <w:sz w:val="24"/>
          <w:szCs w:val="24"/>
        </w:rPr>
        <w:t xml:space="preserve"> </w:t>
      </w:r>
    </w:p>
    <w:p w:rsidR="00727B99" w:rsidRPr="000A0DCF" w:rsidRDefault="00727B99" w:rsidP="006E2D36">
      <w:pPr>
        <w:pStyle w:val="Titre1"/>
        <w:spacing w:before="0" w:beforeAutospacing="0" w:after="0" w:afterAutospacing="0" w:line="360" w:lineRule="auto"/>
        <w:jc w:val="both"/>
        <w:rPr>
          <w:rFonts w:asciiTheme="majorBidi" w:hAnsiTheme="majorBidi" w:cstheme="majorBidi"/>
          <w:b w:val="0"/>
          <w:bCs w:val="0"/>
          <w:sz w:val="24"/>
          <w:szCs w:val="24"/>
        </w:rPr>
      </w:pPr>
      <w:r w:rsidRPr="000A0DCF">
        <w:rPr>
          <w:rFonts w:asciiTheme="majorBidi" w:hAnsiTheme="majorBidi" w:cstheme="majorBidi"/>
          <w:b w:val="0"/>
          <w:bCs w:val="0"/>
          <w:sz w:val="24"/>
          <w:szCs w:val="24"/>
        </w:rPr>
        <w:t xml:space="preserve"> -  dites  « primaires » : si  elles  touchent  la  production  elle-même.  Exemple : l’altération des produits de la récolte (fruits, tubercules) au cours d’une saison donnée.  </w:t>
      </w:r>
    </w:p>
    <w:p w:rsidR="00727B99" w:rsidRPr="000A0DCF" w:rsidRDefault="00727B99" w:rsidP="006E2D36">
      <w:pPr>
        <w:pStyle w:val="Titre1"/>
        <w:spacing w:before="0" w:beforeAutospacing="0" w:after="0" w:afterAutospacing="0" w:line="360" w:lineRule="auto"/>
        <w:jc w:val="both"/>
        <w:rPr>
          <w:rFonts w:asciiTheme="majorBidi" w:hAnsiTheme="majorBidi" w:cstheme="majorBidi"/>
          <w:b w:val="0"/>
          <w:bCs w:val="0"/>
          <w:sz w:val="24"/>
          <w:szCs w:val="24"/>
        </w:rPr>
      </w:pPr>
      <w:r w:rsidRPr="000A0DCF">
        <w:rPr>
          <w:rFonts w:asciiTheme="majorBidi" w:hAnsiTheme="majorBidi" w:cstheme="majorBidi"/>
          <w:b w:val="0"/>
          <w:bCs w:val="0"/>
          <w:sz w:val="24"/>
          <w:szCs w:val="24"/>
        </w:rPr>
        <w:t>-  dites « secondaires » : si elles  touchent  le potentiel de production. Exemple  : la  diminution  de  la  durée  de  vie  économique  d’un  arbre  fruitier  suite  à l’infection par un pourridié radiculaire ou le feu bactérien</w:t>
      </w:r>
      <w:r>
        <w:rPr>
          <w:rFonts w:asciiTheme="majorBidi" w:hAnsiTheme="majorBidi" w:cstheme="majorBidi"/>
          <w:b w:val="0"/>
          <w:bCs w:val="0"/>
          <w:sz w:val="24"/>
          <w:szCs w:val="24"/>
        </w:rPr>
        <w:t> ;</w:t>
      </w:r>
      <w:r w:rsidRPr="000A0DCF">
        <w:rPr>
          <w:rFonts w:asciiTheme="majorBidi" w:hAnsiTheme="majorBidi" w:cstheme="majorBidi"/>
          <w:b w:val="0"/>
          <w:bCs w:val="0"/>
          <w:sz w:val="24"/>
          <w:szCs w:val="24"/>
        </w:rPr>
        <w:t xml:space="preserve"> </w:t>
      </w:r>
    </w:p>
    <w:p w:rsidR="00727B99" w:rsidRDefault="00727B99" w:rsidP="006E2D36">
      <w:pPr>
        <w:pStyle w:val="Titre1"/>
        <w:spacing w:before="0" w:beforeAutospacing="0" w:after="0" w:afterAutospacing="0" w:line="360" w:lineRule="auto"/>
        <w:jc w:val="both"/>
        <w:rPr>
          <w:rFonts w:asciiTheme="majorBidi" w:hAnsiTheme="majorBidi" w:cstheme="majorBidi"/>
          <w:b w:val="0"/>
          <w:bCs w:val="0"/>
          <w:sz w:val="24"/>
          <w:szCs w:val="24"/>
        </w:rPr>
      </w:pPr>
      <w:r w:rsidRPr="000A0DCF">
        <w:rPr>
          <w:rFonts w:asciiTheme="majorBidi" w:hAnsiTheme="majorBidi" w:cstheme="majorBidi"/>
          <w:b w:val="0"/>
          <w:bCs w:val="0"/>
          <w:sz w:val="24"/>
          <w:szCs w:val="24"/>
        </w:rPr>
        <w:t>*</w:t>
      </w:r>
      <w:r w:rsidRPr="00456D34">
        <w:rPr>
          <w:rFonts w:asciiTheme="majorBidi" w:hAnsiTheme="majorBidi" w:cstheme="majorBidi"/>
          <w:sz w:val="24"/>
          <w:szCs w:val="24"/>
        </w:rPr>
        <w:t>Pertes indirectes :</w:t>
      </w:r>
      <w:r w:rsidRPr="000A0DCF">
        <w:rPr>
          <w:rFonts w:asciiTheme="majorBidi" w:hAnsiTheme="majorBidi" w:cstheme="majorBidi"/>
          <w:b w:val="0"/>
          <w:bCs w:val="0"/>
          <w:sz w:val="24"/>
          <w:szCs w:val="24"/>
        </w:rPr>
        <w:t xml:space="preserve"> elles se situent en aval de la production pendant toutes les phases de  conservation  et  de  commercialisation.  Exemples : - Chez  le  négociant    - Chez l’industriel - Chez le consommateur</w:t>
      </w:r>
      <w:r w:rsidRPr="005940A7">
        <w:rPr>
          <w:rFonts w:asciiTheme="majorBidi" w:hAnsiTheme="majorBidi" w:cstheme="majorBidi"/>
          <w:b w:val="0"/>
          <w:bCs w:val="0"/>
          <w:sz w:val="24"/>
          <w:szCs w:val="24"/>
        </w:rPr>
        <w:t xml:space="preserve">  </w:t>
      </w:r>
    </w:p>
    <w:p w:rsidR="00727B99" w:rsidRDefault="00727B99" w:rsidP="006E2D36">
      <w:pPr>
        <w:pStyle w:val="Titre1"/>
        <w:spacing w:before="0" w:beforeAutospacing="0" w:after="0" w:afterAutospacing="0" w:line="360" w:lineRule="auto"/>
        <w:jc w:val="both"/>
        <w:rPr>
          <w:rFonts w:asciiTheme="majorBidi" w:hAnsiTheme="majorBidi" w:cstheme="majorBidi"/>
          <w:b w:val="0"/>
          <w:bCs w:val="0"/>
          <w:sz w:val="24"/>
          <w:szCs w:val="24"/>
        </w:rPr>
      </w:pPr>
      <w:r>
        <w:rPr>
          <w:rFonts w:asciiTheme="majorBidi" w:hAnsiTheme="majorBidi" w:cstheme="majorBidi"/>
          <w:b w:val="0"/>
          <w:bCs w:val="0"/>
          <w:sz w:val="24"/>
          <w:szCs w:val="24"/>
        </w:rPr>
        <w:t>Exemple : u</w:t>
      </w:r>
      <w:r w:rsidRPr="00121F4F">
        <w:rPr>
          <w:rFonts w:asciiTheme="majorBidi" w:hAnsiTheme="majorBidi" w:cstheme="majorBidi"/>
          <w:b w:val="0"/>
          <w:bCs w:val="0"/>
          <w:sz w:val="24"/>
          <w:szCs w:val="24"/>
        </w:rPr>
        <w:t>n parasite tellurique (</w:t>
      </w:r>
      <w:r w:rsidRPr="00121F4F">
        <w:rPr>
          <w:rFonts w:asciiTheme="majorBidi" w:hAnsiTheme="majorBidi" w:cstheme="majorBidi"/>
          <w:b w:val="0"/>
          <w:bCs w:val="0"/>
          <w:i/>
          <w:iCs/>
          <w:sz w:val="24"/>
          <w:szCs w:val="24"/>
        </w:rPr>
        <w:t>Rhizoctonia</w:t>
      </w:r>
      <w:r w:rsidRPr="00121F4F">
        <w:rPr>
          <w:rFonts w:asciiTheme="majorBidi" w:hAnsiTheme="majorBidi" w:cstheme="majorBidi"/>
          <w:b w:val="0"/>
          <w:bCs w:val="0"/>
          <w:sz w:val="24"/>
          <w:szCs w:val="24"/>
        </w:rPr>
        <w:t xml:space="preserve"> </w:t>
      </w:r>
      <w:r w:rsidRPr="00121F4F">
        <w:rPr>
          <w:rFonts w:asciiTheme="majorBidi" w:hAnsiTheme="majorBidi" w:cstheme="majorBidi"/>
          <w:b w:val="0"/>
          <w:bCs w:val="0"/>
          <w:i/>
          <w:iCs/>
          <w:sz w:val="24"/>
          <w:szCs w:val="24"/>
        </w:rPr>
        <w:t>solani</w:t>
      </w:r>
      <w:r w:rsidRPr="00121F4F">
        <w:rPr>
          <w:rFonts w:asciiTheme="majorBidi" w:hAnsiTheme="majorBidi" w:cstheme="majorBidi"/>
          <w:b w:val="0"/>
          <w:bCs w:val="0"/>
          <w:sz w:val="24"/>
          <w:szCs w:val="24"/>
        </w:rPr>
        <w:t xml:space="preserve">, par exemple) peut provoquer des pertes de récoltes directes sur pomme  de terre (en  quantité), des coûts de gestion de la  maladie,  des coûts supplémentaires de tri. Des pertes indirectes concernent les contaminations de semences et du sol. </w:t>
      </w:r>
      <w:r w:rsidR="00456D34">
        <w:rPr>
          <w:rFonts w:asciiTheme="majorBidi" w:hAnsiTheme="majorBidi" w:cstheme="majorBidi"/>
          <w:b w:val="0"/>
          <w:bCs w:val="0"/>
          <w:sz w:val="24"/>
          <w:szCs w:val="24"/>
        </w:rPr>
        <w:t>A</w:t>
      </w:r>
      <w:r w:rsidRPr="00121F4F">
        <w:rPr>
          <w:rFonts w:asciiTheme="majorBidi" w:hAnsiTheme="majorBidi" w:cstheme="majorBidi"/>
          <w:b w:val="0"/>
          <w:bCs w:val="0"/>
          <w:sz w:val="24"/>
          <w:szCs w:val="24"/>
        </w:rPr>
        <w:t xml:space="preserve"> l'échelle de l'exploitation, de la communauté agricole (coopérative par exemple), des systèmes d'exportation et commerciaux peuvent s'ensuivre. Le rôle de la situation de production est essentiel dans ce cas (effets de la mécanisation, disparition du tri manuel, marché de la pomme de terre lavée).</w:t>
      </w:r>
    </w:p>
    <w:p w:rsidR="00727B99" w:rsidRPr="002C062F" w:rsidRDefault="000B0FE0" w:rsidP="006E2D36">
      <w:pPr>
        <w:pStyle w:val="Titre1"/>
        <w:spacing w:after="0" w:afterAutospacing="0" w:line="360" w:lineRule="auto"/>
        <w:jc w:val="both"/>
        <w:rPr>
          <w:rFonts w:asciiTheme="majorBidi" w:hAnsiTheme="majorBidi" w:cstheme="majorBidi"/>
          <w:sz w:val="24"/>
          <w:szCs w:val="24"/>
        </w:rPr>
      </w:pPr>
      <w:r>
        <w:rPr>
          <w:rFonts w:asciiTheme="majorBidi" w:hAnsiTheme="majorBidi" w:cstheme="majorBidi"/>
          <w:sz w:val="24"/>
          <w:szCs w:val="24"/>
        </w:rPr>
        <w:t>3</w:t>
      </w:r>
      <w:r w:rsidR="002324BC">
        <w:rPr>
          <w:rFonts w:asciiTheme="majorBidi" w:hAnsiTheme="majorBidi" w:cstheme="majorBidi"/>
          <w:sz w:val="24"/>
          <w:szCs w:val="24"/>
        </w:rPr>
        <w:t>.2</w:t>
      </w:r>
      <w:r w:rsidR="00727B99">
        <w:rPr>
          <w:rFonts w:asciiTheme="majorBidi" w:hAnsiTheme="majorBidi" w:cstheme="majorBidi"/>
          <w:sz w:val="24"/>
          <w:szCs w:val="24"/>
        </w:rPr>
        <w:t xml:space="preserve">.2.  </w:t>
      </w:r>
      <w:r w:rsidR="00727B99" w:rsidRPr="002C062F">
        <w:rPr>
          <w:rFonts w:asciiTheme="majorBidi" w:hAnsiTheme="majorBidi" w:cstheme="majorBidi"/>
          <w:sz w:val="24"/>
          <w:szCs w:val="24"/>
        </w:rPr>
        <w:t>Aspect financier des pertes</w:t>
      </w:r>
      <w:r w:rsidR="00727B99">
        <w:rPr>
          <w:rFonts w:asciiTheme="majorBidi" w:hAnsiTheme="majorBidi" w:cstheme="majorBidi"/>
          <w:sz w:val="24"/>
          <w:szCs w:val="24"/>
        </w:rPr>
        <w:t> :</w:t>
      </w:r>
    </w:p>
    <w:p w:rsidR="00727B99" w:rsidRPr="002C062F" w:rsidRDefault="00D4544C" w:rsidP="006E2D36">
      <w:pPr>
        <w:spacing w:after="0" w:line="36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002324BC">
        <w:rPr>
          <w:rFonts w:asciiTheme="majorBidi" w:hAnsiTheme="majorBidi" w:cstheme="majorBidi"/>
          <w:sz w:val="24"/>
          <w:szCs w:val="24"/>
        </w:rPr>
        <w:t xml:space="preserve">   </w:t>
      </w:r>
      <w:r w:rsidR="00727B99" w:rsidRPr="002C062F">
        <w:rPr>
          <w:rFonts w:asciiTheme="majorBidi" w:hAnsiTheme="majorBidi" w:cstheme="majorBidi"/>
          <w:sz w:val="24"/>
          <w:szCs w:val="24"/>
        </w:rPr>
        <w:t xml:space="preserve">Les pertes s’évaluent par rapport :  </w:t>
      </w:r>
    </w:p>
    <w:p w:rsidR="00727B99" w:rsidRPr="005940A7" w:rsidRDefault="00727B99" w:rsidP="006E2D36">
      <w:pPr>
        <w:pStyle w:val="Titre1"/>
        <w:spacing w:before="0" w:beforeAutospacing="0" w:after="0" w:afterAutospacing="0" w:line="360" w:lineRule="auto"/>
        <w:jc w:val="both"/>
        <w:rPr>
          <w:rFonts w:asciiTheme="majorBidi" w:hAnsiTheme="majorBidi" w:cstheme="majorBidi"/>
          <w:b w:val="0"/>
          <w:bCs w:val="0"/>
          <w:sz w:val="24"/>
          <w:szCs w:val="24"/>
        </w:rPr>
      </w:pPr>
      <w:r w:rsidRPr="005940A7">
        <w:rPr>
          <w:rFonts w:asciiTheme="majorBidi" w:hAnsiTheme="majorBidi" w:cstheme="majorBidi"/>
          <w:b w:val="0"/>
          <w:bCs w:val="0"/>
          <w:sz w:val="24"/>
          <w:szCs w:val="24"/>
        </w:rPr>
        <w:t>-  Au re</w:t>
      </w:r>
      <w:r>
        <w:rPr>
          <w:rFonts w:asciiTheme="majorBidi" w:hAnsiTheme="majorBidi" w:cstheme="majorBidi"/>
          <w:b w:val="0"/>
          <w:bCs w:val="0"/>
          <w:sz w:val="24"/>
          <w:szCs w:val="24"/>
        </w:rPr>
        <w:t xml:space="preserve">ndement potentiel  théorique </w:t>
      </w:r>
      <w:r w:rsidRPr="005940A7">
        <w:rPr>
          <w:rFonts w:asciiTheme="majorBidi" w:hAnsiTheme="majorBidi" w:cstheme="majorBidi"/>
          <w:b w:val="0"/>
          <w:bCs w:val="0"/>
          <w:sz w:val="24"/>
          <w:szCs w:val="24"/>
        </w:rPr>
        <w:t xml:space="preserve">:  le potentiel génétique d'une plante placée dans  un  environnement  abiotique  idéal  et  indemne  de  toute  contrainte parasitaire  </w:t>
      </w:r>
    </w:p>
    <w:p w:rsidR="00727B99" w:rsidRDefault="00727B99" w:rsidP="006E2D36">
      <w:pPr>
        <w:pStyle w:val="Titre1"/>
        <w:spacing w:before="0" w:beforeAutospacing="0" w:after="0" w:afterAutospacing="0" w:line="360" w:lineRule="auto"/>
        <w:jc w:val="both"/>
        <w:rPr>
          <w:rFonts w:asciiTheme="majorBidi" w:hAnsiTheme="majorBidi" w:cstheme="majorBidi"/>
          <w:b w:val="0"/>
          <w:bCs w:val="0"/>
          <w:sz w:val="24"/>
          <w:szCs w:val="24"/>
        </w:rPr>
      </w:pPr>
      <w:r w:rsidRPr="005940A7">
        <w:rPr>
          <w:rFonts w:asciiTheme="majorBidi" w:hAnsiTheme="majorBidi" w:cstheme="majorBidi"/>
          <w:b w:val="0"/>
          <w:bCs w:val="0"/>
          <w:sz w:val="24"/>
          <w:szCs w:val="24"/>
        </w:rPr>
        <w:lastRenderedPageBreak/>
        <w:t>-</w:t>
      </w:r>
      <w:r>
        <w:rPr>
          <w:rFonts w:asciiTheme="majorBidi" w:hAnsiTheme="majorBidi" w:cstheme="majorBidi"/>
          <w:b w:val="0"/>
          <w:bCs w:val="0"/>
          <w:sz w:val="24"/>
          <w:szCs w:val="24"/>
        </w:rPr>
        <w:t xml:space="preserve">  Au  rendement  réel  maximum : </w:t>
      </w:r>
      <w:r w:rsidRPr="005940A7">
        <w:rPr>
          <w:rFonts w:asciiTheme="majorBidi" w:hAnsiTheme="majorBidi" w:cstheme="majorBidi"/>
          <w:b w:val="0"/>
          <w:bCs w:val="0"/>
          <w:sz w:val="24"/>
          <w:szCs w:val="24"/>
        </w:rPr>
        <w:t>rendement  atteint  dans  des  conditions écologi</w:t>
      </w:r>
      <w:r>
        <w:rPr>
          <w:rFonts w:asciiTheme="majorBidi" w:hAnsiTheme="majorBidi" w:cstheme="majorBidi"/>
          <w:b w:val="0"/>
          <w:bCs w:val="0"/>
          <w:sz w:val="24"/>
          <w:szCs w:val="24"/>
        </w:rPr>
        <w:t>ques réelles.</w:t>
      </w:r>
    </w:p>
    <w:p w:rsidR="00727B99" w:rsidRPr="00781CCB" w:rsidRDefault="00727B99" w:rsidP="006E2D36">
      <w:pPr>
        <w:pStyle w:val="Titre1"/>
        <w:spacing w:before="0" w:beforeAutospacing="0" w:after="0" w:afterAutospacing="0" w:line="360" w:lineRule="auto"/>
        <w:jc w:val="both"/>
        <w:rPr>
          <w:rFonts w:asciiTheme="majorBidi" w:hAnsiTheme="majorBidi" w:cstheme="majorBidi"/>
          <w:b w:val="0"/>
          <w:bCs w:val="0"/>
          <w:sz w:val="24"/>
          <w:szCs w:val="24"/>
        </w:rPr>
      </w:pPr>
      <w:r w:rsidRPr="005940A7">
        <w:rPr>
          <w:rFonts w:asciiTheme="majorBidi" w:hAnsiTheme="majorBidi" w:cstheme="majorBidi"/>
          <w:b w:val="0"/>
          <w:bCs w:val="0"/>
          <w:sz w:val="24"/>
          <w:szCs w:val="24"/>
        </w:rPr>
        <w:t xml:space="preserve">Le  rendement maximum  réel  diminué  du  rendement  obtenu  en  absence  de  toutes mesures  de  contrôle  donne  les  pertes  potentielles  des  agents  pathogènes.    Les pertes  réelles  sont  celles  qui  sont  effectivement  observées  nonobstant  la mise  en œuvre de mesures de protection  </w:t>
      </w:r>
      <w:r w:rsidRPr="00874E89">
        <w:rPr>
          <w:rFonts w:asciiTheme="majorBidi" w:hAnsiTheme="majorBidi" w:cstheme="majorBidi"/>
          <w:sz w:val="24"/>
          <w:szCs w:val="24"/>
        </w:rPr>
        <w:t xml:space="preserve"> </w:t>
      </w:r>
      <w:r>
        <w:rPr>
          <w:rFonts w:asciiTheme="majorBidi" w:hAnsiTheme="majorBidi" w:cstheme="majorBidi"/>
          <w:sz w:val="24"/>
          <w:szCs w:val="24"/>
        </w:rPr>
        <w:tab/>
      </w:r>
    </w:p>
    <w:p w:rsidR="00727B99" w:rsidRDefault="00727B99" w:rsidP="006E2D36">
      <w:pPr>
        <w:pStyle w:val="Titre1"/>
        <w:spacing w:before="0" w:beforeAutospacing="0" w:after="0" w:afterAutospacing="0" w:line="360" w:lineRule="auto"/>
        <w:jc w:val="center"/>
        <w:rPr>
          <w:rFonts w:asciiTheme="majorBidi" w:hAnsiTheme="majorBidi" w:cstheme="majorBidi"/>
          <w:b w:val="0"/>
          <w:bCs w:val="0"/>
          <w:sz w:val="24"/>
          <w:szCs w:val="24"/>
        </w:rPr>
      </w:pPr>
      <w:r>
        <w:rPr>
          <w:rFonts w:asciiTheme="majorBidi" w:hAnsiTheme="majorBidi" w:cstheme="majorBidi"/>
          <w:b w:val="0"/>
          <w:bCs w:val="0"/>
          <w:noProof/>
          <w:sz w:val="24"/>
          <w:szCs w:val="24"/>
        </w:rPr>
        <w:drawing>
          <wp:inline distT="0" distB="0" distL="0" distR="0">
            <wp:extent cx="3557887" cy="2882668"/>
            <wp:effectExtent l="19050" t="0" r="4463" b="0"/>
            <wp:docPr id="17" name="Imag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7"/>
                    <a:srcRect/>
                    <a:stretch>
                      <a:fillRect/>
                    </a:stretch>
                  </pic:blipFill>
                  <pic:spPr bwMode="auto">
                    <a:xfrm>
                      <a:off x="0" y="0"/>
                      <a:ext cx="3568814" cy="2891521"/>
                    </a:xfrm>
                    <a:prstGeom prst="rect">
                      <a:avLst/>
                    </a:prstGeom>
                    <a:noFill/>
                    <a:ln w="9525">
                      <a:noFill/>
                      <a:miter lim="800000"/>
                      <a:headEnd/>
                      <a:tailEnd/>
                    </a:ln>
                  </pic:spPr>
                </pic:pic>
              </a:graphicData>
            </a:graphic>
          </wp:inline>
        </w:drawing>
      </w:r>
    </w:p>
    <w:p w:rsidR="002324BC" w:rsidRDefault="00F21652" w:rsidP="006E2D36">
      <w:pPr>
        <w:pStyle w:val="Titre1"/>
        <w:spacing w:before="0" w:beforeAutospacing="0" w:after="0" w:afterAutospacing="0" w:line="360" w:lineRule="auto"/>
        <w:jc w:val="both"/>
        <w:rPr>
          <w:rFonts w:asciiTheme="majorBidi" w:hAnsiTheme="majorBidi" w:cstheme="majorBidi"/>
          <w:b w:val="0"/>
          <w:bCs w:val="0"/>
          <w:sz w:val="24"/>
          <w:szCs w:val="24"/>
        </w:rPr>
      </w:pPr>
      <w:r>
        <w:rPr>
          <w:rFonts w:asciiTheme="majorBidi" w:hAnsiTheme="majorBidi" w:cstheme="majorBidi"/>
          <w:b w:val="0"/>
          <w:bCs w:val="0"/>
          <w:sz w:val="24"/>
          <w:szCs w:val="24"/>
        </w:rPr>
        <w:t>Selon cette figure, d</w:t>
      </w:r>
      <w:r w:rsidRPr="00874E89">
        <w:rPr>
          <w:rFonts w:asciiTheme="majorBidi" w:hAnsiTheme="majorBidi" w:cstheme="majorBidi"/>
          <w:b w:val="0"/>
          <w:bCs w:val="0"/>
          <w:sz w:val="24"/>
          <w:szCs w:val="24"/>
        </w:rPr>
        <w:t xml:space="preserve">ans une </w:t>
      </w:r>
      <w:r w:rsidR="002324BC" w:rsidRPr="00874E89">
        <w:rPr>
          <w:rFonts w:asciiTheme="majorBidi" w:hAnsiTheme="majorBidi" w:cstheme="majorBidi"/>
          <w:b w:val="0"/>
          <w:bCs w:val="0"/>
          <w:sz w:val="24"/>
          <w:szCs w:val="24"/>
        </w:rPr>
        <w:t>production, on établit  le  rendement  théorique comme</w:t>
      </w:r>
      <w:r w:rsidR="002324BC">
        <w:rPr>
          <w:rFonts w:asciiTheme="majorBidi" w:hAnsiTheme="majorBidi" w:cstheme="majorBidi"/>
          <w:b w:val="0"/>
          <w:bCs w:val="0"/>
          <w:sz w:val="24"/>
          <w:szCs w:val="24"/>
        </w:rPr>
        <w:t xml:space="preserve"> </w:t>
      </w:r>
      <w:r w:rsidR="002324BC" w:rsidRPr="00874E89">
        <w:rPr>
          <w:rFonts w:asciiTheme="majorBidi" w:hAnsiTheme="majorBidi" w:cstheme="majorBidi"/>
          <w:b w:val="0"/>
          <w:bCs w:val="0"/>
          <w:sz w:val="24"/>
          <w:szCs w:val="24"/>
        </w:rPr>
        <w:t>le  rendement  maximal  que  l’on  peut  atteindre,  mais  que  l’on</w:t>
      </w:r>
      <w:r w:rsidR="002324BC">
        <w:rPr>
          <w:rFonts w:asciiTheme="majorBidi" w:hAnsiTheme="majorBidi" w:cstheme="majorBidi"/>
          <w:b w:val="0"/>
          <w:bCs w:val="0"/>
          <w:sz w:val="24"/>
          <w:szCs w:val="24"/>
        </w:rPr>
        <w:t xml:space="preserve"> </w:t>
      </w:r>
      <w:r w:rsidR="002324BC" w:rsidRPr="00874E89">
        <w:rPr>
          <w:rFonts w:asciiTheme="majorBidi" w:hAnsiTheme="majorBidi" w:cstheme="majorBidi"/>
          <w:b w:val="0"/>
          <w:bCs w:val="0"/>
          <w:sz w:val="24"/>
          <w:szCs w:val="24"/>
        </w:rPr>
        <w:t>n’atteint  jamais à  cause d’un ensemble d’atteinte.  Le  rendement</w:t>
      </w:r>
      <w:r w:rsidR="002324BC">
        <w:rPr>
          <w:rFonts w:asciiTheme="majorBidi" w:hAnsiTheme="majorBidi" w:cstheme="majorBidi"/>
          <w:b w:val="0"/>
          <w:bCs w:val="0"/>
          <w:sz w:val="24"/>
          <w:szCs w:val="24"/>
        </w:rPr>
        <w:t xml:space="preserve"> </w:t>
      </w:r>
      <w:r w:rsidR="002324BC" w:rsidRPr="00874E89">
        <w:rPr>
          <w:rFonts w:asciiTheme="majorBidi" w:hAnsiTheme="majorBidi" w:cstheme="majorBidi"/>
          <w:b w:val="0"/>
          <w:bCs w:val="0"/>
          <w:sz w:val="24"/>
          <w:szCs w:val="24"/>
        </w:rPr>
        <w:t>réel maximum, en  revanche, est  le  rendement maximal que  l’on</w:t>
      </w:r>
      <w:r w:rsidR="002324BC">
        <w:rPr>
          <w:rFonts w:asciiTheme="majorBidi" w:hAnsiTheme="majorBidi" w:cstheme="majorBidi"/>
          <w:b w:val="0"/>
          <w:bCs w:val="0"/>
          <w:sz w:val="24"/>
          <w:szCs w:val="24"/>
        </w:rPr>
        <w:t xml:space="preserve"> </w:t>
      </w:r>
      <w:r w:rsidR="002324BC" w:rsidRPr="00874E89">
        <w:rPr>
          <w:rFonts w:asciiTheme="majorBidi" w:hAnsiTheme="majorBidi" w:cstheme="majorBidi"/>
          <w:b w:val="0"/>
          <w:bCs w:val="0"/>
          <w:sz w:val="24"/>
          <w:szCs w:val="24"/>
        </w:rPr>
        <w:t>pourrait  atteindre  sans  aucune  attaque  pathogène  en  prenant</w:t>
      </w:r>
      <w:r w:rsidR="002324BC">
        <w:rPr>
          <w:rFonts w:asciiTheme="majorBidi" w:hAnsiTheme="majorBidi" w:cstheme="majorBidi"/>
          <w:b w:val="0"/>
          <w:bCs w:val="0"/>
          <w:sz w:val="24"/>
          <w:szCs w:val="24"/>
        </w:rPr>
        <w:t xml:space="preserve"> </w:t>
      </w:r>
      <w:r w:rsidR="002324BC" w:rsidRPr="00874E89">
        <w:rPr>
          <w:rFonts w:asciiTheme="majorBidi" w:hAnsiTheme="majorBidi" w:cstheme="majorBidi"/>
          <w:b w:val="0"/>
          <w:bCs w:val="0"/>
          <w:sz w:val="24"/>
          <w:szCs w:val="24"/>
        </w:rPr>
        <w:t>compte  ces  atteintes. Un  des  objectifs  de  la  phytopathologie  est</w:t>
      </w:r>
      <w:r w:rsidR="002324BC">
        <w:rPr>
          <w:rFonts w:asciiTheme="majorBidi" w:hAnsiTheme="majorBidi" w:cstheme="majorBidi"/>
          <w:b w:val="0"/>
          <w:bCs w:val="0"/>
          <w:sz w:val="24"/>
          <w:szCs w:val="24"/>
        </w:rPr>
        <w:t xml:space="preserve"> </w:t>
      </w:r>
      <w:r w:rsidR="002324BC" w:rsidRPr="00874E89">
        <w:rPr>
          <w:rFonts w:asciiTheme="majorBidi" w:hAnsiTheme="majorBidi" w:cstheme="majorBidi"/>
          <w:b w:val="0"/>
          <w:bCs w:val="0"/>
          <w:sz w:val="24"/>
          <w:szCs w:val="24"/>
        </w:rPr>
        <w:t>de  rapprocher  le  rendement  le  plus  possible  du  rendement  réel</w:t>
      </w:r>
      <w:r w:rsidR="002324BC">
        <w:rPr>
          <w:rFonts w:asciiTheme="majorBidi" w:hAnsiTheme="majorBidi" w:cstheme="majorBidi"/>
          <w:b w:val="0"/>
          <w:bCs w:val="0"/>
          <w:sz w:val="24"/>
          <w:szCs w:val="24"/>
        </w:rPr>
        <w:t xml:space="preserve"> </w:t>
      </w:r>
      <w:r w:rsidR="002324BC" w:rsidRPr="00874E89">
        <w:rPr>
          <w:rFonts w:asciiTheme="majorBidi" w:hAnsiTheme="majorBidi" w:cstheme="majorBidi"/>
          <w:b w:val="0"/>
          <w:bCs w:val="0"/>
          <w:sz w:val="24"/>
          <w:szCs w:val="24"/>
        </w:rPr>
        <w:t>maximum à l’aide de mesures de protection qui l’éloigneront donc</w:t>
      </w:r>
      <w:r w:rsidR="002324BC">
        <w:rPr>
          <w:rFonts w:asciiTheme="majorBidi" w:hAnsiTheme="majorBidi" w:cstheme="majorBidi"/>
          <w:b w:val="0"/>
          <w:bCs w:val="0"/>
          <w:sz w:val="24"/>
          <w:szCs w:val="24"/>
        </w:rPr>
        <w:t xml:space="preserve"> </w:t>
      </w:r>
      <w:r w:rsidR="002324BC" w:rsidRPr="00874E89">
        <w:rPr>
          <w:rFonts w:asciiTheme="majorBidi" w:hAnsiTheme="majorBidi" w:cstheme="majorBidi"/>
          <w:b w:val="0"/>
          <w:bCs w:val="0"/>
          <w:sz w:val="24"/>
          <w:szCs w:val="24"/>
        </w:rPr>
        <w:t>du  rendement  sans  protection.  Pour  autant,  de  nos  jours,  on</w:t>
      </w:r>
      <w:r w:rsidR="002324BC">
        <w:rPr>
          <w:rFonts w:asciiTheme="majorBidi" w:hAnsiTheme="majorBidi" w:cstheme="majorBidi"/>
          <w:b w:val="0"/>
          <w:bCs w:val="0"/>
          <w:sz w:val="24"/>
          <w:szCs w:val="24"/>
        </w:rPr>
        <w:t xml:space="preserve"> </w:t>
      </w:r>
      <w:r w:rsidR="002324BC" w:rsidRPr="00874E89">
        <w:rPr>
          <w:rFonts w:asciiTheme="majorBidi" w:hAnsiTheme="majorBidi" w:cstheme="majorBidi"/>
          <w:b w:val="0"/>
          <w:bCs w:val="0"/>
          <w:sz w:val="24"/>
          <w:szCs w:val="24"/>
        </w:rPr>
        <w:t>n’arrive  pas  à  rapprocher  de  beaucoup  le  rendement  avec</w:t>
      </w:r>
      <w:r w:rsidR="002324BC">
        <w:rPr>
          <w:rFonts w:asciiTheme="majorBidi" w:hAnsiTheme="majorBidi" w:cstheme="majorBidi"/>
          <w:b w:val="0"/>
          <w:bCs w:val="0"/>
          <w:sz w:val="24"/>
          <w:szCs w:val="24"/>
        </w:rPr>
        <w:t xml:space="preserve"> </w:t>
      </w:r>
      <w:r w:rsidR="002324BC" w:rsidRPr="00874E89">
        <w:rPr>
          <w:rFonts w:asciiTheme="majorBidi" w:hAnsiTheme="majorBidi" w:cstheme="majorBidi"/>
          <w:b w:val="0"/>
          <w:bCs w:val="0"/>
          <w:sz w:val="24"/>
          <w:szCs w:val="24"/>
        </w:rPr>
        <w:t>protection du rendement réel maximum (40 % de pertes dues aux</w:t>
      </w:r>
      <w:r w:rsidR="002324BC">
        <w:rPr>
          <w:rFonts w:asciiTheme="majorBidi" w:hAnsiTheme="majorBidi" w:cstheme="majorBidi"/>
          <w:b w:val="0"/>
          <w:bCs w:val="0"/>
          <w:sz w:val="24"/>
          <w:szCs w:val="24"/>
        </w:rPr>
        <w:t xml:space="preserve"> </w:t>
      </w:r>
      <w:r w:rsidR="002324BC" w:rsidRPr="00874E89">
        <w:rPr>
          <w:rFonts w:asciiTheme="majorBidi" w:hAnsiTheme="majorBidi" w:cstheme="majorBidi"/>
          <w:b w:val="0"/>
          <w:bCs w:val="0"/>
          <w:sz w:val="24"/>
          <w:szCs w:val="24"/>
        </w:rPr>
        <w:t>pathogènes  chaque  année).  Pour  cela,  chaque  partie  cultivable</w:t>
      </w:r>
      <w:r w:rsidR="002324BC" w:rsidRPr="00874E89">
        <w:t xml:space="preserve"> </w:t>
      </w:r>
      <w:r w:rsidR="002324BC" w:rsidRPr="00874E89">
        <w:rPr>
          <w:rFonts w:asciiTheme="majorBidi" w:hAnsiTheme="majorBidi" w:cstheme="majorBidi"/>
          <w:b w:val="0"/>
          <w:bCs w:val="0"/>
          <w:sz w:val="24"/>
          <w:szCs w:val="24"/>
        </w:rPr>
        <w:t xml:space="preserve">doit être exploitée au maximum. De plus, au cours de la saison, il faudra réagir vite dès qu’on détecte le pathogène pour éviter la contamination. </w:t>
      </w:r>
    </w:p>
    <w:p w:rsidR="00F21652" w:rsidRDefault="00F21652" w:rsidP="006E2D36">
      <w:pPr>
        <w:spacing w:after="0" w:line="360" w:lineRule="auto"/>
        <w:jc w:val="both"/>
        <w:rPr>
          <w:rFonts w:asciiTheme="majorBidi" w:hAnsiTheme="majorBidi" w:cstheme="majorBidi"/>
          <w:sz w:val="24"/>
          <w:szCs w:val="24"/>
        </w:rPr>
      </w:pPr>
    </w:p>
    <w:p w:rsidR="00004916" w:rsidRPr="00F063D2" w:rsidRDefault="000B0FE0" w:rsidP="006E2D36">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3</w:t>
      </w:r>
      <w:r w:rsidR="00004916" w:rsidRPr="00F063D2">
        <w:rPr>
          <w:rFonts w:asciiTheme="majorBidi" w:hAnsiTheme="majorBidi" w:cstheme="majorBidi"/>
          <w:b/>
          <w:bCs/>
          <w:sz w:val="24"/>
          <w:szCs w:val="24"/>
        </w:rPr>
        <w:t>.</w:t>
      </w:r>
      <w:r w:rsidR="00F063D2" w:rsidRPr="00F063D2">
        <w:rPr>
          <w:rFonts w:asciiTheme="majorBidi" w:hAnsiTheme="majorBidi" w:cstheme="majorBidi"/>
          <w:b/>
          <w:bCs/>
          <w:sz w:val="24"/>
          <w:szCs w:val="24"/>
        </w:rPr>
        <w:t>3. Le</w:t>
      </w:r>
      <w:r w:rsidR="00004916" w:rsidRPr="00F063D2">
        <w:rPr>
          <w:rFonts w:asciiTheme="majorBidi" w:hAnsiTheme="majorBidi" w:cstheme="majorBidi"/>
          <w:b/>
          <w:bCs/>
          <w:sz w:val="24"/>
          <w:szCs w:val="24"/>
        </w:rPr>
        <w:t xml:space="preserve">s facteurs </w:t>
      </w:r>
      <w:r w:rsidR="00634A01" w:rsidRPr="00F063D2">
        <w:rPr>
          <w:rFonts w:asciiTheme="majorBidi" w:hAnsiTheme="majorBidi" w:cstheme="majorBidi"/>
          <w:b/>
          <w:bCs/>
          <w:sz w:val="24"/>
          <w:szCs w:val="24"/>
        </w:rPr>
        <w:t>contribuant</w:t>
      </w:r>
      <w:r w:rsidR="00004916" w:rsidRPr="00F063D2">
        <w:rPr>
          <w:rFonts w:asciiTheme="majorBidi" w:hAnsiTheme="majorBidi" w:cstheme="majorBidi"/>
          <w:b/>
          <w:bCs/>
          <w:sz w:val="24"/>
          <w:szCs w:val="24"/>
        </w:rPr>
        <w:t xml:space="preserve"> à croitre l’importance des dégâts :  </w:t>
      </w:r>
    </w:p>
    <w:p w:rsidR="00004916" w:rsidRPr="00F378E9" w:rsidRDefault="00004916" w:rsidP="006E2D36">
      <w:pPr>
        <w:spacing w:after="0" w:line="360" w:lineRule="auto"/>
        <w:jc w:val="both"/>
        <w:rPr>
          <w:rFonts w:asciiTheme="majorBidi" w:hAnsiTheme="majorBidi" w:cstheme="majorBidi"/>
          <w:sz w:val="24"/>
          <w:szCs w:val="24"/>
        </w:rPr>
      </w:pPr>
      <w:r w:rsidRPr="00F378E9">
        <w:rPr>
          <w:rFonts w:asciiTheme="majorBidi" w:hAnsiTheme="majorBidi" w:cstheme="majorBidi"/>
          <w:sz w:val="24"/>
          <w:szCs w:val="24"/>
        </w:rPr>
        <w:sym w:font="Symbol" w:char="F0B7"/>
      </w:r>
      <w:r w:rsidRPr="00F378E9">
        <w:rPr>
          <w:rFonts w:asciiTheme="majorBidi" w:hAnsiTheme="majorBidi" w:cstheme="majorBidi"/>
          <w:sz w:val="24"/>
          <w:szCs w:val="24"/>
        </w:rPr>
        <w:t xml:space="preserve"> La monoculture sur de vastes surfaces</w:t>
      </w:r>
      <w:r>
        <w:rPr>
          <w:rFonts w:asciiTheme="majorBidi" w:hAnsiTheme="majorBidi" w:cstheme="majorBidi"/>
          <w:sz w:val="24"/>
          <w:szCs w:val="24"/>
        </w:rPr>
        <w:t> ;</w:t>
      </w:r>
    </w:p>
    <w:p w:rsidR="00004916" w:rsidRPr="00F378E9" w:rsidRDefault="00004916" w:rsidP="006E2D36">
      <w:pPr>
        <w:spacing w:after="0" w:line="360" w:lineRule="auto"/>
        <w:jc w:val="both"/>
        <w:rPr>
          <w:rFonts w:asciiTheme="majorBidi" w:hAnsiTheme="majorBidi" w:cstheme="majorBidi"/>
          <w:sz w:val="24"/>
          <w:szCs w:val="24"/>
        </w:rPr>
      </w:pPr>
      <w:r w:rsidRPr="00F378E9">
        <w:rPr>
          <w:rFonts w:asciiTheme="majorBidi" w:hAnsiTheme="majorBidi" w:cstheme="majorBidi"/>
          <w:sz w:val="24"/>
          <w:szCs w:val="24"/>
        </w:rPr>
        <w:t xml:space="preserve"> </w:t>
      </w:r>
      <w:r w:rsidRPr="00F378E9">
        <w:rPr>
          <w:rFonts w:asciiTheme="majorBidi" w:hAnsiTheme="majorBidi" w:cstheme="majorBidi"/>
          <w:sz w:val="24"/>
          <w:szCs w:val="24"/>
        </w:rPr>
        <w:sym w:font="Symbol" w:char="F0B7"/>
      </w:r>
      <w:r w:rsidRPr="00F378E9">
        <w:rPr>
          <w:rFonts w:asciiTheme="majorBidi" w:hAnsiTheme="majorBidi" w:cstheme="majorBidi"/>
          <w:sz w:val="24"/>
          <w:szCs w:val="24"/>
        </w:rPr>
        <w:t xml:space="preserve"> L’usage de variétés améliorées</w:t>
      </w:r>
      <w:r>
        <w:rPr>
          <w:rFonts w:asciiTheme="majorBidi" w:hAnsiTheme="majorBidi" w:cstheme="majorBidi"/>
          <w:sz w:val="24"/>
          <w:szCs w:val="24"/>
        </w:rPr>
        <w:t> ;</w:t>
      </w:r>
    </w:p>
    <w:p w:rsidR="00004916" w:rsidRDefault="00004916" w:rsidP="006E2D36">
      <w:pPr>
        <w:spacing w:after="0" w:line="360" w:lineRule="auto"/>
        <w:jc w:val="both"/>
        <w:rPr>
          <w:rFonts w:asciiTheme="majorBidi" w:hAnsiTheme="majorBidi" w:cstheme="majorBidi"/>
          <w:sz w:val="24"/>
          <w:szCs w:val="24"/>
        </w:rPr>
      </w:pPr>
      <w:r w:rsidRPr="00F378E9">
        <w:rPr>
          <w:rFonts w:asciiTheme="majorBidi" w:hAnsiTheme="majorBidi" w:cstheme="majorBidi"/>
          <w:sz w:val="24"/>
          <w:szCs w:val="24"/>
        </w:rPr>
        <w:lastRenderedPageBreak/>
        <w:sym w:font="Symbol" w:char="F0B7"/>
      </w:r>
      <w:r w:rsidRPr="00F378E9">
        <w:rPr>
          <w:rFonts w:asciiTheme="majorBidi" w:hAnsiTheme="majorBidi" w:cstheme="majorBidi"/>
          <w:sz w:val="24"/>
          <w:szCs w:val="24"/>
        </w:rPr>
        <w:t xml:space="preserve"> Culture de nombreux végétaux hors de leur zone d’origine (biotope)</w:t>
      </w:r>
      <w:r>
        <w:rPr>
          <w:rFonts w:asciiTheme="majorBidi" w:hAnsiTheme="majorBidi" w:cstheme="majorBidi"/>
          <w:sz w:val="24"/>
          <w:szCs w:val="24"/>
        </w:rPr>
        <w:t> ;</w:t>
      </w:r>
      <w:r w:rsidRPr="00F378E9">
        <w:rPr>
          <w:rFonts w:asciiTheme="majorBidi" w:hAnsiTheme="majorBidi" w:cstheme="majorBidi"/>
          <w:sz w:val="24"/>
          <w:szCs w:val="24"/>
        </w:rPr>
        <w:t xml:space="preserve"> </w:t>
      </w:r>
    </w:p>
    <w:p w:rsidR="00004916" w:rsidRPr="00F378E9" w:rsidRDefault="00004916" w:rsidP="006E2D36">
      <w:pPr>
        <w:spacing w:after="0" w:line="360" w:lineRule="auto"/>
        <w:jc w:val="both"/>
        <w:rPr>
          <w:rFonts w:asciiTheme="majorBidi" w:hAnsiTheme="majorBidi" w:cstheme="majorBidi"/>
          <w:sz w:val="24"/>
          <w:szCs w:val="24"/>
        </w:rPr>
      </w:pPr>
      <w:r w:rsidRPr="00F378E9">
        <w:rPr>
          <w:rFonts w:asciiTheme="majorBidi" w:hAnsiTheme="majorBidi" w:cstheme="majorBidi"/>
          <w:sz w:val="24"/>
          <w:szCs w:val="24"/>
        </w:rPr>
        <w:sym w:font="Symbol" w:char="F0B7"/>
      </w:r>
      <w:r w:rsidRPr="00F378E9">
        <w:rPr>
          <w:rFonts w:asciiTheme="majorBidi" w:hAnsiTheme="majorBidi" w:cstheme="majorBidi"/>
          <w:sz w:val="24"/>
          <w:szCs w:val="24"/>
        </w:rPr>
        <w:t>Les échanges internationaux favorisent la dissémination mondiale des maladies</w:t>
      </w:r>
      <w:r>
        <w:rPr>
          <w:rFonts w:asciiTheme="majorBidi" w:hAnsiTheme="majorBidi" w:cstheme="majorBidi"/>
          <w:sz w:val="24"/>
          <w:szCs w:val="24"/>
        </w:rPr>
        <w:t> ;</w:t>
      </w:r>
      <w:r w:rsidRPr="00F378E9">
        <w:rPr>
          <w:rFonts w:asciiTheme="majorBidi" w:hAnsiTheme="majorBidi" w:cstheme="majorBidi"/>
          <w:sz w:val="24"/>
          <w:szCs w:val="24"/>
        </w:rPr>
        <w:t xml:space="preserve">  </w:t>
      </w:r>
    </w:p>
    <w:p w:rsidR="00004916" w:rsidRPr="00F378E9" w:rsidRDefault="00004916" w:rsidP="006E2D36">
      <w:pPr>
        <w:spacing w:line="360" w:lineRule="auto"/>
        <w:jc w:val="both"/>
        <w:rPr>
          <w:rFonts w:asciiTheme="majorBidi" w:hAnsiTheme="majorBidi" w:cstheme="majorBidi"/>
          <w:sz w:val="24"/>
          <w:szCs w:val="24"/>
        </w:rPr>
      </w:pPr>
      <w:r w:rsidRPr="00F378E9">
        <w:rPr>
          <w:rFonts w:asciiTheme="majorBidi" w:hAnsiTheme="majorBidi" w:cstheme="majorBidi"/>
          <w:sz w:val="24"/>
          <w:szCs w:val="24"/>
        </w:rPr>
        <w:sym w:font="Symbol" w:char="F0B7"/>
      </w:r>
      <w:r w:rsidRPr="00F378E9">
        <w:rPr>
          <w:rFonts w:asciiTheme="majorBidi" w:hAnsiTheme="majorBidi" w:cstheme="majorBidi"/>
          <w:sz w:val="24"/>
          <w:szCs w:val="24"/>
        </w:rPr>
        <w:t>L’usage des pesticides répété.</w:t>
      </w:r>
    </w:p>
    <w:p w:rsidR="00727B99" w:rsidRPr="002C062F" w:rsidRDefault="000B0FE0" w:rsidP="006E2D36">
      <w:pPr>
        <w:pStyle w:val="Titre1"/>
        <w:spacing w:after="0" w:afterAutospacing="0" w:line="360" w:lineRule="auto"/>
        <w:jc w:val="both"/>
        <w:rPr>
          <w:rFonts w:asciiTheme="majorBidi" w:hAnsiTheme="majorBidi" w:cstheme="majorBidi"/>
          <w:sz w:val="24"/>
          <w:szCs w:val="24"/>
        </w:rPr>
      </w:pPr>
      <w:r>
        <w:rPr>
          <w:rFonts w:asciiTheme="majorBidi" w:hAnsiTheme="majorBidi" w:cstheme="majorBidi"/>
          <w:sz w:val="24"/>
          <w:szCs w:val="24"/>
        </w:rPr>
        <w:t>3</w:t>
      </w:r>
      <w:r w:rsidR="00634A01">
        <w:rPr>
          <w:rFonts w:asciiTheme="majorBidi" w:hAnsiTheme="majorBidi" w:cstheme="majorBidi"/>
          <w:sz w:val="24"/>
          <w:szCs w:val="24"/>
        </w:rPr>
        <w:t>.4</w:t>
      </w:r>
      <w:r w:rsidR="00727B99">
        <w:rPr>
          <w:rFonts w:asciiTheme="majorBidi" w:hAnsiTheme="majorBidi" w:cstheme="majorBidi"/>
          <w:sz w:val="24"/>
          <w:szCs w:val="24"/>
        </w:rPr>
        <w:t xml:space="preserve">.  </w:t>
      </w:r>
      <w:r w:rsidR="00727B99" w:rsidRPr="002C062F">
        <w:rPr>
          <w:rFonts w:asciiTheme="majorBidi" w:hAnsiTheme="majorBidi" w:cstheme="majorBidi"/>
          <w:sz w:val="24"/>
          <w:szCs w:val="24"/>
        </w:rPr>
        <w:t>Importance so</w:t>
      </w:r>
      <w:r w:rsidR="00727B99">
        <w:rPr>
          <w:rFonts w:asciiTheme="majorBidi" w:hAnsiTheme="majorBidi" w:cstheme="majorBidi"/>
          <w:sz w:val="24"/>
          <w:szCs w:val="24"/>
        </w:rPr>
        <w:t xml:space="preserve">cio-économique des maladies </w:t>
      </w:r>
      <w:r w:rsidR="00727B99" w:rsidRPr="002C062F">
        <w:rPr>
          <w:rFonts w:asciiTheme="majorBidi" w:hAnsiTheme="majorBidi" w:cstheme="majorBidi"/>
          <w:sz w:val="24"/>
          <w:szCs w:val="24"/>
        </w:rPr>
        <w:t>des plantes</w:t>
      </w:r>
    </w:p>
    <w:p w:rsidR="00727B99" w:rsidRDefault="00727B99" w:rsidP="006E2D36">
      <w:pPr>
        <w:pStyle w:val="Titre1"/>
        <w:spacing w:before="0" w:beforeAutospacing="0" w:after="0" w:afterAutospacing="0" w:line="360" w:lineRule="auto"/>
        <w:jc w:val="both"/>
        <w:rPr>
          <w:b w:val="0"/>
          <w:bCs w:val="0"/>
          <w:sz w:val="24"/>
          <w:szCs w:val="24"/>
        </w:rPr>
      </w:pPr>
      <w:r w:rsidRPr="007B5E10">
        <w:rPr>
          <w:b w:val="0"/>
          <w:bCs w:val="0"/>
          <w:sz w:val="24"/>
          <w:szCs w:val="24"/>
        </w:rPr>
        <w:t>Les champignons filamenteux présentent donc un intérêt industriel. Néanmoins, ils représentent un risque dans le domaine de l’industrie agroalimentaire sous forme de contamination des denrées alimentaires. En effet, elles peuvent être à l’origine d’importantes dégradations des propriétés physicochimiques entraînant une altération de la q</w:t>
      </w:r>
      <w:r>
        <w:rPr>
          <w:b w:val="0"/>
          <w:bCs w:val="0"/>
          <w:sz w:val="24"/>
          <w:szCs w:val="24"/>
        </w:rPr>
        <w:t>ualité des denrées alimentaires :</w:t>
      </w:r>
    </w:p>
    <w:p w:rsidR="00727B99" w:rsidRPr="007B5E10" w:rsidRDefault="00727B99" w:rsidP="006E2D36">
      <w:pPr>
        <w:pStyle w:val="Titre1"/>
        <w:spacing w:before="0" w:beforeAutospacing="0" w:after="0" w:afterAutospacing="0" w:line="360" w:lineRule="auto"/>
        <w:jc w:val="both"/>
        <w:rPr>
          <w:b w:val="0"/>
          <w:bCs w:val="0"/>
          <w:sz w:val="24"/>
          <w:szCs w:val="24"/>
        </w:rPr>
      </w:pPr>
      <w:r>
        <w:rPr>
          <w:b w:val="0"/>
          <w:bCs w:val="0"/>
          <w:sz w:val="24"/>
          <w:szCs w:val="24"/>
        </w:rPr>
        <w:t>-</w:t>
      </w:r>
      <w:r w:rsidRPr="007B5E10">
        <w:rPr>
          <w:b w:val="0"/>
          <w:bCs w:val="0"/>
          <w:sz w:val="24"/>
          <w:szCs w:val="24"/>
        </w:rPr>
        <w:t xml:space="preserve"> Le premier type d’altération de la qualité des aliments concerne la qualité dite « marchande ». La prolifération des moisissures, qu’elles soient pathogènes ou non, entraîne des modifications défavorables des caractéristiques diététiques et organoleptiques, tels l’aspect, la texture, l’odeur et la saveur des aliments, avec des conséquences économiques importantes dans l’industrie agroalimentaire (Figure 3). </w:t>
      </w:r>
    </w:p>
    <w:p w:rsidR="00727B99" w:rsidRPr="009E0D96" w:rsidRDefault="00727B99" w:rsidP="006E2D36">
      <w:pPr>
        <w:pStyle w:val="Titre1"/>
        <w:spacing w:before="0" w:beforeAutospacing="0" w:after="0" w:afterAutospacing="0" w:line="360" w:lineRule="auto"/>
        <w:jc w:val="both"/>
        <w:rPr>
          <w:rFonts w:asciiTheme="majorBidi" w:hAnsiTheme="majorBidi" w:cstheme="majorBidi"/>
          <w:b w:val="0"/>
          <w:bCs w:val="0"/>
          <w:sz w:val="24"/>
          <w:szCs w:val="24"/>
        </w:rPr>
      </w:pPr>
      <w:r>
        <w:rPr>
          <w:b w:val="0"/>
          <w:bCs w:val="0"/>
          <w:sz w:val="24"/>
          <w:szCs w:val="24"/>
        </w:rPr>
        <w:t>-</w:t>
      </w:r>
      <w:r w:rsidRPr="007B5E10">
        <w:rPr>
          <w:b w:val="0"/>
          <w:bCs w:val="0"/>
          <w:sz w:val="24"/>
          <w:szCs w:val="24"/>
        </w:rPr>
        <w:t xml:space="preserve">Le deuxième type d’altération de la qualité des aliments concerne la qualité dite « sanitaire ». La prolifération des moisissures pathogènes entraine une diminution de l’innocuité des aliments et représentent un risque pour la santé du consommateur. La production de métabolites secondaires comme les mycotoxines est responsable d’un taux élevé de toxicité et la présence de ces métabolites représente donc un risque sanitaire majeur pour la santé humaine et animale. Une espèce donnée de champignon microscopique peut générer plusieurs types de mycotoxines, et une même mycotoxine peut être produite par plusieurs espèces de moisissures. L'Organisation des Nations Unies pour l'alimentation et l'agriculture (FAO) estime qu'environ 25% des céréales produites dans le monde sont contaminées par des mycotoxines. Les mycotoxines sont soit d’origine endogène et dans ce cas on peut les retrouver dans les spores ou le thalle, soit d’origine exogène, on les retrouve alors au sein du substrat de développement de la moisissure. </w:t>
      </w:r>
    </w:p>
    <w:p w:rsidR="00727B99" w:rsidRDefault="00727B99" w:rsidP="006E2D36">
      <w:pPr>
        <w:pStyle w:val="Titre1"/>
        <w:spacing w:before="0" w:beforeAutospacing="0" w:after="0" w:afterAutospacing="0" w:line="360" w:lineRule="auto"/>
        <w:jc w:val="both"/>
        <w:rPr>
          <w:rFonts w:asciiTheme="majorBidi" w:hAnsiTheme="majorBidi" w:cstheme="majorBidi"/>
          <w:b w:val="0"/>
          <w:bCs w:val="0"/>
          <w:sz w:val="24"/>
          <w:szCs w:val="24"/>
        </w:rPr>
      </w:pPr>
    </w:p>
    <w:p w:rsidR="00727B99" w:rsidRDefault="00727B99" w:rsidP="006E2D36">
      <w:pPr>
        <w:pStyle w:val="Titre1"/>
        <w:spacing w:before="0" w:beforeAutospacing="0" w:after="0" w:afterAutospacing="0" w:line="360" w:lineRule="auto"/>
        <w:jc w:val="both"/>
        <w:rPr>
          <w:rFonts w:asciiTheme="majorBidi" w:hAnsiTheme="majorBidi" w:cstheme="majorBidi"/>
          <w:b w:val="0"/>
          <w:bCs w:val="0"/>
          <w:sz w:val="24"/>
          <w:szCs w:val="24"/>
        </w:rPr>
      </w:pPr>
      <w:r>
        <w:rPr>
          <w:rFonts w:asciiTheme="majorBidi" w:hAnsiTheme="majorBidi" w:cstheme="majorBidi"/>
          <w:b w:val="0"/>
          <w:bCs w:val="0"/>
          <w:noProof/>
          <w:sz w:val="24"/>
          <w:szCs w:val="24"/>
        </w:rPr>
        <w:lastRenderedPageBreak/>
        <w:drawing>
          <wp:inline distT="0" distB="0" distL="0" distR="0">
            <wp:extent cx="5753100" cy="3057525"/>
            <wp:effectExtent l="19050" t="0" r="0" b="0"/>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53100" cy="3057525"/>
                    </a:xfrm>
                    <a:prstGeom prst="rect">
                      <a:avLst/>
                    </a:prstGeom>
                    <a:noFill/>
                    <a:ln w="9525">
                      <a:noFill/>
                      <a:miter lim="800000"/>
                      <a:headEnd/>
                      <a:tailEnd/>
                    </a:ln>
                  </pic:spPr>
                </pic:pic>
              </a:graphicData>
            </a:graphic>
          </wp:inline>
        </w:drawing>
      </w:r>
    </w:p>
    <w:p w:rsidR="00727B99" w:rsidRPr="00F378E9" w:rsidRDefault="00727B99" w:rsidP="006E2D36">
      <w:pPr>
        <w:spacing w:line="360" w:lineRule="auto"/>
        <w:jc w:val="both"/>
        <w:rPr>
          <w:rFonts w:asciiTheme="majorBidi" w:hAnsiTheme="majorBidi" w:cstheme="majorBidi"/>
          <w:sz w:val="24"/>
          <w:szCs w:val="24"/>
        </w:rPr>
      </w:pPr>
    </w:p>
    <w:p w:rsidR="00EE6265" w:rsidRPr="000B0FE0" w:rsidRDefault="00EE6265" w:rsidP="006E2D36">
      <w:pPr>
        <w:spacing w:line="360" w:lineRule="auto"/>
        <w:jc w:val="both"/>
        <w:rPr>
          <w:rFonts w:asciiTheme="majorBidi" w:hAnsiTheme="majorBidi" w:cstheme="majorBidi"/>
          <w:b/>
          <w:bCs/>
          <w:sz w:val="24"/>
          <w:szCs w:val="24"/>
        </w:rPr>
      </w:pPr>
      <w:r w:rsidRPr="000B0FE0">
        <w:rPr>
          <w:rFonts w:asciiTheme="majorBidi" w:hAnsiTheme="majorBidi" w:cstheme="majorBidi"/>
          <w:b/>
          <w:bCs/>
          <w:sz w:val="24"/>
          <w:szCs w:val="24"/>
        </w:rPr>
        <w:t xml:space="preserve">Exemples de pertes  </w:t>
      </w:r>
    </w:p>
    <w:p w:rsidR="00EE6265" w:rsidRPr="00F378E9" w:rsidRDefault="00EE6265" w:rsidP="006E2D36">
      <w:pPr>
        <w:spacing w:line="360" w:lineRule="auto"/>
        <w:jc w:val="both"/>
        <w:rPr>
          <w:rFonts w:asciiTheme="majorBidi" w:hAnsiTheme="majorBidi" w:cstheme="majorBidi"/>
          <w:sz w:val="24"/>
          <w:szCs w:val="24"/>
        </w:rPr>
      </w:pPr>
      <w:r w:rsidRPr="00F378E9">
        <w:rPr>
          <w:rFonts w:asciiTheme="majorBidi" w:hAnsiTheme="majorBidi" w:cstheme="majorBidi"/>
          <w:sz w:val="24"/>
          <w:szCs w:val="24"/>
        </w:rPr>
        <w:sym w:font="Symbol" w:char="F0B7"/>
      </w:r>
      <w:r w:rsidRPr="00F378E9">
        <w:rPr>
          <w:rFonts w:asciiTheme="majorBidi" w:hAnsiTheme="majorBidi" w:cstheme="majorBidi"/>
          <w:sz w:val="24"/>
          <w:szCs w:val="24"/>
        </w:rPr>
        <w:t>1845 : Le mildiou de la pomme de terre (</w:t>
      </w:r>
      <w:r w:rsidRPr="00D47870">
        <w:rPr>
          <w:rFonts w:asciiTheme="majorBidi" w:hAnsiTheme="majorBidi" w:cstheme="majorBidi"/>
          <w:i/>
          <w:iCs/>
          <w:sz w:val="24"/>
          <w:szCs w:val="24"/>
        </w:rPr>
        <w:t>Phytophtora infestans</w:t>
      </w:r>
      <w:r w:rsidRPr="00F378E9">
        <w:rPr>
          <w:rFonts w:asciiTheme="majorBidi" w:hAnsiTheme="majorBidi" w:cstheme="majorBidi"/>
          <w:sz w:val="24"/>
          <w:szCs w:val="24"/>
        </w:rPr>
        <w:t xml:space="preserve">) est introduit en Europe (Irlande) provoqué la destruction complète de la production (famine). </w:t>
      </w:r>
    </w:p>
    <w:p w:rsidR="00EE6265" w:rsidRDefault="00EE6265" w:rsidP="006E2D36">
      <w:pPr>
        <w:spacing w:line="360" w:lineRule="auto"/>
        <w:jc w:val="both"/>
        <w:rPr>
          <w:rFonts w:asciiTheme="majorBidi" w:hAnsiTheme="majorBidi" w:cstheme="majorBidi"/>
          <w:sz w:val="24"/>
          <w:szCs w:val="24"/>
        </w:rPr>
      </w:pPr>
      <w:r w:rsidRPr="00F378E9">
        <w:rPr>
          <w:rFonts w:asciiTheme="majorBidi" w:hAnsiTheme="majorBidi" w:cstheme="majorBidi"/>
          <w:sz w:val="24"/>
          <w:szCs w:val="24"/>
        </w:rPr>
        <w:sym w:font="Symbol" w:char="F0B7"/>
      </w:r>
      <w:r w:rsidRPr="00F378E9">
        <w:rPr>
          <w:rFonts w:asciiTheme="majorBidi" w:hAnsiTheme="majorBidi" w:cstheme="majorBidi"/>
          <w:sz w:val="24"/>
          <w:szCs w:val="24"/>
        </w:rPr>
        <w:t xml:space="preserve"> 1935 : USA la rouille des céréales (</w:t>
      </w:r>
      <w:r w:rsidRPr="00D47870">
        <w:rPr>
          <w:rFonts w:asciiTheme="majorBidi" w:hAnsiTheme="majorBidi" w:cstheme="majorBidi"/>
          <w:i/>
          <w:iCs/>
          <w:sz w:val="24"/>
          <w:szCs w:val="24"/>
        </w:rPr>
        <w:t>Puccinia graminis</w:t>
      </w:r>
      <w:r w:rsidRPr="00F378E9">
        <w:rPr>
          <w:rFonts w:asciiTheme="majorBidi" w:hAnsiTheme="majorBidi" w:cstheme="majorBidi"/>
          <w:sz w:val="24"/>
          <w:szCs w:val="24"/>
        </w:rPr>
        <w:t xml:space="preserve">) provoqué la destruction de la moitié de la production de blé (25 millions de qx). </w:t>
      </w:r>
    </w:p>
    <w:p w:rsidR="00EE6265" w:rsidRPr="00F378E9" w:rsidRDefault="00EE6265" w:rsidP="006E2D36">
      <w:pPr>
        <w:spacing w:line="360" w:lineRule="auto"/>
        <w:jc w:val="both"/>
        <w:rPr>
          <w:rFonts w:asciiTheme="majorBidi" w:hAnsiTheme="majorBidi" w:cstheme="majorBidi"/>
          <w:sz w:val="24"/>
          <w:szCs w:val="24"/>
        </w:rPr>
      </w:pPr>
      <w:r w:rsidRPr="00F378E9">
        <w:rPr>
          <w:rFonts w:asciiTheme="majorBidi" w:hAnsiTheme="majorBidi" w:cstheme="majorBidi"/>
          <w:sz w:val="24"/>
          <w:szCs w:val="24"/>
        </w:rPr>
        <w:sym w:font="Symbol" w:char="F0B7"/>
      </w:r>
      <w:r w:rsidRPr="00F378E9">
        <w:rPr>
          <w:rFonts w:asciiTheme="majorBidi" w:hAnsiTheme="majorBidi" w:cstheme="majorBidi"/>
          <w:sz w:val="24"/>
          <w:szCs w:val="24"/>
        </w:rPr>
        <w:t xml:space="preserve"> 2006-2007 : Le mildiou de la pomme de terre (</w:t>
      </w:r>
      <w:r w:rsidRPr="00D47870">
        <w:rPr>
          <w:rFonts w:asciiTheme="majorBidi" w:hAnsiTheme="majorBidi" w:cstheme="majorBidi"/>
          <w:i/>
          <w:iCs/>
          <w:sz w:val="24"/>
          <w:szCs w:val="24"/>
        </w:rPr>
        <w:t>Phytophtora infestans</w:t>
      </w:r>
      <w:r w:rsidRPr="00F378E9">
        <w:rPr>
          <w:rFonts w:asciiTheme="majorBidi" w:hAnsiTheme="majorBidi" w:cstheme="majorBidi"/>
          <w:sz w:val="24"/>
          <w:szCs w:val="24"/>
        </w:rPr>
        <w:t xml:space="preserve">) fait disparaitre la production dans le nord et le nord-ouest Algérien.  </w:t>
      </w:r>
    </w:p>
    <w:p w:rsidR="00EE6265" w:rsidRPr="00F378E9" w:rsidRDefault="00EE6265" w:rsidP="006E2D36">
      <w:pPr>
        <w:spacing w:line="360" w:lineRule="auto"/>
        <w:jc w:val="both"/>
        <w:rPr>
          <w:rFonts w:asciiTheme="majorBidi" w:hAnsiTheme="majorBidi" w:cstheme="majorBidi"/>
          <w:sz w:val="24"/>
          <w:szCs w:val="24"/>
        </w:rPr>
      </w:pPr>
      <w:r w:rsidRPr="00F378E9">
        <w:rPr>
          <w:rFonts w:asciiTheme="majorBidi" w:hAnsiTheme="majorBidi" w:cstheme="majorBidi"/>
          <w:sz w:val="24"/>
          <w:szCs w:val="24"/>
        </w:rPr>
        <w:sym w:font="Symbol" w:char="F0B7"/>
      </w:r>
      <w:r w:rsidRPr="00F378E9">
        <w:rPr>
          <w:rFonts w:asciiTheme="majorBidi" w:hAnsiTheme="majorBidi" w:cstheme="majorBidi"/>
          <w:sz w:val="24"/>
          <w:szCs w:val="24"/>
        </w:rPr>
        <w:t>2010 : Le Feu bactérien des arbres fruitier (</w:t>
      </w:r>
      <w:r w:rsidRPr="00D47870">
        <w:rPr>
          <w:rFonts w:asciiTheme="majorBidi" w:hAnsiTheme="majorBidi" w:cstheme="majorBidi"/>
          <w:i/>
          <w:iCs/>
          <w:sz w:val="24"/>
          <w:szCs w:val="24"/>
        </w:rPr>
        <w:t>Erwinia amylovora</w:t>
      </w:r>
      <w:r w:rsidRPr="00F378E9">
        <w:rPr>
          <w:rFonts w:asciiTheme="majorBidi" w:hAnsiTheme="majorBidi" w:cstheme="majorBidi"/>
          <w:sz w:val="24"/>
          <w:szCs w:val="24"/>
        </w:rPr>
        <w:t xml:space="preserve">) a contaminé plus de 20 millions d’arbres fruitiers à l’instar du pommier, du poirier, du néflier et du cognassier au niveau des régions du centre et 7 millions d’arbres dans les Hauts-Plateaux en Algérien recensés en 2011. </w:t>
      </w:r>
    </w:p>
    <w:p w:rsidR="0031769F" w:rsidRPr="00EE6265" w:rsidRDefault="0031769F" w:rsidP="006E2D36">
      <w:pPr>
        <w:spacing w:line="360" w:lineRule="auto"/>
        <w:rPr>
          <w:rFonts w:asciiTheme="majorBidi" w:hAnsiTheme="majorBidi" w:cstheme="majorBidi"/>
          <w:sz w:val="24"/>
          <w:szCs w:val="24"/>
        </w:rPr>
      </w:pPr>
    </w:p>
    <w:sectPr w:rsidR="0031769F" w:rsidRPr="00EE6265" w:rsidSect="00166D8F">
      <w:headerReference w:type="default" r:id="rId9"/>
      <w:footerReference w:type="default" r:id="rId10"/>
      <w:pgSz w:w="11906" w:h="16838"/>
      <w:pgMar w:top="1417" w:right="1417" w:bottom="1417" w:left="1417" w:header="708" w:footer="708"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2A6" w:rsidRDefault="005F32A6" w:rsidP="00966ED9">
      <w:pPr>
        <w:spacing w:after="0" w:line="240" w:lineRule="auto"/>
      </w:pPr>
      <w:r>
        <w:separator/>
      </w:r>
    </w:p>
  </w:endnote>
  <w:endnote w:type="continuationSeparator" w:id="1">
    <w:p w:rsidR="005F32A6" w:rsidRDefault="005F32A6" w:rsidP="00966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199"/>
      <w:docPartObj>
        <w:docPartGallery w:val="Page Numbers (Bottom of Page)"/>
        <w:docPartUnique/>
      </w:docPartObj>
    </w:sdtPr>
    <w:sdtContent>
      <w:p w:rsidR="000B0FE0" w:rsidRDefault="005456C6">
        <w:pPr>
          <w:pStyle w:val="Pieddepage"/>
        </w:pPr>
        <w:fldSimple w:instr=" PAGE   \* MERGEFORMAT ">
          <w:r w:rsidR="00166D8F">
            <w:rPr>
              <w:noProof/>
            </w:rPr>
            <w:t>20</w:t>
          </w:r>
        </w:fldSimple>
      </w:p>
    </w:sdtContent>
  </w:sdt>
  <w:p w:rsidR="000B0FE0" w:rsidRDefault="000B0FE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2A6" w:rsidRDefault="005F32A6" w:rsidP="00966ED9">
      <w:pPr>
        <w:spacing w:after="0" w:line="240" w:lineRule="auto"/>
      </w:pPr>
      <w:r>
        <w:separator/>
      </w:r>
    </w:p>
  </w:footnote>
  <w:footnote w:type="continuationSeparator" w:id="1">
    <w:p w:rsidR="005F32A6" w:rsidRDefault="005F32A6" w:rsidP="00966E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65" w:rsidRDefault="009A4665" w:rsidP="009A4665">
    <w:pPr>
      <w:pStyle w:val="En-tte"/>
      <w:jc w:val="center"/>
    </w:pPr>
    <w:r>
      <w:t>Département des sciences agronomiques</w:t>
    </w:r>
  </w:p>
  <w:p w:rsidR="00727B99" w:rsidRDefault="00727B99" w:rsidP="00966ED9">
    <w:pPr>
      <w:pStyle w:val="En-tte"/>
    </w:pPr>
    <w:r>
      <w:t>Cours de Symptomatologie et diagnostic                                            Master I en protection des végétaux</w:t>
    </w:r>
  </w:p>
  <w:p w:rsidR="00727B99" w:rsidRDefault="00727B9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7E32"/>
    <w:multiLevelType w:val="hybridMultilevel"/>
    <w:tmpl w:val="2452D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624706"/>
    <w:multiLevelType w:val="hybridMultilevel"/>
    <w:tmpl w:val="C5D6241C"/>
    <w:lvl w:ilvl="0" w:tplc="DB0277A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2D17EA"/>
    <w:multiLevelType w:val="hybridMultilevel"/>
    <w:tmpl w:val="4CA6E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33338C"/>
    <w:multiLevelType w:val="hybridMultilevel"/>
    <w:tmpl w:val="65C6D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79F60BB"/>
    <w:multiLevelType w:val="hybridMultilevel"/>
    <w:tmpl w:val="48766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6B282E"/>
    <w:multiLevelType w:val="hybridMultilevel"/>
    <w:tmpl w:val="18340C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FBE15B1"/>
    <w:multiLevelType w:val="multilevel"/>
    <w:tmpl w:val="1C3A36F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7A3339BD"/>
    <w:multiLevelType w:val="hybridMultilevel"/>
    <w:tmpl w:val="AD2C1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5"/>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66ED9"/>
    <w:rsid w:val="00004916"/>
    <w:rsid w:val="0000592A"/>
    <w:rsid w:val="0001779B"/>
    <w:rsid w:val="000724CF"/>
    <w:rsid w:val="00084FC6"/>
    <w:rsid w:val="000869E3"/>
    <w:rsid w:val="00090C24"/>
    <w:rsid w:val="00093E78"/>
    <w:rsid w:val="000941C8"/>
    <w:rsid w:val="000B0FE0"/>
    <w:rsid w:val="0012147C"/>
    <w:rsid w:val="00166D8F"/>
    <w:rsid w:val="001706C6"/>
    <w:rsid w:val="00170BE8"/>
    <w:rsid w:val="001E0270"/>
    <w:rsid w:val="0021785B"/>
    <w:rsid w:val="002324BC"/>
    <w:rsid w:val="00237F7D"/>
    <w:rsid w:val="002B22EA"/>
    <w:rsid w:val="002D201C"/>
    <w:rsid w:val="00307A10"/>
    <w:rsid w:val="003168B9"/>
    <w:rsid w:val="0031769F"/>
    <w:rsid w:val="00332AF8"/>
    <w:rsid w:val="00351162"/>
    <w:rsid w:val="00362A3E"/>
    <w:rsid w:val="0036309D"/>
    <w:rsid w:val="0036328E"/>
    <w:rsid w:val="00376863"/>
    <w:rsid w:val="00395062"/>
    <w:rsid w:val="003B0B45"/>
    <w:rsid w:val="003D1211"/>
    <w:rsid w:val="003D2FD5"/>
    <w:rsid w:val="004139FA"/>
    <w:rsid w:val="004170F1"/>
    <w:rsid w:val="00456D34"/>
    <w:rsid w:val="00483153"/>
    <w:rsid w:val="004D272E"/>
    <w:rsid w:val="004D6B74"/>
    <w:rsid w:val="004E0F44"/>
    <w:rsid w:val="00500EDC"/>
    <w:rsid w:val="00516162"/>
    <w:rsid w:val="005456C6"/>
    <w:rsid w:val="00586BC8"/>
    <w:rsid w:val="005D6B55"/>
    <w:rsid w:val="005F32A6"/>
    <w:rsid w:val="00612D07"/>
    <w:rsid w:val="00634A01"/>
    <w:rsid w:val="0064075A"/>
    <w:rsid w:val="00642072"/>
    <w:rsid w:val="00666472"/>
    <w:rsid w:val="006A373A"/>
    <w:rsid w:val="006E2D36"/>
    <w:rsid w:val="00704244"/>
    <w:rsid w:val="00727B99"/>
    <w:rsid w:val="007619A4"/>
    <w:rsid w:val="00791E81"/>
    <w:rsid w:val="00793A54"/>
    <w:rsid w:val="007A162C"/>
    <w:rsid w:val="007C227C"/>
    <w:rsid w:val="007F396A"/>
    <w:rsid w:val="0081638D"/>
    <w:rsid w:val="00845A14"/>
    <w:rsid w:val="00880B58"/>
    <w:rsid w:val="00890BB2"/>
    <w:rsid w:val="00895B35"/>
    <w:rsid w:val="008A31C3"/>
    <w:rsid w:val="008B6959"/>
    <w:rsid w:val="008C4854"/>
    <w:rsid w:val="00910EB5"/>
    <w:rsid w:val="00941D87"/>
    <w:rsid w:val="00966ED9"/>
    <w:rsid w:val="00975B78"/>
    <w:rsid w:val="009938DC"/>
    <w:rsid w:val="009A4665"/>
    <w:rsid w:val="00A108E4"/>
    <w:rsid w:val="00A23370"/>
    <w:rsid w:val="00A25DFB"/>
    <w:rsid w:val="00A2633E"/>
    <w:rsid w:val="00A447BD"/>
    <w:rsid w:val="00A542F8"/>
    <w:rsid w:val="00A66FE4"/>
    <w:rsid w:val="00B057BD"/>
    <w:rsid w:val="00B21469"/>
    <w:rsid w:val="00B24E94"/>
    <w:rsid w:val="00B62941"/>
    <w:rsid w:val="00B96223"/>
    <w:rsid w:val="00BA61E8"/>
    <w:rsid w:val="00C54E0A"/>
    <w:rsid w:val="00CB253A"/>
    <w:rsid w:val="00CC0EA0"/>
    <w:rsid w:val="00CC3660"/>
    <w:rsid w:val="00CF7A2A"/>
    <w:rsid w:val="00D14B8E"/>
    <w:rsid w:val="00D4544C"/>
    <w:rsid w:val="00D47870"/>
    <w:rsid w:val="00D50B23"/>
    <w:rsid w:val="00D546B9"/>
    <w:rsid w:val="00D842B6"/>
    <w:rsid w:val="00E477CA"/>
    <w:rsid w:val="00E71BA8"/>
    <w:rsid w:val="00E76B1F"/>
    <w:rsid w:val="00EE6265"/>
    <w:rsid w:val="00F063D2"/>
    <w:rsid w:val="00F21652"/>
    <w:rsid w:val="00F27C88"/>
    <w:rsid w:val="00F27FE3"/>
    <w:rsid w:val="00F378E9"/>
    <w:rsid w:val="00F50485"/>
    <w:rsid w:val="00F63866"/>
    <w:rsid w:val="00F87160"/>
    <w:rsid w:val="00FD3E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62"/>
  </w:style>
  <w:style w:type="paragraph" w:styleId="Titre1">
    <w:name w:val="heading 1"/>
    <w:basedOn w:val="Normal"/>
    <w:link w:val="Titre1Car"/>
    <w:uiPriority w:val="9"/>
    <w:qFormat/>
    <w:rsid w:val="00727B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66ED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66ED9"/>
  </w:style>
  <w:style w:type="paragraph" w:styleId="Pieddepage">
    <w:name w:val="footer"/>
    <w:basedOn w:val="Normal"/>
    <w:link w:val="PieddepageCar"/>
    <w:uiPriority w:val="99"/>
    <w:unhideWhenUsed/>
    <w:rsid w:val="00966E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6ED9"/>
  </w:style>
  <w:style w:type="paragraph" w:styleId="Paragraphedeliste">
    <w:name w:val="List Paragraph"/>
    <w:basedOn w:val="Normal"/>
    <w:uiPriority w:val="34"/>
    <w:qFormat/>
    <w:rsid w:val="00307A10"/>
    <w:pPr>
      <w:ind w:left="720"/>
      <w:contextualSpacing/>
    </w:pPr>
  </w:style>
  <w:style w:type="paragraph" w:styleId="Textedebulles">
    <w:name w:val="Balloon Text"/>
    <w:basedOn w:val="Normal"/>
    <w:link w:val="TextedebullesCar"/>
    <w:uiPriority w:val="99"/>
    <w:semiHidden/>
    <w:unhideWhenUsed/>
    <w:rsid w:val="00B057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57BD"/>
    <w:rPr>
      <w:rFonts w:ascii="Tahoma" w:hAnsi="Tahoma" w:cs="Tahoma"/>
      <w:sz w:val="16"/>
      <w:szCs w:val="16"/>
    </w:rPr>
  </w:style>
  <w:style w:type="character" w:customStyle="1" w:styleId="Titre1Car">
    <w:name w:val="Titre 1 Car"/>
    <w:basedOn w:val="Policepardfaut"/>
    <w:link w:val="Titre1"/>
    <w:uiPriority w:val="9"/>
    <w:rsid w:val="00727B9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2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727B99"/>
  </w:style>
</w:styles>
</file>

<file path=word/webSettings.xml><?xml version="1.0" encoding="utf-8"?>
<w:webSettings xmlns:r="http://schemas.openxmlformats.org/officeDocument/2006/relationships" xmlns:w="http://schemas.openxmlformats.org/wordprocessingml/2006/main">
  <w:divs>
    <w:div w:id="130372366">
      <w:bodyDiv w:val="1"/>
      <w:marLeft w:val="0"/>
      <w:marRight w:val="0"/>
      <w:marTop w:val="0"/>
      <w:marBottom w:val="0"/>
      <w:divBdr>
        <w:top w:val="none" w:sz="0" w:space="0" w:color="auto"/>
        <w:left w:val="none" w:sz="0" w:space="0" w:color="auto"/>
        <w:bottom w:val="none" w:sz="0" w:space="0" w:color="auto"/>
        <w:right w:val="none" w:sz="0" w:space="0" w:color="auto"/>
      </w:divBdr>
    </w:div>
    <w:div w:id="824204495">
      <w:bodyDiv w:val="1"/>
      <w:marLeft w:val="0"/>
      <w:marRight w:val="0"/>
      <w:marTop w:val="0"/>
      <w:marBottom w:val="0"/>
      <w:divBdr>
        <w:top w:val="none" w:sz="0" w:space="0" w:color="auto"/>
        <w:left w:val="none" w:sz="0" w:space="0" w:color="auto"/>
        <w:bottom w:val="none" w:sz="0" w:space="0" w:color="auto"/>
        <w:right w:val="none" w:sz="0" w:space="0" w:color="auto"/>
      </w:divBdr>
    </w:div>
    <w:div w:id="839081176">
      <w:bodyDiv w:val="1"/>
      <w:marLeft w:val="0"/>
      <w:marRight w:val="0"/>
      <w:marTop w:val="0"/>
      <w:marBottom w:val="0"/>
      <w:divBdr>
        <w:top w:val="none" w:sz="0" w:space="0" w:color="auto"/>
        <w:left w:val="none" w:sz="0" w:space="0" w:color="auto"/>
        <w:bottom w:val="none" w:sz="0" w:space="0" w:color="auto"/>
        <w:right w:val="none" w:sz="0" w:space="0" w:color="auto"/>
      </w:divBdr>
      <w:divsChild>
        <w:div w:id="411122326">
          <w:marLeft w:val="0"/>
          <w:marRight w:val="0"/>
          <w:marTop w:val="0"/>
          <w:marBottom w:val="0"/>
          <w:divBdr>
            <w:top w:val="none" w:sz="0" w:space="0" w:color="auto"/>
            <w:left w:val="none" w:sz="0" w:space="0" w:color="auto"/>
            <w:bottom w:val="none" w:sz="0" w:space="0" w:color="auto"/>
            <w:right w:val="none" w:sz="0" w:space="0" w:color="auto"/>
          </w:divBdr>
          <w:divsChild>
            <w:div w:id="424614052">
              <w:marLeft w:val="0"/>
              <w:marRight w:val="0"/>
              <w:marTop w:val="0"/>
              <w:marBottom w:val="0"/>
              <w:divBdr>
                <w:top w:val="none" w:sz="0" w:space="0" w:color="auto"/>
                <w:left w:val="none" w:sz="0" w:space="0" w:color="auto"/>
                <w:bottom w:val="none" w:sz="0" w:space="0" w:color="auto"/>
                <w:right w:val="none" w:sz="0" w:space="0" w:color="auto"/>
              </w:divBdr>
            </w:div>
            <w:div w:id="15300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7909">
      <w:bodyDiv w:val="1"/>
      <w:marLeft w:val="0"/>
      <w:marRight w:val="0"/>
      <w:marTop w:val="0"/>
      <w:marBottom w:val="0"/>
      <w:divBdr>
        <w:top w:val="none" w:sz="0" w:space="0" w:color="auto"/>
        <w:left w:val="none" w:sz="0" w:space="0" w:color="auto"/>
        <w:bottom w:val="none" w:sz="0" w:space="0" w:color="auto"/>
        <w:right w:val="none" w:sz="0" w:space="0" w:color="auto"/>
      </w:divBdr>
    </w:div>
    <w:div w:id="1346515387">
      <w:bodyDiv w:val="1"/>
      <w:marLeft w:val="0"/>
      <w:marRight w:val="0"/>
      <w:marTop w:val="0"/>
      <w:marBottom w:val="0"/>
      <w:divBdr>
        <w:top w:val="none" w:sz="0" w:space="0" w:color="auto"/>
        <w:left w:val="none" w:sz="0" w:space="0" w:color="auto"/>
        <w:bottom w:val="none" w:sz="0" w:space="0" w:color="auto"/>
        <w:right w:val="none" w:sz="0" w:space="0" w:color="auto"/>
      </w:divBdr>
      <w:divsChild>
        <w:div w:id="1818494873">
          <w:marLeft w:val="0"/>
          <w:marRight w:val="0"/>
          <w:marTop w:val="0"/>
          <w:marBottom w:val="0"/>
          <w:divBdr>
            <w:top w:val="none" w:sz="0" w:space="0" w:color="auto"/>
            <w:left w:val="none" w:sz="0" w:space="0" w:color="auto"/>
            <w:bottom w:val="none" w:sz="0" w:space="0" w:color="auto"/>
            <w:right w:val="none" w:sz="0" w:space="0" w:color="auto"/>
          </w:divBdr>
          <w:divsChild>
            <w:div w:id="590970439">
              <w:marLeft w:val="0"/>
              <w:marRight w:val="0"/>
              <w:marTop w:val="0"/>
              <w:marBottom w:val="0"/>
              <w:divBdr>
                <w:top w:val="none" w:sz="0" w:space="0" w:color="auto"/>
                <w:left w:val="none" w:sz="0" w:space="0" w:color="auto"/>
                <w:bottom w:val="none" w:sz="0" w:space="0" w:color="auto"/>
                <w:right w:val="none" w:sz="0" w:space="0" w:color="auto"/>
              </w:divBdr>
            </w:div>
            <w:div w:id="2127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5234">
      <w:bodyDiv w:val="1"/>
      <w:marLeft w:val="0"/>
      <w:marRight w:val="0"/>
      <w:marTop w:val="0"/>
      <w:marBottom w:val="0"/>
      <w:divBdr>
        <w:top w:val="none" w:sz="0" w:space="0" w:color="auto"/>
        <w:left w:val="none" w:sz="0" w:space="0" w:color="auto"/>
        <w:bottom w:val="none" w:sz="0" w:space="0" w:color="auto"/>
        <w:right w:val="none" w:sz="0" w:space="0" w:color="auto"/>
      </w:divBdr>
      <w:divsChild>
        <w:div w:id="1626697769">
          <w:marLeft w:val="0"/>
          <w:marRight w:val="0"/>
          <w:marTop w:val="0"/>
          <w:marBottom w:val="0"/>
          <w:divBdr>
            <w:top w:val="none" w:sz="0" w:space="0" w:color="auto"/>
            <w:left w:val="none" w:sz="0" w:space="0" w:color="auto"/>
            <w:bottom w:val="none" w:sz="0" w:space="0" w:color="auto"/>
            <w:right w:val="none" w:sz="0" w:space="0" w:color="auto"/>
          </w:divBdr>
          <w:divsChild>
            <w:div w:id="1036781453">
              <w:marLeft w:val="0"/>
              <w:marRight w:val="0"/>
              <w:marTop w:val="0"/>
              <w:marBottom w:val="0"/>
              <w:divBdr>
                <w:top w:val="none" w:sz="0" w:space="0" w:color="auto"/>
                <w:left w:val="none" w:sz="0" w:space="0" w:color="auto"/>
                <w:bottom w:val="none" w:sz="0" w:space="0" w:color="auto"/>
                <w:right w:val="none" w:sz="0" w:space="0" w:color="auto"/>
              </w:divBdr>
            </w:div>
            <w:div w:id="6341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3257">
      <w:bodyDiv w:val="1"/>
      <w:marLeft w:val="0"/>
      <w:marRight w:val="0"/>
      <w:marTop w:val="0"/>
      <w:marBottom w:val="0"/>
      <w:divBdr>
        <w:top w:val="none" w:sz="0" w:space="0" w:color="auto"/>
        <w:left w:val="none" w:sz="0" w:space="0" w:color="auto"/>
        <w:bottom w:val="none" w:sz="0" w:space="0" w:color="auto"/>
        <w:right w:val="none" w:sz="0" w:space="0" w:color="auto"/>
      </w:divBdr>
    </w:div>
    <w:div w:id="175219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6353357</TotalTime>
  <Pages>5</Pages>
  <Words>1358</Words>
  <Characters>7470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dc:creator>
  <cp:keywords/>
  <dc:description/>
  <cp:lastModifiedBy>bh</cp:lastModifiedBy>
  <cp:revision>104</cp:revision>
  <dcterms:created xsi:type="dcterms:W3CDTF">2009-01-01T05:46:00Z</dcterms:created>
  <dcterms:modified xsi:type="dcterms:W3CDTF">2008-12-31T23:17:00Z</dcterms:modified>
</cp:coreProperties>
</file>