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8E0" w:rsidRDefault="00597957" w:rsidP="00597957">
      <w:pPr>
        <w:spacing w:line="276" w:lineRule="auto"/>
        <w:rPr>
          <w:rFonts w:ascii="Simplified Arabic" w:hAnsi="Simplified Arabic" w:cs="Simplified Arabic"/>
          <w:sz w:val="32"/>
          <w:szCs w:val="32"/>
          <w:rtl/>
          <w:lang w:bidi="ar-DZ"/>
        </w:rPr>
      </w:pPr>
      <w:r>
        <w:rPr>
          <w:rFonts w:ascii="Simplified Arabic" w:hAnsi="Simplified Arabic" w:cs="Simplified Arabic"/>
          <w:b/>
          <w:bCs/>
          <w:shadow/>
          <w:sz w:val="40"/>
          <w:szCs w:val="40"/>
          <w:lang w:bidi="ar-DZ"/>
        </w:rPr>
        <w:t xml:space="preserve">                          </w:t>
      </w:r>
      <w:r w:rsidR="00EA28E0" w:rsidRPr="0034510A">
        <w:rPr>
          <w:rFonts w:ascii="Simplified Arabic" w:hAnsi="Simplified Arabic" w:cs="Simplified Arabic" w:hint="cs"/>
          <w:b/>
          <w:bCs/>
          <w:shadow/>
          <w:sz w:val="40"/>
          <w:szCs w:val="40"/>
          <w:rtl/>
          <w:lang w:bidi="ar-DZ"/>
        </w:rPr>
        <w:t xml:space="preserve">المحاضرة </w:t>
      </w:r>
      <w:r w:rsidR="00EA28E0">
        <w:rPr>
          <w:rFonts w:ascii="Simplified Arabic" w:hAnsi="Simplified Arabic" w:cs="Simplified Arabic" w:hint="cs"/>
          <w:b/>
          <w:bCs/>
          <w:shadow/>
          <w:sz w:val="40"/>
          <w:szCs w:val="40"/>
          <w:rtl/>
          <w:lang w:bidi="ar-DZ"/>
        </w:rPr>
        <w:t>التاسعة</w:t>
      </w:r>
      <w:r w:rsidR="00EA28E0" w:rsidRPr="0034510A">
        <w:rPr>
          <w:rFonts w:ascii="Simplified Arabic" w:hAnsi="Simplified Arabic" w:cs="Simplified Arabic" w:hint="cs"/>
          <w:b/>
          <w:bCs/>
          <w:shadow/>
          <w:sz w:val="40"/>
          <w:szCs w:val="40"/>
          <w:rtl/>
          <w:lang w:bidi="ar-DZ"/>
        </w:rPr>
        <w:t>:</w:t>
      </w:r>
      <w:r w:rsidR="00EA28E0" w:rsidRPr="00823B73">
        <w:rPr>
          <w:rFonts w:ascii="Simplified Arabic" w:hAnsi="Simplified Arabic" w:cs="Simplified Arabic" w:hint="cs"/>
          <w:sz w:val="32"/>
          <w:szCs w:val="32"/>
          <w:rtl/>
          <w:lang w:bidi="ar-DZ"/>
        </w:rPr>
        <w:t xml:space="preserve"> </w:t>
      </w:r>
    </w:p>
    <w:p w:rsidR="00EA28E0" w:rsidRPr="00C6098E" w:rsidRDefault="00EA28E0" w:rsidP="00EA28E0">
      <w:pPr>
        <w:spacing w:line="276" w:lineRule="auto"/>
        <w:jc w:val="center"/>
        <w:rPr>
          <w:rFonts w:ascii="Simplified Arabic" w:hAnsi="Simplified Arabic" w:cs="Simplified Arabic"/>
          <w:b/>
          <w:bCs/>
          <w:shadow/>
          <w:sz w:val="40"/>
          <w:szCs w:val="40"/>
          <w:rtl/>
          <w:lang w:bidi="ar-DZ"/>
        </w:rPr>
      </w:pPr>
      <w:r>
        <w:rPr>
          <w:rFonts w:ascii="Simplified Arabic" w:hAnsi="Simplified Arabic" w:cs="Simplified Arabic" w:hint="cs"/>
          <w:b/>
          <w:bCs/>
          <w:shadow/>
          <w:sz w:val="40"/>
          <w:szCs w:val="40"/>
          <w:rtl/>
          <w:lang w:bidi="ar-DZ"/>
        </w:rPr>
        <w:t xml:space="preserve">حركة </w:t>
      </w:r>
      <w:r w:rsidRPr="00332199">
        <w:rPr>
          <w:rFonts w:ascii="Simplified Arabic" w:hAnsi="Simplified Arabic" w:cs="Simplified Arabic"/>
          <w:b/>
          <w:bCs/>
          <w:shadow/>
          <w:sz w:val="40"/>
          <w:szCs w:val="40"/>
          <w:rtl/>
          <w:lang w:bidi="ar-DZ"/>
        </w:rPr>
        <w:t>الإحياء الشعري في المغرب العربي</w:t>
      </w:r>
    </w:p>
    <w:p w:rsidR="00EA28E0" w:rsidRPr="00244788" w:rsidRDefault="00EA28E0" w:rsidP="00EA28E0">
      <w:pPr>
        <w:spacing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w:t>
      </w:r>
      <w:r w:rsidRPr="00244788">
        <w:rPr>
          <w:rFonts w:ascii="Simplified Arabic" w:hAnsi="Simplified Arabic" w:cs="Simplified Arabic" w:hint="cs"/>
          <w:b/>
          <w:bCs/>
          <w:sz w:val="32"/>
          <w:szCs w:val="32"/>
          <w:rtl/>
          <w:lang w:bidi="ar-DZ"/>
        </w:rPr>
        <w:t>نسقية الشعر الحديث وامتداداته المكانية</w:t>
      </w:r>
      <w:r>
        <w:rPr>
          <w:rFonts w:ascii="Simplified Arabic" w:hAnsi="Simplified Arabic" w:cs="Simplified Arabic" w:hint="cs"/>
          <w:b/>
          <w:bCs/>
          <w:sz w:val="32"/>
          <w:szCs w:val="32"/>
          <w:rtl/>
          <w:lang w:bidi="ar-DZ"/>
        </w:rPr>
        <w:t>)</w:t>
      </w:r>
    </w:p>
    <w:p w:rsidR="00EA28E0" w:rsidRDefault="00EA28E0" w:rsidP="00EA28E0">
      <w:pPr>
        <w:spacing w:line="276" w:lineRule="auto"/>
        <w:jc w:val="both"/>
        <w:rPr>
          <w:rFonts w:ascii="Simplified Arabic" w:hAnsi="Simplified Arabic" w:cs="Simplified Arabic"/>
          <w:b/>
          <w:bCs/>
          <w:sz w:val="32"/>
          <w:szCs w:val="32"/>
          <w:rtl/>
          <w:lang w:bidi="ar-DZ"/>
        </w:rPr>
      </w:pPr>
      <w:r w:rsidRPr="000933DD">
        <w:rPr>
          <w:rFonts w:ascii="Simplified Arabic" w:hAnsi="Simplified Arabic" w:cs="Simplified Arabic" w:hint="cs"/>
          <w:b/>
          <w:bCs/>
          <w:sz w:val="32"/>
          <w:szCs w:val="32"/>
          <w:rtl/>
          <w:lang w:bidi="ar-DZ"/>
        </w:rPr>
        <w:t>مهاد نظري:</w:t>
      </w:r>
    </w:p>
    <w:p w:rsidR="00EA28E0" w:rsidRPr="00823B73" w:rsidRDefault="00EA28E0" w:rsidP="00EA28E0">
      <w:pPr>
        <w:spacing w:line="276" w:lineRule="auto"/>
        <w:ind w:firstLine="720"/>
        <w:jc w:val="both"/>
        <w:rPr>
          <w:rFonts w:ascii="Simplified Arabic" w:hAnsi="Simplified Arabic" w:cs="Simplified Arabic"/>
          <w:sz w:val="32"/>
          <w:szCs w:val="32"/>
          <w:rtl/>
          <w:lang w:bidi="ar-DZ"/>
        </w:rPr>
      </w:pPr>
      <w:r w:rsidRPr="00823B73">
        <w:rPr>
          <w:rFonts w:ascii="Simplified Arabic" w:hAnsi="Simplified Arabic" w:cs="Simplified Arabic" w:hint="cs"/>
          <w:sz w:val="32"/>
          <w:szCs w:val="32"/>
          <w:rtl/>
          <w:lang w:bidi="ar-DZ"/>
        </w:rPr>
        <w:t xml:space="preserve">إنّ الإقبال على دراسة الشعر </w:t>
      </w:r>
      <w:r>
        <w:rPr>
          <w:rFonts w:ascii="Simplified Arabic" w:hAnsi="Simplified Arabic" w:cs="Simplified Arabic" w:hint="cs"/>
          <w:sz w:val="32"/>
          <w:szCs w:val="32"/>
          <w:rtl/>
          <w:lang w:bidi="ar-DZ"/>
        </w:rPr>
        <w:t>الحديث</w:t>
      </w:r>
      <w:r w:rsidRPr="00823B73">
        <w:rPr>
          <w:rFonts w:ascii="Simplified Arabic" w:hAnsi="Simplified Arabic" w:cs="Simplified Arabic" w:hint="cs"/>
          <w:sz w:val="32"/>
          <w:szCs w:val="32"/>
          <w:rtl/>
          <w:lang w:bidi="ar-DZ"/>
        </w:rPr>
        <w:t xml:space="preserve"> لا يخلو من مراعاة لخلفياته المعرفية والثقافية، لما لها من دور في تحديد هوية النصوص وانتماءاتها التي نشأت فيها، فوسمتها وفقا لهذا المنظور بميسم التفرد عم</w:t>
      </w:r>
      <w:r w:rsidRPr="00823B73">
        <w:rPr>
          <w:rFonts w:ascii="Simplified Arabic" w:hAnsi="Simplified Arabic" w:cs="Simplified Arabic" w:hint="eastAsia"/>
          <w:sz w:val="32"/>
          <w:szCs w:val="32"/>
          <w:rtl/>
          <w:lang w:bidi="ar-DZ"/>
        </w:rPr>
        <w:t>ّ</w:t>
      </w:r>
      <w:r w:rsidRPr="00823B73">
        <w:rPr>
          <w:rFonts w:ascii="Simplified Arabic" w:hAnsi="Simplified Arabic" w:cs="Simplified Arabic" w:hint="cs"/>
          <w:sz w:val="32"/>
          <w:szCs w:val="32"/>
          <w:rtl/>
          <w:lang w:bidi="ar-DZ"/>
        </w:rPr>
        <w:t>ا سواها من النصوص، حتى إن الفوارق بينها تتلخص في صيغ تشكيلها وطرائق بنائها وطبيعة أساليبها؛ تلك التي يبدعها الكاتب ويصبغ عليها صبغته الخاصة، في سياق دال مفهومًا على ما انتظم من القرائن الدالة على المقصود من الخطاب سواء أكانت القرائن مقالية أم حالية</w:t>
      </w:r>
      <w:r w:rsidRPr="00DC4133">
        <w:rPr>
          <w:rFonts w:ascii="Simplified Arabic" w:hAnsi="Simplified Arabic" w:cs="Simplified Arabic"/>
          <w:sz w:val="32"/>
          <w:szCs w:val="32"/>
          <w:vertAlign w:val="superscript"/>
          <w:rtl/>
        </w:rPr>
        <w:footnoteReference w:customMarkFollows="1" w:id="2"/>
        <w:t>(1)</w:t>
      </w:r>
      <w:r w:rsidRPr="00823B73">
        <w:rPr>
          <w:rFonts w:ascii="Simplified Arabic" w:hAnsi="Simplified Arabic" w:cs="Simplified Arabic" w:hint="cs"/>
          <w:sz w:val="32"/>
          <w:szCs w:val="32"/>
          <w:rtl/>
          <w:lang w:bidi="ar-DZ"/>
        </w:rPr>
        <w:t>، وما يحتويه نظم الكلام من إفادات وأدوات. وتطور الأجناس الأدبية في ظل تلك الخلفيات هو انعكاس لصورة الانفتاح المعرفي في القرن العشرين، وامتداد للتلاقح المعرفي بين الشرق والغرب الذي ميّز القرن التاسع عشر.</w:t>
      </w:r>
    </w:p>
    <w:p w:rsidR="00EA28E0" w:rsidRPr="00823B73" w:rsidRDefault="00EA28E0" w:rsidP="00EA28E0">
      <w:pPr>
        <w:spacing w:line="276" w:lineRule="auto"/>
        <w:ind w:firstLine="720"/>
        <w:jc w:val="both"/>
        <w:rPr>
          <w:rFonts w:ascii="Simplified Arabic" w:hAnsi="Simplified Arabic" w:cs="Simplified Arabic"/>
          <w:sz w:val="32"/>
          <w:szCs w:val="32"/>
          <w:rtl/>
          <w:lang w:bidi="ar-DZ"/>
        </w:rPr>
      </w:pPr>
      <w:r w:rsidRPr="00823B73">
        <w:rPr>
          <w:rFonts w:ascii="Simplified Arabic" w:hAnsi="Simplified Arabic" w:cs="Simplified Arabic" w:hint="cs"/>
          <w:sz w:val="32"/>
          <w:szCs w:val="32"/>
          <w:rtl/>
          <w:lang w:bidi="ar-DZ"/>
        </w:rPr>
        <w:t xml:space="preserve">والشعر </w:t>
      </w:r>
      <w:r>
        <w:rPr>
          <w:rFonts w:ascii="Simplified Arabic" w:hAnsi="Simplified Arabic" w:cs="Simplified Arabic" w:hint="cs"/>
          <w:sz w:val="32"/>
          <w:szCs w:val="32"/>
          <w:rtl/>
          <w:lang w:bidi="ar-DZ"/>
        </w:rPr>
        <w:t>الحديث</w:t>
      </w:r>
      <w:r w:rsidRPr="00823B73">
        <w:rPr>
          <w:rFonts w:ascii="Simplified Arabic" w:hAnsi="Simplified Arabic" w:cs="Simplified Arabic" w:hint="cs"/>
          <w:sz w:val="32"/>
          <w:szCs w:val="32"/>
          <w:rtl/>
          <w:lang w:bidi="ar-DZ"/>
        </w:rPr>
        <w:t xml:space="preserve"> يمثل نسقا له امتداده في منظومة ثقافية أكبر تمدّه بهويته؛ بما له من مقومات التأثير القائم على تراكمات معرفية ممتدة على مدار الزمن، والنسق الثقافي في معنى من معانيه "مواضعة اجتماعية دينية أخلاقية استيقية تفرضها في لحظة معينة من تطورها"</w:t>
      </w:r>
      <w:r w:rsidRPr="00DC4133">
        <w:rPr>
          <w:rFonts w:ascii="Simplified Arabic" w:hAnsi="Simplified Arabic" w:cs="Simplified Arabic"/>
          <w:sz w:val="32"/>
          <w:szCs w:val="32"/>
          <w:vertAlign w:val="superscript"/>
          <w:rtl/>
        </w:rPr>
        <w:footnoteReference w:customMarkFollows="1" w:id="3"/>
        <w:t>(</w:t>
      </w:r>
      <w:r w:rsidRPr="00DC4133">
        <w:rPr>
          <w:rFonts w:ascii="Simplified Arabic" w:hAnsi="Simplified Arabic" w:cs="Simplified Arabic" w:hint="cs"/>
          <w:sz w:val="32"/>
          <w:szCs w:val="32"/>
          <w:vertAlign w:val="superscript"/>
          <w:rtl/>
        </w:rPr>
        <w:t>2</w:t>
      </w:r>
      <w:r w:rsidRPr="00DC4133">
        <w:rPr>
          <w:rFonts w:ascii="Simplified Arabic" w:hAnsi="Simplified Arabic" w:cs="Simplified Arabic"/>
          <w:sz w:val="32"/>
          <w:szCs w:val="32"/>
          <w:vertAlign w:val="superscript"/>
          <w:rtl/>
        </w:rPr>
        <w:t>)</w:t>
      </w:r>
      <w:r w:rsidRPr="00823B73">
        <w:rPr>
          <w:rFonts w:ascii="Simplified Arabic" w:hAnsi="Simplified Arabic" w:cs="Simplified Arabic" w:hint="cs"/>
          <w:sz w:val="32"/>
          <w:szCs w:val="32"/>
          <w:rtl/>
          <w:lang w:bidi="ar-DZ"/>
        </w:rPr>
        <w:t xml:space="preserve">، وهو ما يعني أن النص الأدبي نفسه نص منفتح على مجالات معرفية أخرى منصهرة في بنيته، يظل الاحتفاء فيها بالنص السير ذاتي سعيا لإثبات أحقيته في إثراء حقل الثقافة العربية في العصر الحديث. </w:t>
      </w:r>
    </w:p>
    <w:p w:rsidR="00EA28E0" w:rsidRPr="00823B73" w:rsidRDefault="00EA28E0" w:rsidP="00EA28E0">
      <w:pPr>
        <w:spacing w:line="276" w:lineRule="auto"/>
        <w:ind w:firstLine="720"/>
        <w:jc w:val="both"/>
        <w:rPr>
          <w:rFonts w:ascii="Simplified Arabic" w:hAnsi="Simplified Arabic" w:cs="Simplified Arabic"/>
          <w:sz w:val="32"/>
          <w:szCs w:val="32"/>
          <w:rtl/>
          <w:lang w:bidi="ar-DZ"/>
        </w:rPr>
      </w:pPr>
      <w:r w:rsidRPr="00823B73">
        <w:rPr>
          <w:rFonts w:ascii="Simplified Arabic" w:hAnsi="Simplified Arabic" w:cs="Simplified Arabic" w:hint="cs"/>
          <w:sz w:val="32"/>
          <w:szCs w:val="32"/>
          <w:rtl/>
          <w:lang w:bidi="ar-DZ"/>
        </w:rPr>
        <w:lastRenderedPageBreak/>
        <w:t>وعلى هذا، قدّم دارسون أمثال فان ديك</w:t>
      </w:r>
      <w:r w:rsidRPr="00823B73">
        <w:rPr>
          <w:rFonts w:ascii="Simplified Arabic" w:hAnsi="Simplified Arabic" w:cs="Simplified Arabic"/>
          <w:sz w:val="32"/>
          <w:szCs w:val="32"/>
          <w:lang w:bidi="ar-DZ"/>
        </w:rPr>
        <w:t>(V.dijk)</w:t>
      </w:r>
      <w:r w:rsidRPr="00823B73">
        <w:rPr>
          <w:rFonts w:ascii="Simplified Arabic" w:hAnsi="Simplified Arabic" w:cs="Simplified Arabic" w:hint="cs"/>
          <w:sz w:val="32"/>
          <w:szCs w:val="32"/>
          <w:rtl/>
          <w:lang w:bidi="ar-DZ"/>
        </w:rPr>
        <w:t>مقاربة لتحديد نظرية للنص الأدبي، بناءً على أطروحات ترى الأدب ليس مجموعة نصوص فقط؛ إنه "الأدبية" في انتهاكها لقوانين العادة الناتجة عنه، بتحويل اللغة من كونها انعكاسا للعالم أو تعبيرا عنه أو موقفا منه إلى أن تكون هي نفسها عالما آخر، ربما بديلا عن ذلك العالم؛ فهي إذًا (سحر البيان) الذي أشار إليه الأثر النبوي الشريف، وما السّحر إلا تحويل للواقع وانتهاك له</w:t>
      </w:r>
      <w:r w:rsidRPr="00DC4133">
        <w:rPr>
          <w:rFonts w:ascii="Simplified Arabic" w:hAnsi="Simplified Arabic" w:cs="Simplified Arabic"/>
          <w:sz w:val="32"/>
          <w:szCs w:val="32"/>
          <w:vertAlign w:val="superscript"/>
          <w:rtl/>
        </w:rPr>
        <w:footnoteReference w:customMarkFollows="1" w:id="4"/>
        <w:t>(</w:t>
      </w:r>
      <w:r w:rsidRPr="00DC4133">
        <w:rPr>
          <w:rFonts w:ascii="Simplified Arabic" w:hAnsi="Simplified Arabic" w:cs="Simplified Arabic" w:hint="cs"/>
          <w:sz w:val="32"/>
          <w:szCs w:val="32"/>
          <w:vertAlign w:val="superscript"/>
          <w:rtl/>
        </w:rPr>
        <w:t>3</w:t>
      </w:r>
      <w:r w:rsidRPr="00DC4133">
        <w:rPr>
          <w:rFonts w:ascii="Simplified Arabic" w:hAnsi="Simplified Arabic" w:cs="Simplified Arabic"/>
          <w:sz w:val="32"/>
          <w:szCs w:val="32"/>
          <w:vertAlign w:val="superscript"/>
          <w:rtl/>
        </w:rPr>
        <w:t>)</w:t>
      </w:r>
      <w:r w:rsidRPr="00823B73">
        <w:rPr>
          <w:rFonts w:ascii="Simplified Arabic" w:hAnsi="Simplified Arabic" w:cs="Simplified Arabic" w:hint="cs"/>
          <w:sz w:val="32"/>
          <w:szCs w:val="32"/>
          <w:rtl/>
          <w:lang w:bidi="ar-DZ"/>
        </w:rPr>
        <w:t xml:space="preserve">. </w:t>
      </w:r>
    </w:p>
    <w:p w:rsidR="00EA28E0" w:rsidRPr="00823B73" w:rsidRDefault="00EA28E0" w:rsidP="00EA28E0">
      <w:pPr>
        <w:spacing w:line="276" w:lineRule="auto"/>
        <w:jc w:val="both"/>
        <w:rPr>
          <w:rFonts w:ascii="Simplified Arabic" w:hAnsi="Simplified Arabic" w:cs="Simplified Arabic"/>
          <w:sz w:val="32"/>
          <w:szCs w:val="32"/>
          <w:rtl/>
          <w:lang w:bidi="ar-DZ"/>
        </w:rPr>
      </w:pPr>
      <w:r w:rsidRPr="00823B73">
        <w:rPr>
          <w:rFonts w:ascii="Simplified Arabic" w:hAnsi="Simplified Arabic" w:cs="Simplified Arabic" w:hint="cs"/>
          <w:sz w:val="32"/>
          <w:szCs w:val="32"/>
          <w:rtl/>
          <w:lang w:bidi="ar-DZ"/>
        </w:rPr>
        <w:t>من هنا سعى "فان ديك" إلى تجاوز الحد السكوني لأدبية النص ذاته؛ فكان عمله منصبا على مقاربة أكثر دينامية للنصوص، بمنأى عن حدود انغلاق البنيات النصية المشكلة لمستوياتها المكونة، انتقالا بها من المستوى التنظيري إلى مستوى الممارسة المستمد حراكه من فاعلية الواقع الثقافي وسياقاته التي تعني المواقف الفعلية التي توظف فيها الملفوظات، والمتضمنة بدورها ما يحتاجه المرء لفهم ما يقال وتقييمـه</w:t>
      </w:r>
      <w:r w:rsidRPr="00DC4133">
        <w:rPr>
          <w:rFonts w:ascii="Simplified Arabic" w:hAnsi="Simplified Arabic" w:cs="Simplified Arabic"/>
          <w:sz w:val="32"/>
          <w:szCs w:val="32"/>
          <w:vertAlign w:val="superscript"/>
          <w:rtl/>
        </w:rPr>
        <w:footnoteReference w:customMarkFollows="1" w:id="5"/>
        <w:t>(</w:t>
      </w:r>
      <w:r w:rsidRPr="00DC4133">
        <w:rPr>
          <w:rFonts w:ascii="Simplified Arabic" w:hAnsi="Simplified Arabic" w:cs="Simplified Arabic" w:hint="cs"/>
          <w:sz w:val="32"/>
          <w:szCs w:val="32"/>
          <w:vertAlign w:val="superscript"/>
          <w:rtl/>
        </w:rPr>
        <w:t>1</w:t>
      </w:r>
      <w:r w:rsidRPr="00DC4133">
        <w:rPr>
          <w:rFonts w:ascii="Simplified Arabic" w:hAnsi="Simplified Arabic" w:cs="Simplified Arabic"/>
          <w:sz w:val="32"/>
          <w:szCs w:val="32"/>
          <w:vertAlign w:val="superscript"/>
          <w:rtl/>
        </w:rPr>
        <w:t>)</w:t>
      </w:r>
      <w:r w:rsidRPr="00823B73">
        <w:rPr>
          <w:rFonts w:ascii="Simplified Arabic" w:hAnsi="Simplified Arabic" w:cs="Simplified Arabic" w:hint="cs"/>
          <w:sz w:val="32"/>
          <w:szCs w:val="32"/>
          <w:rtl/>
          <w:lang w:bidi="ar-DZ"/>
        </w:rPr>
        <w:t xml:space="preserve">. </w:t>
      </w:r>
    </w:p>
    <w:p w:rsidR="00EA28E0" w:rsidRPr="00823B73" w:rsidRDefault="00EA28E0" w:rsidP="00EA28E0">
      <w:pPr>
        <w:spacing w:line="276" w:lineRule="auto"/>
        <w:ind w:firstLine="720"/>
        <w:jc w:val="both"/>
        <w:rPr>
          <w:rFonts w:ascii="Simplified Arabic" w:hAnsi="Simplified Arabic" w:cs="Simplified Arabic"/>
          <w:sz w:val="32"/>
          <w:szCs w:val="32"/>
          <w:rtl/>
          <w:lang w:bidi="ar-DZ"/>
        </w:rPr>
      </w:pPr>
      <w:r w:rsidRPr="00823B73">
        <w:rPr>
          <w:rFonts w:ascii="Simplified Arabic" w:hAnsi="Simplified Arabic" w:cs="Simplified Arabic" w:hint="cs"/>
          <w:sz w:val="32"/>
          <w:szCs w:val="32"/>
          <w:rtl/>
          <w:lang w:bidi="ar-DZ"/>
        </w:rPr>
        <w:t>والقراءة النقدية حينما تسائل النص الشعري تحديدا في ظل الفعل الثقافي فإنها تعترف ضمنيا بوجوده المتحقق في حواضنه الثقافية؛ التي تتفاعل عناصرها السياقية بما تضافر من حركية تطبع مجالها المعرفي المنتمية إليه، والنظر إلى هذه القراءة بمعزل عن الفعل الثقافي وتأثيراته لا يعدو أن يكون جهدا إجرائيا فاقدا لاستمراريته. فالسياق هو الذي يمنح الحياة للعلامات، ويتطلب إسهامات شركاء التواصل، ومبدأ الملاءمة وعليه فإن منزلة العلامات موقوفة على الشروط التداولية"</w:t>
      </w:r>
      <w:r w:rsidRPr="00DC4133">
        <w:rPr>
          <w:rFonts w:ascii="Simplified Arabic" w:hAnsi="Simplified Arabic" w:cs="Simplified Arabic"/>
          <w:sz w:val="32"/>
          <w:szCs w:val="32"/>
          <w:vertAlign w:val="superscript"/>
          <w:rtl/>
        </w:rPr>
        <w:footnoteReference w:customMarkFollows="1" w:id="6"/>
        <w:t>(</w:t>
      </w:r>
      <w:r w:rsidRPr="00DC4133">
        <w:rPr>
          <w:rFonts w:ascii="Simplified Arabic" w:hAnsi="Simplified Arabic" w:cs="Simplified Arabic" w:hint="cs"/>
          <w:sz w:val="32"/>
          <w:szCs w:val="32"/>
          <w:vertAlign w:val="superscript"/>
          <w:rtl/>
        </w:rPr>
        <w:t>2</w:t>
      </w:r>
      <w:r w:rsidRPr="00DC4133">
        <w:rPr>
          <w:rFonts w:ascii="Simplified Arabic" w:hAnsi="Simplified Arabic" w:cs="Simplified Arabic"/>
          <w:sz w:val="32"/>
          <w:szCs w:val="32"/>
          <w:vertAlign w:val="superscript"/>
          <w:rtl/>
        </w:rPr>
        <w:t>)</w:t>
      </w:r>
      <w:r w:rsidRPr="00823B73">
        <w:rPr>
          <w:rFonts w:ascii="Simplified Arabic" w:hAnsi="Simplified Arabic" w:cs="Simplified Arabic" w:hint="cs"/>
          <w:sz w:val="32"/>
          <w:szCs w:val="32"/>
          <w:rtl/>
          <w:lang w:bidi="ar-DZ"/>
        </w:rPr>
        <w:t xml:space="preserve">. </w:t>
      </w:r>
    </w:p>
    <w:p w:rsidR="00EA28E0" w:rsidRPr="00823B73" w:rsidRDefault="00EA28E0" w:rsidP="00EA28E0">
      <w:pPr>
        <w:spacing w:line="276" w:lineRule="auto"/>
        <w:jc w:val="both"/>
        <w:rPr>
          <w:rFonts w:ascii="Simplified Arabic" w:hAnsi="Simplified Arabic" w:cs="Simplified Arabic"/>
          <w:sz w:val="32"/>
          <w:szCs w:val="32"/>
          <w:rtl/>
          <w:lang w:bidi="ar-DZ"/>
        </w:rPr>
      </w:pPr>
      <w:r w:rsidRPr="00823B73">
        <w:rPr>
          <w:rFonts w:ascii="Simplified Arabic" w:hAnsi="Simplified Arabic" w:cs="Simplified Arabic" w:hint="cs"/>
          <w:sz w:val="32"/>
          <w:szCs w:val="32"/>
          <w:rtl/>
          <w:lang w:bidi="ar-DZ"/>
        </w:rPr>
        <w:t xml:space="preserve">والنسق بهذا "محكوم بمقصدية المرسل أو المنتج فردا أو جماعة أو أمة، وحينها يتحول النسق إلى مفاهيم تتجاوز الموجود إلى الماهية، والمعلن إلى الخفي، وهو بذلك إبداع وفكر </w:t>
      </w:r>
      <w:r w:rsidRPr="00823B73">
        <w:rPr>
          <w:rFonts w:ascii="Simplified Arabic" w:hAnsi="Simplified Arabic" w:cs="Simplified Arabic" w:hint="cs"/>
          <w:sz w:val="32"/>
          <w:szCs w:val="32"/>
          <w:rtl/>
          <w:lang w:bidi="ar-DZ"/>
        </w:rPr>
        <w:lastRenderedPageBreak/>
        <w:t>وهو نتاج جديد مشكّل بمسوغات سابقة"</w:t>
      </w:r>
      <w:r w:rsidRPr="00DC4133">
        <w:rPr>
          <w:rFonts w:ascii="Simplified Arabic" w:hAnsi="Simplified Arabic" w:cs="Simplified Arabic"/>
          <w:sz w:val="32"/>
          <w:szCs w:val="32"/>
          <w:vertAlign w:val="superscript"/>
          <w:rtl/>
        </w:rPr>
        <w:footnoteReference w:customMarkFollows="1" w:id="7"/>
        <w:t>(</w:t>
      </w:r>
      <w:r w:rsidRPr="00DC4133">
        <w:rPr>
          <w:rFonts w:ascii="Simplified Arabic" w:hAnsi="Simplified Arabic" w:cs="Simplified Arabic"/>
          <w:sz w:val="32"/>
          <w:szCs w:val="32"/>
          <w:vertAlign w:val="superscript"/>
        </w:rPr>
        <w:t>3</w:t>
      </w:r>
      <w:r w:rsidRPr="00DC4133">
        <w:rPr>
          <w:rFonts w:ascii="Simplified Arabic" w:hAnsi="Simplified Arabic" w:cs="Simplified Arabic"/>
          <w:sz w:val="32"/>
          <w:szCs w:val="32"/>
          <w:vertAlign w:val="superscript"/>
          <w:rtl/>
        </w:rPr>
        <w:t>)</w:t>
      </w:r>
      <w:r w:rsidRPr="00823B73">
        <w:rPr>
          <w:rFonts w:ascii="Simplified Arabic" w:hAnsi="Simplified Arabic" w:cs="Simplified Arabic" w:hint="cs"/>
          <w:sz w:val="32"/>
          <w:szCs w:val="32"/>
          <w:rtl/>
          <w:lang w:bidi="ar-DZ"/>
        </w:rPr>
        <w:t xml:space="preserve"> ترتبط فيها المرجعية الثقافية بتلك المؤثرات الهامة؛ التي أسهمت في تكوين المبدع الأخلاقي والروحي والفكري في مؤشر على دينامية النص الشعري، ومن ثمة انتفاء خاصية القراءة أحادية التوجه، وسعي بالمقابل إلى تحريك فعالية التوليد للدليل، حيث يبدو تعبيرا عن أصوات متعددة، وموضع تلاقح ثقافات ومواقف مختلفة. </w:t>
      </w:r>
    </w:p>
    <w:p w:rsidR="00EA28E0" w:rsidRPr="00823B73" w:rsidRDefault="00EA28E0" w:rsidP="00EA28E0">
      <w:pPr>
        <w:spacing w:line="276" w:lineRule="auto"/>
        <w:jc w:val="both"/>
        <w:rPr>
          <w:rFonts w:ascii="Simplified Arabic" w:hAnsi="Simplified Arabic" w:cs="Simplified Arabic"/>
          <w:sz w:val="32"/>
          <w:szCs w:val="32"/>
          <w:rtl/>
          <w:lang w:bidi="ar-DZ"/>
        </w:rPr>
      </w:pPr>
      <w:r w:rsidRPr="00823B73">
        <w:rPr>
          <w:rFonts w:ascii="Simplified Arabic" w:hAnsi="Simplified Arabic" w:cs="Simplified Arabic" w:hint="cs"/>
          <w:sz w:val="32"/>
          <w:szCs w:val="32"/>
          <w:rtl/>
          <w:lang w:bidi="ar-DZ"/>
        </w:rPr>
        <w:t xml:space="preserve">لذا يتم التراسل بين المرجعيات "وفق ضروب كثيرة ومعقدة من التواصل والتفاعل، وليس المرجعيات وحدها هي التي تصوغ الخصائص النوعية للنصوص[...] وغالبا ما يدفعان كلاهما، المرجعيات والنصوص على حد سواء بتقاليد خاصة؛ هي في حقيقتها أبنية تترتب في أطرها العلاقات والأفكار السائدة".   </w:t>
      </w:r>
    </w:p>
    <w:p w:rsidR="00EA28E0" w:rsidRPr="00823B73" w:rsidRDefault="00EA28E0" w:rsidP="00EA28E0">
      <w:pPr>
        <w:spacing w:line="276" w:lineRule="auto"/>
        <w:ind w:firstLine="720"/>
        <w:jc w:val="both"/>
        <w:rPr>
          <w:rFonts w:ascii="Simplified Arabic" w:hAnsi="Simplified Arabic" w:cs="Simplified Arabic"/>
          <w:sz w:val="32"/>
          <w:szCs w:val="32"/>
          <w:rtl/>
          <w:lang w:bidi="ar-DZ"/>
        </w:rPr>
      </w:pPr>
      <w:r w:rsidRPr="00823B73">
        <w:rPr>
          <w:rFonts w:ascii="Simplified Arabic" w:hAnsi="Simplified Arabic" w:cs="Simplified Arabic" w:hint="cs"/>
          <w:sz w:val="32"/>
          <w:szCs w:val="32"/>
          <w:rtl/>
          <w:lang w:bidi="ar-DZ"/>
        </w:rPr>
        <w:t>إن هذه المرجعيات في ارتباطها بالعصر وما له من خصوصيات، بمعطياته البيئية وقيمه الموروثة وحصاد النوع الذي ينتمي إليه الإبداع وطبيعة النزعات والميول وقيم المبدع الذاتية، تمارس جميعها تأثيرات في الإنتاج الفني</w:t>
      </w:r>
      <w:r w:rsidRPr="00DC4133">
        <w:rPr>
          <w:rFonts w:ascii="Simplified Arabic" w:hAnsi="Simplified Arabic" w:cs="Simplified Arabic"/>
          <w:sz w:val="32"/>
          <w:szCs w:val="32"/>
          <w:vertAlign w:val="superscript"/>
          <w:rtl/>
        </w:rPr>
        <w:footnoteReference w:customMarkFollows="1" w:id="8"/>
        <w:t>(</w:t>
      </w:r>
      <w:r w:rsidRPr="00DC4133">
        <w:rPr>
          <w:rFonts w:ascii="Simplified Arabic" w:hAnsi="Simplified Arabic" w:cs="Simplified Arabic"/>
          <w:sz w:val="32"/>
          <w:szCs w:val="32"/>
          <w:vertAlign w:val="superscript"/>
        </w:rPr>
        <w:t>1</w:t>
      </w:r>
      <w:r w:rsidRPr="00DC4133">
        <w:rPr>
          <w:rFonts w:ascii="Simplified Arabic" w:hAnsi="Simplified Arabic" w:cs="Simplified Arabic"/>
          <w:sz w:val="32"/>
          <w:szCs w:val="32"/>
          <w:vertAlign w:val="superscript"/>
          <w:rtl/>
        </w:rPr>
        <w:t>)</w:t>
      </w:r>
      <w:r w:rsidRPr="00823B73">
        <w:rPr>
          <w:rFonts w:ascii="Simplified Arabic" w:hAnsi="Simplified Arabic" w:cs="Simplified Arabic" w:hint="cs"/>
          <w:sz w:val="32"/>
          <w:szCs w:val="32"/>
          <w:rtl/>
          <w:lang w:bidi="ar-DZ"/>
        </w:rPr>
        <w:t>.</w:t>
      </w:r>
    </w:p>
    <w:p w:rsidR="00EA28E0" w:rsidRPr="00823B73" w:rsidRDefault="00EA28E0" w:rsidP="00EA28E0">
      <w:pPr>
        <w:spacing w:line="276" w:lineRule="auto"/>
        <w:jc w:val="both"/>
        <w:rPr>
          <w:rFonts w:ascii="Simplified Arabic" w:hAnsi="Simplified Arabic" w:cs="Simplified Arabic"/>
          <w:sz w:val="32"/>
          <w:szCs w:val="32"/>
          <w:rtl/>
          <w:lang w:bidi="ar-DZ"/>
        </w:rPr>
      </w:pPr>
      <w:r w:rsidRPr="00823B73">
        <w:rPr>
          <w:rFonts w:ascii="Simplified Arabic" w:hAnsi="Simplified Arabic" w:cs="Simplified Arabic" w:hint="cs"/>
          <w:sz w:val="32"/>
          <w:szCs w:val="32"/>
          <w:rtl/>
          <w:lang w:bidi="ar-DZ"/>
        </w:rPr>
        <w:t>لكن التسليم بالمنابع الاجتماعية والثقافية للأدب لا يعني المساواة بينه وبين منبعه فقد يكون المنبع حافزا للأديب ومبعثا على إنتاجه، دون أن يعني ذاك بالضرورة أن طبيعة هذا الإنتاج من جنس المنبع نفسه، فقد تقف تلك السياقات عند حدود الحفز والتأثير ويتعذر الربط فيما بينها وبين العمل الأدبي في لحظة استوائه، فكثيرا ما شبّ هذا العمل عن طوق سياقاته الخاصة وعلا عليها</w:t>
      </w:r>
      <w:r w:rsidRPr="00DC4133">
        <w:rPr>
          <w:rFonts w:ascii="Simplified Arabic" w:hAnsi="Simplified Arabic" w:cs="Simplified Arabic"/>
          <w:sz w:val="32"/>
          <w:szCs w:val="32"/>
          <w:vertAlign w:val="superscript"/>
          <w:rtl/>
        </w:rPr>
        <w:footnoteReference w:customMarkFollows="1" w:id="9"/>
        <w:t>(</w:t>
      </w:r>
      <w:r w:rsidRPr="00DC4133">
        <w:rPr>
          <w:rFonts w:ascii="Simplified Arabic" w:hAnsi="Simplified Arabic" w:cs="Simplified Arabic" w:hint="cs"/>
          <w:sz w:val="32"/>
          <w:szCs w:val="32"/>
          <w:vertAlign w:val="superscript"/>
          <w:rtl/>
        </w:rPr>
        <w:t>2</w:t>
      </w:r>
      <w:r w:rsidRPr="00DC4133">
        <w:rPr>
          <w:rFonts w:ascii="Simplified Arabic" w:hAnsi="Simplified Arabic" w:cs="Simplified Arabic"/>
          <w:sz w:val="32"/>
          <w:szCs w:val="32"/>
          <w:vertAlign w:val="superscript"/>
          <w:rtl/>
        </w:rPr>
        <w:t>)</w:t>
      </w:r>
      <w:r w:rsidRPr="00823B73">
        <w:rPr>
          <w:rFonts w:ascii="Simplified Arabic" w:hAnsi="Simplified Arabic" w:cs="Simplified Arabic"/>
          <w:sz w:val="32"/>
          <w:szCs w:val="32"/>
          <w:lang w:bidi="ar-DZ"/>
        </w:rPr>
        <w:t>.</w:t>
      </w:r>
      <w:r w:rsidRPr="00823B73">
        <w:rPr>
          <w:rFonts w:ascii="Simplified Arabic" w:hAnsi="Simplified Arabic" w:cs="Simplified Arabic" w:hint="cs"/>
          <w:sz w:val="32"/>
          <w:szCs w:val="32"/>
          <w:rtl/>
          <w:lang w:bidi="ar-DZ"/>
        </w:rPr>
        <w:t xml:space="preserve"> </w:t>
      </w:r>
    </w:p>
    <w:p w:rsidR="00EA28E0" w:rsidRPr="00823B73" w:rsidRDefault="00EA28E0" w:rsidP="00EA28E0">
      <w:pPr>
        <w:spacing w:line="276" w:lineRule="auto"/>
        <w:jc w:val="both"/>
        <w:rPr>
          <w:rFonts w:ascii="Simplified Arabic" w:hAnsi="Simplified Arabic" w:cs="Simplified Arabic"/>
          <w:sz w:val="32"/>
          <w:szCs w:val="32"/>
          <w:lang w:bidi="ar-DZ"/>
        </w:rPr>
      </w:pPr>
      <w:r w:rsidRPr="00823B73">
        <w:rPr>
          <w:rFonts w:ascii="Simplified Arabic" w:hAnsi="Simplified Arabic" w:cs="Simplified Arabic" w:hint="cs"/>
          <w:sz w:val="32"/>
          <w:szCs w:val="32"/>
          <w:rtl/>
          <w:lang w:bidi="ar-DZ"/>
        </w:rPr>
        <w:t xml:space="preserve">وعليه تبدو النصوص بمظهرها اللغوي، ذات مرجعية معرفية لإمكانية التواصل اللغوي؛ فإذا كانت اللغة تمثل مجموعة من القوانين العرفية الاجتماعية بدءا من المستوى الصوتي وانتهاء </w:t>
      </w:r>
      <w:r w:rsidRPr="00823B73">
        <w:rPr>
          <w:rFonts w:ascii="Simplified Arabic" w:hAnsi="Simplified Arabic" w:cs="Simplified Arabic" w:hint="cs"/>
          <w:sz w:val="32"/>
          <w:szCs w:val="32"/>
          <w:rtl/>
          <w:lang w:bidi="ar-DZ"/>
        </w:rPr>
        <w:lastRenderedPageBreak/>
        <w:t>بالمستوى الدلالي، فإن هذه القوانين تستمد قدراتها على القيام بوظيفتها من الإطار الثقافي الأوسع</w:t>
      </w:r>
      <w:r w:rsidRPr="00DC4133">
        <w:rPr>
          <w:rFonts w:ascii="Simplified Arabic" w:hAnsi="Simplified Arabic" w:cs="Simplified Arabic"/>
          <w:sz w:val="32"/>
          <w:szCs w:val="32"/>
          <w:vertAlign w:val="superscript"/>
          <w:rtl/>
        </w:rPr>
        <w:footnoteReference w:customMarkFollows="1" w:id="10"/>
        <w:t>(</w:t>
      </w:r>
      <w:r w:rsidRPr="00DC4133">
        <w:rPr>
          <w:rFonts w:ascii="Simplified Arabic" w:hAnsi="Simplified Arabic" w:cs="Simplified Arabic" w:hint="cs"/>
          <w:sz w:val="32"/>
          <w:szCs w:val="32"/>
          <w:vertAlign w:val="superscript"/>
          <w:rtl/>
        </w:rPr>
        <w:t>3</w:t>
      </w:r>
      <w:r w:rsidRPr="00DC4133">
        <w:rPr>
          <w:rFonts w:ascii="Simplified Arabic" w:hAnsi="Simplified Arabic" w:cs="Simplified Arabic"/>
          <w:sz w:val="32"/>
          <w:szCs w:val="32"/>
          <w:vertAlign w:val="superscript"/>
          <w:rtl/>
        </w:rPr>
        <w:t>)</w:t>
      </w:r>
      <w:r w:rsidRPr="00823B73">
        <w:rPr>
          <w:rFonts w:ascii="Simplified Arabic" w:hAnsi="Simplified Arabic" w:cs="Simplified Arabic" w:hint="cs"/>
          <w:sz w:val="32"/>
          <w:szCs w:val="32"/>
          <w:rtl/>
          <w:lang w:bidi="ar-DZ"/>
        </w:rPr>
        <w:t>.</w:t>
      </w:r>
    </w:p>
    <w:p w:rsidR="00EA28E0" w:rsidRPr="007C2F09" w:rsidRDefault="00EA28E0" w:rsidP="00EA28E0">
      <w:pPr>
        <w:spacing w:line="276" w:lineRule="auto"/>
        <w:ind w:firstLine="720"/>
        <w:jc w:val="both"/>
        <w:rPr>
          <w:rFonts w:ascii="Simplified Arabic" w:hAnsi="Simplified Arabic" w:cs="Simplified Arabic"/>
          <w:b/>
          <w:bCs/>
          <w:sz w:val="32"/>
          <w:szCs w:val="32"/>
          <w:rtl/>
          <w:lang w:bidi="ar-DZ"/>
        </w:rPr>
      </w:pPr>
      <w:r w:rsidRPr="00983EF7">
        <w:rPr>
          <w:rFonts w:ascii="Simplified Arabic" w:hAnsi="Simplified Arabic" w:cs="Simplified Arabic" w:hint="cs"/>
          <w:sz w:val="32"/>
          <w:szCs w:val="32"/>
          <w:rtl/>
          <w:lang w:bidi="ar-DZ"/>
        </w:rPr>
        <w:t>وعليه، وانطلاقا مما مضى، فإن شعر البارودي تشكل فنيا وفقا لارتباطه بمعطى ثقافي وإطار معرفي أسهم في ظهور</w:t>
      </w:r>
      <w:r>
        <w:rPr>
          <w:rFonts w:ascii="Simplified Arabic" w:hAnsi="Simplified Arabic" w:cs="Simplified Arabic" w:hint="cs"/>
          <w:b/>
          <w:bCs/>
          <w:sz w:val="32"/>
          <w:szCs w:val="32"/>
          <w:rtl/>
          <w:lang w:bidi="ar-DZ"/>
        </w:rPr>
        <w:t xml:space="preserve"> </w:t>
      </w:r>
      <w:r w:rsidRPr="00C85525">
        <w:rPr>
          <w:rFonts w:ascii="Simplified Arabic" w:hAnsi="Simplified Arabic" w:cs="Simplified Arabic" w:hint="cs"/>
          <w:sz w:val="32"/>
          <w:szCs w:val="32"/>
          <w:rtl/>
          <w:lang w:bidi="ar-DZ"/>
        </w:rPr>
        <w:t>رائد الشعر الإحيائي في المشرق</w:t>
      </w:r>
      <w:r>
        <w:rPr>
          <w:rFonts w:ascii="Simplified Arabic" w:hAnsi="Simplified Arabic" w:cs="Simplified Arabic" w:hint="cs"/>
          <w:sz w:val="32"/>
          <w:szCs w:val="32"/>
          <w:rtl/>
          <w:lang w:bidi="ar-DZ"/>
        </w:rPr>
        <w:t>، والحال نفسها يمكن إسقاطها على دور الأمير عبد القادر في المغرب العربي، حيث</w:t>
      </w:r>
      <w:r w:rsidRPr="00C85525">
        <w:rPr>
          <w:rFonts w:ascii="Simplified Arabic" w:hAnsi="Simplified Arabic" w:cs="Simplified Arabic" w:hint="cs"/>
          <w:sz w:val="32"/>
          <w:szCs w:val="32"/>
          <w:rtl/>
          <w:lang w:bidi="ar-DZ"/>
        </w:rPr>
        <w:t xml:space="preserve"> يعدّ عند الكثير من الدارسين </w:t>
      </w:r>
      <w:r>
        <w:rPr>
          <w:rFonts w:ascii="Simplified Arabic" w:hAnsi="Simplified Arabic" w:cs="Simplified Arabic" w:hint="cs"/>
          <w:sz w:val="32"/>
          <w:szCs w:val="32"/>
          <w:rtl/>
          <w:lang w:bidi="ar-DZ"/>
        </w:rPr>
        <w:t xml:space="preserve">صاحب فضل في تمثله </w:t>
      </w:r>
      <w:r w:rsidRPr="00C85525">
        <w:rPr>
          <w:rFonts w:ascii="Simplified Arabic" w:hAnsi="Simplified Arabic" w:cs="Simplified Arabic" w:hint="cs"/>
          <w:sz w:val="32"/>
          <w:szCs w:val="32"/>
          <w:rtl/>
          <w:lang w:bidi="ar-DZ"/>
        </w:rPr>
        <w:t>للقصيدة القديمة في معانيها ومبانيها وأغراضها، وقد سعى لتضمين أشعاره معاني الشوق والحنين ولوعة الفراق تشبها بعنترة بن شداد وزهير بن أبي سلمى.</w:t>
      </w:r>
    </w:p>
    <w:p w:rsidR="00EA28E0" w:rsidRDefault="00EA28E0" w:rsidP="00EA28E0">
      <w:pPr>
        <w:spacing w:line="276" w:lineRule="auto"/>
        <w:ind w:firstLine="720"/>
        <w:jc w:val="both"/>
        <w:rPr>
          <w:rFonts w:ascii="Simplified Arabic" w:hAnsi="Simplified Arabic" w:cs="Simplified Arabic"/>
          <w:sz w:val="32"/>
          <w:szCs w:val="32"/>
          <w:rtl/>
          <w:lang w:bidi="ar-DZ"/>
        </w:rPr>
      </w:pPr>
      <w:r w:rsidRPr="00C85525">
        <w:rPr>
          <w:rFonts w:ascii="Simplified Arabic" w:hAnsi="Simplified Arabic" w:cs="Simplified Arabic" w:hint="cs"/>
          <w:sz w:val="32"/>
          <w:szCs w:val="32"/>
          <w:rtl/>
          <w:lang w:bidi="ar-DZ"/>
        </w:rPr>
        <w:t>لقد عُرف الأمير بثقافته التقليدية الواسعة يحتل فيها التكوين الديني الصدارة، ويليه التكوين الأدبي واللغوي الذي يصعب تحديد مستواه تحديدا دقيقا، ويبدو أنه ليس بالعمق التخصصي وما يتطلبه من مقدرة على نظم الشعر والإبداع فيه على بصيرة ووعي، وهذا بسبب تحمل الأمير أعباء المسؤولية ومصاعبها</w:t>
      </w:r>
      <w:r w:rsidRPr="00C85525">
        <w:rPr>
          <w:rStyle w:val="Appelnotedebasdep"/>
          <w:rFonts w:ascii="Simplified Arabic" w:hAnsi="Simplified Arabic" w:cs="Simplified Arabic"/>
          <w:sz w:val="32"/>
          <w:szCs w:val="32"/>
          <w:rtl/>
          <w:lang w:bidi="ar-DZ"/>
        </w:rPr>
        <w:footnoteReference w:id="11"/>
      </w:r>
      <w:r w:rsidRPr="00C85525">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r w:rsidRPr="00C85525">
        <w:rPr>
          <w:rFonts w:ascii="Simplified Arabic" w:hAnsi="Simplified Arabic" w:cs="Simplified Arabic" w:hint="cs"/>
          <w:sz w:val="32"/>
          <w:szCs w:val="32"/>
          <w:rtl/>
          <w:lang w:bidi="ar-DZ"/>
        </w:rPr>
        <w:t xml:space="preserve">لكن إذا كان الأمير مقلدا في أشعاره فهل أسهم في حركة الإحياء الشعري في المغرب العربي؟ </w:t>
      </w:r>
    </w:p>
    <w:p w:rsidR="00EA28E0" w:rsidRPr="00C85525" w:rsidRDefault="00EA28E0" w:rsidP="00EA28E0">
      <w:pPr>
        <w:spacing w:line="276" w:lineRule="auto"/>
        <w:ind w:firstLine="720"/>
        <w:jc w:val="both"/>
        <w:rPr>
          <w:rFonts w:ascii="Simplified Arabic" w:hAnsi="Simplified Arabic" w:cs="Simplified Arabic"/>
          <w:sz w:val="32"/>
          <w:szCs w:val="32"/>
          <w:rtl/>
          <w:lang w:bidi="ar-DZ"/>
        </w:rPr>
      </w:pPr>
      <w:r w:rsidRPr="00C85525">
        <w:rPr>
          <w:rFonts w:ascii="Simplified Arabic" w:hAnsi="Simplified Arabic" w:cs="Simplified Arabic" w:hint="cs"/>
          <w:sz w:val="32"/>
          <w:szCs w:val="32"/>
          <w:rtl/>
          <w:lang w:bidi="ar-DZ"/>
        </w:rPr>
        <w:t xml:space="preserve">عند الحديث عن مظاهر الإحياء فإنه وفي مقام التأكيد على تمظهر هذا البعد </w:t>
      </w:r>
      <w:r>
        <w:rPr>
          <w:rFonts w:ascii="Simplified Arabic" w:hAnsi="Simplified Arabic" w:cs="Simplified Arabic" w:hint="cs"/>
          <w:sz w:val="32"/>
          <w:szCs w:val="32"/>
          <w:rtl/>
          <w:lang w:bidi="ar-DZ"/>
        </w:rPr>
        <w:t xml:space="preserve">ضمن فضاءات جغرافية مغاربية عانت هي الأخرى أوضاعا استعمارية قاهرة، </w:t>
      </w:r>
      <w:r w:rsidRPr="00C85525">
        <w:rPr>
          <w:rFonts w:ascii="Simplified Arabic" w:hAnsi="Simplified Arabic" w:cs="Simplified Arabic" w:hint="cs"/>
          <w:sz w:val="32"/>
          <w:szCs w:val="32"/>
          <w:rtl/>
          <w:lang w:bidi="ar-DZ"/>
        </w:rPr>
        <w:t>لا يستثني الدارس أهمية ما اضطلع به الأمير عبد القادر</w:t>
      </w:r>
      <w:r w:rsidRPr="00C85525">
        <w:rPr>
          <w:rFonts w:ascii="Simplified Arabic" w:hAnsi="Simplified Arabic" w:cs="Simplified Arabic" w:hint="cs"/>
          <w:rtl/>
          <w:lang w:bidi="ar-DZ"/>
        </w:rPr>
        <w:t>(1807- 1883)</w:t>
      </w:r>
      <w:r w:rsidRPr="00C85525">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من دور ريادي في سعيه لا</w:t>
      </w:r>
      <w:r w:rsidRPr="00C85525">
        <w:rPr>
          <w:rFonts w:ascii="Simplified Arabic" w:hAnsi="Simplified Arabic" w:cs="Simplified Arabic" w:hint="cs"/>
          <w:sz w:val="32"/>
          <w:szCs w:val="32"/>
          <w:rtl/>
          <w:lang w:bidi="ar-DZ"/>
        </w:rPr>
        <w:t xml:space="preserve">ستلهام </w:t>
      </w:r>
      <w:r>
        <w:rPr>
          <w:rFonts w:ascii="Simplified Arabic" w:hAnsi="Simplified Arabic" w:cs="Simplified Arabic" w:hint="cs"/>
          <w:sz w:val="32"/>
          <w:szCs w:val="32"/>
          <w:rtl/>
          <w:lang w:bidi="ar-DZ"/>
        </w:rPr>
        <w:t xml:space="preserve">روح </w:t>
      </w:r>
      <w:r w:rsidRPr="00C85525">
        <w:rPr>
          <w:rFonts w:ascii="Simplified Arabic" w:hAnsi="Simplified Arabic" w:cs="Simplified Arabic" w:hint="cs"/>
          <w:sz w:val="32"/>
          <w:szCs w:val="32"/>
          <w:rtl/>
          <w:lang w:bidi="ar-DZ"/>
        </w:rPr>
        <w:t xml:space="preserve">القصيدة العربية القديمة معنىً ومبنىً من خلال تناوله للأغراض الشعرية المعروفة عند الشعراء القدامى ومنها غرض </w:t>
      </w:r>
      <w:r w:rsidRPr="005642BE">
        <w:rPr>
          <w:rFonts w:ascii="Simplified Arabic" w:hAnsi="Simplified Arabic" w:cs="Simplified Arabic" w:hint="cs"/>
          <w:b/>
          <w:bCs/>
          <w:sz w:val="32"/>
          <w:szCs w:val="32"/>
          <w:rtl/>
          <w:lang w:bidi="ar-DZ"/>
        </w:rPr>
        <w:t>الفخر</w:t>
      </w:r>
      <w:r w:rsidRPr="00C85525">
        <w:rPr>
          <w:rFonts w:ascii="Simplified Arabic" w:hAnsi="Simplified Arabic" w:cs="Simplified Arabic" w:hint="cs"/>
          <w:sz w:val="32"/>
          <w:szCs w:val="32"/>
          <w:rtl/>
          <w:lang w:bidi="ar-DZ"/>
        </w:rPr>
        <w:t xml:space="preserve"> كقوله</w:t>
      </w:r>
      <w:r w:rsidRPr="00C85525">
        <w:rPr>
          <w:rStyle w:val="Appelnotedebasdep"/>
          <w:rFonts w:ascii="Simplified Arabic" w:hAnsi="Simplified Arabic" w:cs="Simplified Arabic"/>
          <w:sz w:val="32"/>
          <w:szCs w:val="32"/>
          <w:rtl/>
          <w:lang w:bidi="ar-DZ"/>
        </w:rPr>
        <w:footnoteReference w:id="12"/>
      </w:r>
      <w:r w:rsidRPr="00C85525">
        <w:rPr>
          <w:rFonts w:ascii="Simplified Arabic" w:hAnsi="Simplified Arabic" w:cs="Simplified Arabic" w:hint="cs"/>
          <w:sz w:val="32"/>
          <w:szCs w:val="32"/>
          <w:rtl/>
          <w:lang w:bidi="ar-DZ"/>
        </w:rPr>
        <w:t>:</w:t>
      </w:r>
    </w:p>
    <w:p w:rsidR="00EA28E0" w:rsidRPr="00C85525" w:rsidRDefault="00EA28E0" w:rsidP="00EA28E0">
      <w:pPr>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C85525">
        <w:rPr>
          <w:rFonts w:ascii="Simplified Arabic" w:hAnsi="Simplified Arabic" w:cs="Simplified Arabic" w:hint="cs"/>
          <w:sz w:val="32"/>
          <w:szCs w:val="32"/>
          <w:rtl/>
          <w:lang w:bidi="ar-DZ"/>
        </w:rPr>
        <w:t>لنا في كلّ مك</w:t>
      </w:r>
      <w:r>
        <w:rPr>
          <w:rFonts w:ascii="Simplified Arabic" w:hAnsi="Simplified Arabic" w:cs="Simplified Arabic" w:hint="cs"/>
          <w:sz w:val="32"/>
          <w:szCs w:val="32"/>
          <w:rtl/>
          <w:lang w:bidi="ar-DZ"/>
        </w:rPr>
        <w:t xml:space="preserve">ــــــــــرمة مجال     </w:t>
      </w:r>
      <w:r w:rsidRPr="00C85525">
        <w:rPr>
          <w:rFonts w:ascii="Simplified Arabic" w:hAnsi="Simplified Arabic" w:cs="Simplified Arabic" w:hint="cs"/>
          <w:sz w:val="32"/>
          <w:szCs w:val="32"/>
          <w:rtl/>
          <w:lang w:bidi="ar-DZ"/>
        </w:rPr>
        <w:t>من فوق السماك لنا رجالُ</w:t>
      </w:r>
    </w:p>
    <w:p w:rsidR="00EA28E0" w:rsidRPr="00C85525" w:rsidRDefault="00EA28E0" w:rsidP="00EA28E0">
      <w:pPr>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C85525">
        <w:rPr>
          <w:rFonts w:ascii="Simplified Arabic" w:hAnsi="Simplified Arabic" w:cs="Simplified Arabic" w:hint="cs"/>
          <w:sz w:val="32"/>
          <w:szCs w:val="32"/>
          <w:rtl/>
          <w:lang w:bidi="ar-DZ"/>
        </w:rPr>
        <w:t>ركبنا للم</w:t>
      </w:r>
      <w:r>
        <w:rPr>
          <w:rFonts w:ascii="Simplified Arabic" w:hAnsi="Simplified Arabic" w:cs="Simplified Arabic" w:hint="cs"/>
          <w:sz w:val="32"/>
          <w:szCs w:val="32"/>
          <w:rtl/>
          <w:lang w:bidi="ar-DZ"/>
        </w:rPr>
        <w:t>ـــ</w:t>
      </w:r>
      <w:r w:rsidRPr="00C85525">
        <w:rPr>
          <w:rFonts w:ascii="Simplified Arabic" w:hAnsi="Simplified Arabic" w:cs="Simplified Arabic" w:hint="cs"/>
          <w:sz w:val="32"/>
          <w:szCs w:val="32"/>
          <w:rtl/>
          <w:lang w:bidi="ar-DZ"/>
        </w:rPr>
        <w:t>كارم كل ه</w:t>
      </w:r>
      <w:r>
        <w:rPr>
          <w:rFonts w:ascii="Simplified Arabic" w:hAnsi="Simplified Arabic" w:cs="Simplified Arabic" w:hint="cs"/>
          <w:sz w:val="32"/>
          <w:szCs w:val="32"/>
          <w:rtl/>
          <w:lang w:bidi="ar-DZ"/>
        </w:rPr>
        <w:t xml:space="preserve">ـــــــــــــــول      </w:t>
      </w:r>
      <w:r w:rsidRPr="00C85525">
        <w:rPr>
          <w:rFonts w:ascii="Simplified Arabic" w:hAnsi="Simplified Arabic" w:cs="Simplified Arabic" w:hint="cs"/>
          <w:sz w:val="32"/>
          <w:szCs w:val="32"/>
          <w:rtl/>
          <w:lang w:bidi="ar-DZ"/>
        </w:rPr>
        <w:t>وخضنا أبحرا ولها زج</w:t>
      </w:r>
      <w:r>
        <w:rPr>
          <w:rFonts w:ascii="Simplified Arabic" w:hAnsi="Simplified Arabic" w:cs="Simplified Arabic" w:hint="cs"/>
          <w:sz w:val="32"/>
          <w:szCs w:val="32"/>
          <w:rtl/>
          <w:lang w:bidi="ar-DZ"/>
        </w:rPr>
        <w:t>ـــــــــ</w:t>
      </w:r>
      <w:r w:rsidRPr="00C85525">
        <w:rPr>
          <w:rFonts w:ascii="Simplified Arabic" w:hAnsi="Simplified Arabic" w:cs="Simplified Arabic" w:hint="cs"/>
          <w:sz w:val="32"/>
          <w:szCs w:val="32"/>
          <w:rtl/>
          <w:lang w:bidi="ar-DZ"/>
        </w:rPr>
        <w:t>ال</w:t>
      </w:r>
    </w:p>
    <w:p w:rsidR="00EA28E0" w:rsidRDefault="00EA28E0" w:rsidP="00EA28E0">
      <w:pPr>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Pr="00C85525">
        <w:rPr>
          <w:rFonts w:ascii="Simplified Arabic" w:hAnsi="Simplified Arabic" w:cs="Simplified Arabic" w:hint="cs"/>
          <w:sz w:val="32"/>
          <w:szCs w:val="32"/>
          <w:rtl/>
          <w:lang w:bidi="ar-DZ"/>
        </w:rPr>
        <w:t>إ</w:t>
      </w:r>
      <w:r>
        <w:rPr>
          <w:rFonts w:ascii="Simplified Arabic" w:hAnsi="Simplified Arabic" w:cs="Simplified Arabic" w:hint="cs"/>
          <w:sz w:val="32"/>
          <w:szCs w:val="32"/>
          <w:rtl/>
          <w:lang w:bidi="ar-DZ"/>
        </w:rPr>
        <w:t xml:space="preserve">ذا عنها توانى الغير عجزا     </w:t>
      </w:r>
      <w:r w:rsidRPr="00C85525">
        <w:rPr>
          <w:rFonts w:ascii="Simplified Arabic" w:hAnsi="Simplified Arabic" w:cs="Simplified Arabic" w:hint="cs"/>
          <w:sz w:val="32"/>
          <w:szCs w:val="32"/>
          <w:rtl/>
          <w:lang w:bidi="ar-DZ"/>
        </w:rPr>
        <w:t xml:space="preserve"> فنحن الراحلون لها العجال</w:t>
      </w:r>
    </w:p>
    <w:p w:rsidR="00EA28E0" w:rsidRPr="00983EF7" w:rsidRDefault="00EA28E0" w:rsidP="00EA28E0">
      <w:pPr>
        <w:pStyle w:val="Titre3"/>
        <w:spacing w:before="0" w:after="0" w:line="276" w:lineRule="auto"/>
        <w:rPr>
          <w:rFonts w:ascii="Simplified Arabic" w:hAnsi="Simplified Arabic" w:cs="Simplified Arabic"/>
          <w:b w:val="0"/>
          <w:bCs w:val="0"/>
          <w:i w:val="0"/>
          <w:iCs w:val="0"/>
          <w:sz w:val="32"/>
          <w:u w:val="none"/>
          <w:lang w:eastAsia="ar-SA" w:bidi="ar-DZ"/>
        </w:rPr>
      </w:pPr>
      <w:r>
        <w:rPr>
          <w:rFonts w:ascii="Simplified Arabic" w:hAnsi="Simplified Arabic" w:cs="Simplified Arabic" w:hint="cs"/>
          <w:b w:val="0"/>
          <w:bCs w:val="0"/>
          <w:i w:val="0"/>
          <w:iCs w:val="0"/>
          <w:sz w:val="32"/>
          <w:u w:val="none"/>
          <w:rtl/>
          <w:lang w:eastAsia="ar-SA" w:bidi="ar-DZ"/>
        </w:rPr>
        <w:t xml:space="preserve">        </w:t>
      </w:r>
      <w:r w:rsidRPr="00983EF7">
        <w:rPr>
          <w:rFonts w:ascii="Simplified Arabic" w:hAnsi="Simplified Arabic" w:cs="Simplified Arabic"/>
          <w:b w:val="0"/>
          <w:bCs w:val="0"/>
          <w:i w:val="0"/>
          <w:iCs w:val="0"/>
          <w:sz w:val="32"/>
          <w:u w:val="none"/>
          <w:rtl/>
          <w:lang w:eastAsia="ar-SA" w:bidi="ar-DZ"/>
        </w:rPr>
        <w:t>سوانا ليس بالمقصود لم</w:t>
      </w:r>
      <w:r>
        <w:rPr>
          <w:rFonts w:ascii="Simplified Arabic" w:hAnsi="Simplified Arabic" w:cs="Simplified Arabic" w:hint="cs"/>
          <w:b w:val="0"/>
          <w:bCs w:val="0"/>
          <w:i w:val="0"/>
          <w:iCs w:val="0"/>
          <w:sz w:val="32"/>
          <w:u w:val="none"/>
          <w:rtl/>
          <w:lang w:eastAsia="ar-SA" w:bidi="ar-DZ"/>
        </w:rPr>
        <w:t>ـــــــ</w:t>
      </w:r>
      <w:r w:rsidRPr="00983EF7">
        <w:rPr>
          <w:rFonts w:ascii="Simplified Arabic" w:hAnsi="Simplified Arabic" w:cs="Simplified Arabic"/>
          <w:b w:val="0"/>
          <w:bCs w:val="0"/>
          <w:i w:val="0"/>
          <w:iCs w:val="0"/>
          <w:sz w:val="32"/>
          <w:u w:val="none"/>
          <w:rtl/>
          <w:lang w:eastAsia="ar-SA" w:bidi="ar-DZ"/>
        </w:rPr>
        <w:t>ا</w:t>
      </w:r>
      <w:r>
        <w:rPr>
          <w:rFonts w:ascii="Simplified Arabic" w:hAnsi="Simplified Arabic" w:cs="Simplified Arabic" w:hint="cs"/>
          <w:b w:val="0"/>
          <w:bCs w:val="0"/>
          <w:i w:val="0"/>
          <w:iCs w:val="0"/>
          <w:sz w:val="32"/>
          <w:u w:val="none"/>
          <w:rtl/>
          <w:lang w:eastAsia="ar-SA" w:bidi="ar-DZ"/>
        </w:rPr>
        <w:t xml:space="preserve">    </w:t>
      </w:r>
      <w:r w:rsidRPr="00983EF7">
        <w:rPr>
          <w:rFonts w:ascii="Simplified Arabic" w:hAnsi="Simplified Arabic" w:cs="Simplified Arabic" w:hint="cs"/>
          <w:b w:val="0"/>
          <w:bCs w:val="0"/>
          <w:i w:val="0"/>
          <w:iCs w:val="0"/>
          <w:sz w:val="32"/>
          <w:u w:val="none"/>
          <w:rtl/>
          <w:lang w:eastAsia="ar-SA" w:bidi="ar-DZ"/>
        </w:rPr>
        <w:t xml:space="preserve">   </w:t>
      </w:r>
      <w:r w:rsidRPr="00983EF7">
        <w:rPr>
          <w:rFonts w:ascii="Simplified Arabic" w:hAnsi="Simplified Arabic" w:cs="Simplified Arabic"/>
          <w:b w:val="0"/>
          <w:bCs w:val="0"/>
          <w:i w:val="0"/>
          <w:iCs w:val="0"/>
          <w:sz w:val="32"/>
          <w:u w:val="none"/>
          <w:rtl/>
          <w:lang w:eastAsia="ar-SA" w:bidi="ar-DZ"/>
        </w:rPr>
        <w:t>ينادي المستغيث ألا تعالوا</w:t>
      </w:r>
    </w:p>
    <w:p w:rsidR="00EA28E0" w:rsidRPr="00983EF7" w:rsidRDefault="00EA28E0" w:rsidP="00EA28E0">
      <w:pPr>
        <w:pStyle w:val="Titre3"/>
        <w:spacing w:before="0" w:after="0" w:line="276" w:lineRule="auto"/>
        <w:rPr>
          <w:rFonts w:ascii="Simplified Arabic" w:hAnsi="Simplified Arabic" w:cs="Simplified Arabic"/>
          <w:b w:val="0"/>
          <w:bCs w:val="0"/>
          <w:i w:val="0"/>
          <w:iCs w:val="0"/>
          <w:sz w:val="32"/>
          <w:u w:val="none"/>
          <w:rtl/>
          <w:lang w:eastAsia="ar-SA" w:bidi="ar-DZ"/>
        </w:rPr>
      </w:pPr>
      <w:r>
        <w:rPr>
          <w:rFonts w:ascii="Simplified Arabic" w:hAnsi="Simplified Arabic" w:cs="Simplified Arabic" w:hint="cs"/>
          <w:b w:val="0"/>
          <w:bCs w:val="0"/>
          <w:i w:val="0"/>
          <w:iCs w:val="0"/>
          <w:sz w:val="32"/>
          <w:u w:val="none"/>
          <w:rtl/>
          <w:lang w:eastAsia="ar-SA" w:bidi="ar-DZ"/>
        </w:rPr>
        <w:t xml:space="preserve">        </w:t>
      </w:r>
      <w:r w:rsidRPr="00983EF7">
        <w:rPr>
          <w:rFonts w:ascii="Simplified Arabic" w:hAnsi="Simplified Arabic" w:cs="Simplified Arabic"/>
          <w:b w:val="0"/>
          <w:bCs w:val="0"/>
          <w:i w:val="0"/>
          <w:iCs w:val="0"/>
          <w:sz w:val="32"/>
          <w:u w:val="none"/>
          <w:rtl/>
          <w:lang w:eastAsia="ar-SA" w:bidi="ar-DZ"/>
        </w:rPr>
        <w:t xml:space="preserve">ولفظُ الناسِ ليس له مسمّى </w:t>
      </w:r>
      <w:r>
        <w:rPr>
          <w:rFonts w:ascii="Simplified Arabic" w:hAnsi="Simplified Arabic" w:cs="Simplified Arabic" w:hint="cs"/>
          <w:b w:val="0"/>
          <w:bCs w:val="0"/>
          <w:i w:val="0"/>
          <w:iCs w:val="0"/>
          <w:sz w:val="32"/>
          <w:u w:val="none"/>
          <w:rtl/>
          <w:lang w:eastAsia="ar-SA" w:bidi="ar-DZ"/>
        </w:rPr>
        <w:t xml:space="preserve">      </w:t>
      </w:r>
      <w:r w:rsidRPr="00983EF7">
        <w:rPr>
          <w:rFonts w:ascii="Simplified Arabic" w:hAnsi="Simplified Arabic" w:cs="Simplified Arabic"/>
          <w:b w:val="0"/>
          <w:bCs w:val="0"/>
          <w:i w:val="0"/>
          <w:iCs w:val="0"/>
          <w:sz w:val="32"/>
          <w:u w:val="none"/>
          <w:rtl/>
          <w:lang w:eastAsia="ar-SA" w:bidi="ar-DZ"/>
        </w:rPr>
        <w:t>سوانا والمنى منّا ين</w:t>
      </w:r>
      <w:r>
        <w:rPr>
          <w:rFonts w:ascii="Simplified Arabic" w:hAnsi="Simplified Arabic" w:cs="Simplified Arabic" w:hint="cs"/>
          <w:b w:val="0"/>
          <w:bCs w:val="0"/>
          <w:i w:val="0"/>
          <w:iCs w:val="0"/>
          <w:sz w:val="32"/>
          <w:u w:val="none"/>
          <w:rtl/>
          <w:lang w:eastAsia="ar-SA" w:bidi="ar-DZ"/>
        </w:rPr>
        <w:t>ـــــــــــــــ</w:t>
      </w:r>
      <w:r w:rsidRPr="00983EF7">
        <w:rPr>
          <w:rFonts w:ascii="Simplified Arabic" w:hAnsi="Simplified Arabic" w:cs="Simplified Arabic"/>
          <w:b w:val="0"/>
          <w:bCs w:val="0"/>
          <w:i w:val="0"/>
          <w:iCs w:val="0"/>
          <w:sz w:val="32"/>
          <w:u w:val="none"/>
          <w:rtl/>
          <w:lang w:eastAsia="ar-SA" w:bidi="ar-DZ"/>
        </w:rPr>
        <w:t>ال</w:t>
      </w:r>
      <w:r>
        <w:rPr>
          <w:rFonts w:ascii="Simplified Arabic" w:hAnsi="Simplified Arabic" w:cs="Simplified Arabic" w:hint="cs"/>
          <w:b w:val="0"/>
          <w:bCs w:val="0"/>
          <w:i w:val="0"/>
          <w:iCs w:val="0"/>
          <w:sz w:val="32"/>
          <w:u w:val="none"/>
          <w:rtl/>
          <w:lang w:eastAsia="ar-SA" w:bidi="ar-DZ"/>
        </w:rPr>
        <w:t xml:space="preserve">     </w:t>
      </w:r>
    </w:p>
    <w:p w:rsidR="00EA28E0" w:rsidRPr="00983EF7" w:rsidRDefault="00EA28E0" w:rsidP="00EA28E0">
      <w:pPr>
        <w:pStyle w:val="Titre3"/>
        <w:spacing w:before="0" w:after="0" w:line="276" w:lineRule="auto"/>
        <w:rPr>
          <w:rFonts w:ascii="Simplified Arabic" w:hAnsi="Simplified Arabic" w:cs="Simplified Arabic"/>
          <w:b w:val="0"/>
          <w:bCs w:val="0"/>
          <w:i w:val="0"/>
          <w:iCs w:val="0"/>
          <w:sz w:val="32"/>
          <w:u w:val="none"/>
          <w:rtl/>
          <w:lang w:eastAsia="ar-SA" w:bidi="ar-DZ"/>
        </w:rPr>
      </w:pPr>
      <w:r>
        <w:rPr>
          <w:rFonts w:ascii="Simplified Arabic" w:hAnsi="Simplified Arabic" w:cs="Simplified Arabic" w:hint="cs"/>
          <w:b w:val="0"/>
          <w:bCs w:val="0"/>
          <w:i w:val="0"/>
          <w:iCs w:val="0"/>
          <w:sz w:val="32"/>
          <w:u w:val="none"/>
          <w:rtl/>
          <w:lang w:eastAsia="ar-SA" w:bidi="ar-DZ"/>
        </w:rPr>
        <w:t xml:space="preserve">         </w:t>
      </w:r>
      <w:r w:rsidRPr="00983EF7">
        <w:rPr>
          <w:rFonts w:ascii="Simplified Arabic" w:hAnsi="Simplified Arabic" w:cs="Simplified Arabic"/>
          <w:b w:val="0"/>
          <w:bCs w:val="0"/>
          <w:i w:val="0"/>
          <w:iCs w:val="0"/>
          <w:sz w:val="32"/>
          <w:u w:val="none"/>
          <w:rtl/>
          <w:lang w:eastAsia="ar-SA" w:bidi="ar-DZ"/>
        </w:rPr>
        <w:t xml:space="preserve">لنا الفخر العميم بكل عصرٍ </w:t>
      </w:r>
      <w:r>
        <w:rPr>
          <w:rFonts w:ascii="Simplified Arabic" w:hAnsi="Simplified Arabic" w:cs="Simplified Arabic" w:hint="cs"/>
          <w:b w:val="0"/>
          <w:bCs w:val="0"/>
          <w:i w:val="0"/>
          <w:iCs w:val="0"/>
          <w:sz w:val="32"/>
          <w:u w:val="none"/>
          <w:rtl/>
          <w:lang w:eastAsia="ar-SA" w:bidi="ar-DZ"/>
        </w:rPr>
        <w:t xml:space="preserve">    </w:t>
      </w:r>
      <w:r w:rsidRPr="00983EF7">
        <w:rPr>
          <w:rFonts w:ascii="Simplified Arabic" w:hAnsi="Simplified Arabic" w:cs="Simplified Arabic"/>
          <w:b w:val="0"/>
          <w:bCs w:val="0"/>
          <w:i w:val="0"/>
          <w:iCs w:val="0"/>
          <w:sz w:val="32"/>
          <w:u w:val="none"/>
          <w:rtl/>
          <w:lang w:eastAsia="ar-SA" w:bidi="ar-DZ"/>
        </w:rPr>
        <w:t>ومصر هل بهذا ما يقال</w:t>
      </w:r>
    </w:p>
    <w:p w:rsidR="00EA28E0" w:rsidRPr="00983EF7" w:rsidRDefault="00EA28E0" w:rsidP="00EA28E0">
      <w:pPr>
        <w:pStyle w:val="Titre3"/>
        <w:spacing w:before="0" w:after="0" w:line="276" w:lineRule="auto"/>
        <w:rPr>
          <w:rFonts w:ascii="Simplified Arabic" w:hAnsi="Simplified Arabic" w:cs="Simplified Arabic"/>
          <w:b w:val="0"/>
          <w:bCs w:val="0"/>
          <w:i w:val="0"/>
          <w:iCs w:val="0"/>
          <w:sz w:val="32"/>
          <w:u w:val="none"/>
          <w:lang w:eastAsia="ar-SA" w:bidi="ar-DZ"/>
        </w:rPr>
      </w:pPr>
      <w:r>
        <w:rPr>
          <w:rFonts w:ascii="Simplified Arabic" w:hAnsi="Simplified Arabic" w:cs="Simplified Arabic" w:hint="cs"/>
          <w:b w:val="0"/>
          <w:bCs w:val="0"/>
          <w:i w:val="0"/>
          <w:iCs w:val="0"/>
          <w:sz w:val="32"/>
          <w:u w:val="none"/>
          <w:rtl/>
          <w:lang w:eastAsia="ar-SA" w:bidi="ar-DZ"/>
        </w:rPr>
        <w:t xml:space="preserve">        </w:t>
      </w:r>
      <w:r w:rsidRPr="00983EF7">
        <w:rPr>
          <w:rFonts w:ascii="Simplified Arabic" w:hAnsi="Simplified Arabic" w:cs="Simplified Arabic" w:hint="cs"/>
          <w:b w:val="0"/>
          <w:bCs w:val="0"/>
          <w:i w:val="0"/>
          <w:iCs w:val="0"/>
          <w:sz w:val="32"/>
          <w:u w:val="none"/>
          <w:rtl/>
          <w:lang w:eastAsia="ar-SA" w:bidi="ar-DZ"/>
        </w:rPr>
        <w:t>رفعنا ثوبنا عن كل ل</w:t>
      </w:r>
      <w:r>
        <w:rPr>
          <w:rFonts w:ascii="Simplified Arabic" w:hAnsi="Simplified Arabic" w:cs="Simplified Arabic" w:hint="cs"/>
          <w:b w:val="0"/>
          <w:bCs w:val="0"/>
          <w:i w:val="0"/>
          <w:iCs w:val="0"/>
          <w:sz w:val="32"/>
          <w:u w:val="none"/>
          <w:rtl/>
          <w:lang w:eastAsia="ar-SA" w:bidi="ar-DZ"/>
        </w:rPr>
        <w:t>ــــــــــــــــــــــ</w:t>
      </w:r>
      <w:r w:rsidRPr="00983EF7">
        <w:rPr>
          <w:rFonts w:ascii="Simplified Arabic" w:hAnsi="Simplified Arabic" w:cs="Simplified Arabic" w:hint="cs"/>
          <w:b w:val="0"/>
          <w:bCs w:val="0"/>
          <w:i w:val="0"/>
          <w:iCs w:val="0"/>
          <w:sz w:val="32"/>
          <w:u w:val="none"/>
          <w:rtl/>
          <w:lang w:eastAsia="ar-SA" w:bidi="ar-DZ"/>
        </w:rPr>
        <w:t xml:space="preserve">ؤم </w:t>
      </w:r>
      <w:r>
        <w:rPr>
          <w:rFonts w:ascii="Simplified Arabic" w:hAnsi="Simplified Arabic" w:cs="Simplified Arabic" w:hint="cs"/>
          <w:b w:val="0"/>
          <w:bCs w:val="0"/>
          <w:i w:val="0"/>
          <w:iCs w:val="0"/>
          <w:sz w:val="32"/>
          <w:u w:val="none"/>
          <w:rtl/>
          <w:lang w:eastAsia="ar-SA" w:bidi="ar-DZ"/>
        </w:rPr>
        <w:t xml:space="preserve">     </w:t>
      </w:r>
      <w:r w:rsidRPr="00983EF7">
        <w:rPr>
          <w:rFonts w:ascii="Simplified Arabic" w:hAnsi="Simplified Arabic" w:cs="Simplified Arabic" w:hint="cs"/>
          <w:b w:val="0"/>
          <w:bCs w:val="0"/>
          <w:i w:val="0"/>
          <w:iCs w:val="0"/>
          <w:sz w:val="32"/>
          <w:u w:val="none"/>
          <w:rtl/>
          <w:lang w:eastAsia="ar-SA" w:bidi="ar-DZ"/>
        </w:rPr>
        <w:t>وأقوالي تصدقها الفع</w:t>
      </w:r>
      <w:r>
        <w:rPr>
          <w:rFonts w:ascii="Simplified Arabic" w:hAnsi="Simplified Arabic" w:cs="Simplified Arabic" w:hint="cs"/>
          <w:b w:val="0"/>
          <w:bCs w:val="0"/>
          <w:i w:val="0"/>
          <w:iCs w:val="0"/>
          <w:sz w:val="32"/>
          <w:u w:val="none"/>
          <w:rtl/>
          <w:lang w:eastAsia="ar-SA" w:bidi="ar-DZ"/>
        </w:rPr>
        <w:t>ـــــــــــ</w:t>
      </w:r>
      <w:r w:rsidRPr="00983EF7">
        <w:rPr>
          <w:rFonts w:ascii="Simplified Arabic" w:hAnsi="Simplified Arabic" w:cs="Simplified Arabic" w:hint="cs"/>
          <w:b w:val="0"/>
          <w:bCs w:val="0"/>
          <w:i w:val="0"/>
          <w:iCs w:val="0"/>
          <w:sz w:val="32"/>
          <w:u w:val="none"/>
          <w:rtl/>
          <w:lang w:eastAsia="ar-SA" w:bidi="ar-DZ"/>
        </w:rPr>
        <w:t>ال</w:t>
      </w:r>
    </w:p>
    <w:p w:rsidR="00EA28E0" w:rsidRPr="00C85525" w:rsidRDefault="00EA28E0" w:rsidP="00EA28E0">
      <w:pPr>
        <w:spacing w:line="276" w:lineRule="auto"/>
        <w:jc w:val="both"/>
        <w:rPr>
          <w:rFonts w:ascii="Simplified Arabic" w:hAnsi="Simplified Arabic" w:cs="Simplified Arabic"/>
          <w:sz w:val="32"/>
          <w:szCs w:val="32"/>
          <w:rtl/>
          <w:lang w:bidi="ar-DZ"/>
        </w:rPr>
      </w:pPr>
      <w:r w:rsidRPr="00C85525">
        <w:rPr>
          <w:rFonts w:ascii="Simplified Arabic" w:hAnsi="Simplified Arabic" w:cs="Simplified Arabic" w:hint="cs"/>
          <w:sz w:val="32"/>
          <w:szCs w:val="32"/>
          <w:rtl/>
          <w:lang w:bidi="ar-DZ"/>
        </w:rPr>
        <w:t>فهو بهذه المعاني لم يبتكر في فخرهما يمكن التنويه به بل انتهج في الاعتزاز بقومه والتنويه بخصالهم نهج القدامى بذكره لأخلاق سامية لا يخلو منها شعر هؤلاء فهي جزء من حياتهم ومعاملاتهم، ومنها على الخصوص (الرجولة، الجود، الإقدام).</w:t>
      </w:r>
    </w:p>
    <w:p w:rsidR="00EA28E0" w:rsidRPr="00C85525" w:rsidRDefault="00EA28E0" w:rsidP="00EA28E0">
      <w:pPr>
        <w:spacing w:line="276" w:lineRule="auto"/>
        <w:jc w:val="both"/>
        <w:rPr>
          <w:rFonts w:ascii="Simplified Arabic" w:hAnsi="Simplified Arabic" w:cs="Simplified Arabic"/>
          <w:sz w:val="32"/>
          <w:szCs w:val="32"/>
          <w:rtl/>
          <w:lang w:bidi="ar-DZ"/>
        </w:rPr>
      </w:pPr>
      <w:r w:rsidRPr="00C85525">
        <w:rPr>
          <w:rFonts w:ascii="Simplified Arabic" w:hAnsi="Simplified Arabic" w:cs="Simplified Arabic" w:hint="cs"/>
          <w:sz w:val="32"/>
          <w:szCs w:val="32"/>
          <w:rtl/>
          <w:lang w:bidi="ar-DZ"/>
        </w:rPr>
        <w:t>وقد وظف معاني أخرى في شعره الفخري منتقلا من ضمير المتكلم بصيغة الجمع (نحن) إلى الحديث عن الذات في تعاليها وتساميها لكن بصيغة المفرد (أنا) مثلما ورد في قوله</w:t>
      </w:r>
      <w:r w:rsidRPr="00C85525">
        <w:rPr>
          <w:rStyle w:val="Appelnotedebasdep"/>
          <w:rFonts w:ascii="Simplified Arabic" w:hAnsi="Simplified Arabic" w:cs="Simplified Arabic"/>
          <w:sz w:val="32"/>
          <w:szCs w:val="32"/>
          <w:rtl/>
          <w:lang w:bidi="ar-DZ"/>
        </w:rPr>
        <w:footnoteReference w:id="13"/>
      </w:r>
      <w:r w:rsidRPr="00C85525">
        <w:rPr>
          <w:rFonts w:ascii="Simplified Arabic" w:hAnsi="Simplified Arabic" w:cs="Simplified Arabic" w:hint="cs"/>
          <w:sz w:val="32"/>
          <w:szCs w:val="32"/>
          <w:rtl/>
          <w:lang w:bidi="ar-DZ"/>
        </w:rPr>
        <w:t xml:space="preserve">: </w:t>
      </w:r>
    </w:p>
    <w:p w:rsidR="00EA28E0" w:rsidRPr="00C85525" w:rsidRDefault="00EA28E0" w:rsidP="00EA28E0">
      <w:pPr>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C85525">
        <w:rPr>
          <w:rFonts w:ascii="Simplified Arabic" w:hAnsi="Simplified Arabic" w:cs="Simplified Arabic" w:hint="cs"/>
          <w:sz w:val="32"/>
          <w:szCs w:val="32"/>
          <w:rtl/>
          <w:lang w:bidi="ar-DZ"/>
        </w:rPr>
        <w:t>سلي البيد عني والمف</w:t>
      </w:r>
      <w:r>
        <w:rPr>
          <w:rFonts w:ascii="Simplified Arabic" w:hAnsi="Simplified Arabic" w:cs="Simplified Arabic" w:hint="cs"/>
          <w:sz w:val="32"/>
          <w:szCs w:val="32"/>
          <w:rtl/>
          <w:lang w:bidi="ar-DZ"/>
        </w:rPr>
        <w:t xml:space="preserve">ـــــاوز والربى     </w:t>
      </w:r>
      <w:r w:rsidRPr="00C85525">
        <w:rPr>
          <w:rFonts w:ascii="Simplified Arabic" w:hAnsi="Simplified Arabic" w:cs="Simplified Arabic" w:hint="cs"/>
          <w:sz w:val="32"/>
          <w:szCs w:val="32"/>
          <w:rtl/>
          <w:lang w:bidi="ar-DZ"/>
        </w:rPr>
        <w:t xml:space="preserve"> وسه</w:t>
      </w:r>
      <w:r>
        <w:rPr>
          <w:rFonts w:ascii="Simplified Arabic" w:hAnsi="Simplified Arabic" w:cs="Simplified Arabic" w:hint="cs"/>
          <w:sz w:val="32"/>
          <w:szCs w:val="32"/>
          <w:rtl/>
          <w:lang w:bidi="ar-DZ"/>
        </w:rPr>
        <w:t>ــــــ</w:t>
      </w:r>
      <w:r w:rsidRPr="00C85525">
        <w:rPr>
          <w:rFonts w:ascii="Simplified Arabic" w:hAnsi="Simplified Arabic" w:cs="Simplified Arabic" w:hint="cs"/>
          <w:sz w:val="32"/>
          <w:szCs w:val="32"/>
          <w:rtl/>
          <w:lang w:bidi="ar-DZ"/>
        </w:rPr>
        <w:t>لا وحزنا كم ط</w:t>
      </w:r>
      <w:r>
        <w:rPr>
          <w:rFonts w:ascii="Simplified Arabic" w:hAnsi="Simplified Arabic" w:cs="Simplified Arabic" w:hint="cs"/>
          <w:sz w:val="32"/>
          <w:szCs w:val="32"/>
          <w:rtl/>
          <w:lang w:bidi="ar-DZ"/>
        </w:rPr>
        <w:t>ــــــــ</w:t>
      </w:r>
      <w:r w:rsidRPr="00C85525">
        <w:rPr>
          <w:rFonts w:ascii="Simplified Arabic" w:hAnsi="Simplified Arabic" w:cs="Simplified Arabic" w:hint="cs"/>
          <w:sz w:val="32"/>
          <w:szCs w:val="32"/>
          <w:rtl/>
          <w:lang w:bidi="ar-DZ"/>
        </w:rPr>
        <w:t>ويت بترحالي</w:t>
      </w:r>
    </w:p>
    <w:p w:rsidR="00EA28E0" w:rsidRPr="00C85525" w:rsidRDefault="00EA28E0" w:rsidP="00EA28E0">
      <w:pPr>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C85525">
        <w:rPr>
          <w:rFonts w:ascii="Simplified Arabic" w:hAnsi="Simplified Arabic" w:cs="Simplified Arabic" w:hint="cs"/>
          <w:sz w:val="32"/>
          <w:szCs w:val="32"/>
          <w:rtl/>
          <w:lang w:bidi="ar-DZ"/>
        </w:rPr>
        <w:t>فما هم</w:t>
      </w:r>
      <w:r>
        <w:rPr>
          <w:rFonts w:ascii="Simplified Arabic" w:hAnsi="Simplified Arabic" w:cs="Simplified Arabic" w:hint="cs"/>
          <w:sz w:val="32"/>
          <w:szCs w:val="32"/>
          <w:rtl/>
          <w:lang w:bidi="ar-DZ"/>
        </w:rPr>
        <w:t>ــــــــــــ</w:t>
      </w:r>
      <w:r w:rsidRPr="00C85525">
        <w:rPr>
          <w:rFonts w:ascii="Simplified Arabic" w:hAnsi="Simplified Arabic" w:cs="Simplified Arabic" w:hint="cs"/>
          <w:sz w:val="32"/>
          <w:szCs w:val="32"/>
          <w:rtl/>
          <w:lang w:bidi="ar-DZ"/>
        </w:rPr>
        <w:t>تي إلا مق</w:t>
      </w:r>
      <w:r>
        <w:rPr>
          <w:rFonts w:ascii="Simplified Arabic" w:hAnsi="Simplified Arabic" w:cs="Simplified Arabic" w:hint="cs"/>
          <w:sz w:val="32"/>
          <w:szCs w:val="32"/>
          <w:rtl/>
          <w:lang w:bidi="ar-DZ"/>
        </w:rPr>
        <w:t>ـــــ</w:t>
      </w:r>
      <w:r w:rsidRPr="00C85525">
        <w:rPr>
          <w:rFonts w:ascii="Simplified Arabic" w:hAnsi="Simplified Arabic" w:cs="Simplified Arabic" w:hint="cs"/>
          <w:sz w:val="32"/>
          <w:szCs w:val="32"/>
          <w:rtl/>
          <w:lang w:bidi="ar-DZ"/>
        </w:rPr>
        <w:t>ارعة الع</w:t>
      </w:r>
      <w:r>
        <w:rPr>
          <w:rFonts w:ascii="Simplified Arabic" w:hAnsi="Simplified Arabic" w:cs="Simplified Arabic" w:hint="cs"/>
          <w:sz w:val="32"/>
          <w:szCs w:val="32"/>
          <w:rtl/>
          <w:lang w:bidi="ar-DZ"/>
        </w:rPr>
        <w:t xml:space="preserve">ـــــــــدا     </w:t>
      </w:r>
      <w:r w:rsidRPr="00C85525">
        <w:rPr>
          <w:rFonts w:ascii="Simplified Arabic" w:hAnsi="Simplified Arabic" w:cs="Simplified Arabic" w:hint="cs"/>
          <w:sz w:val="32"/>
          <w:szCs w:val="32"/>
          <w:rtl/>
          <w:lang w:bidi="ar-DZ"/>
        </w:rPr>
        <w:t xml:space="preserve"> وهزم</w:t>
      </w:r>
      <w:r>
        <w:rPr>
          <w:rFonts w:ascii="Simplified Arabic" w:hAnsi="Simplified Arabic" w:cs="Simplified Arabic" w:hint="cs"/>
          <w:sz w:val="32"/>
          <w:szCs w:val="32"/>
          <w:rtl/>
          <w:lang w:bidi="ar-DZ"/>
        </w:rPr>
        <w:t>ــــــــ</w:t>
      </w:r>
      <w:r w:rsidRPr="00C85525">
        <w:rPr>
          <w:rFonts w:ascii="Simplified Arabic" w:hAnsi="Simplified Arabic" w:cs="Simplified Arabic" w:hint="cs"/>
          <w:sz w:val="32"/>
          <w:szCs w:val="32"/>
          <w:rtl/>
          <w:lang w:bidi="ar-DZ"/>
        </w:rPr>
        <w:t>ي أبط</w:t>
      </w:r>
      <w:r>
        <w:rPr>
          <w:rFonts w:ascii="Simplified Arabic" w:hAnsi="Simplified Arabic" w:cs="Simplified Arabic" w:hint="cs"/>
          <w:sz w:val="32"/>
          <w:szCs w:val="32"/>
          <w:rtl/>
          <w:lang w:bidi="ar-DZ"/>
        </w:rPr>
        <w:t>ـــــــ</w:t>
      </w:r>
      <w:r w:rsidRPr="00C85525">
        <w:rPr>
          <w:rFonts w:ascii="Simplified Arabic" w:hAnsi="Simplified Arabic" w:cs="Simplified Arabic" w:hint="cs"/>
          <w:sz w:val="32"/>
          <w:szCs w:val="32"/>
          <w:rtl/>
          <w:lang w:bidi="ar-DZ"/>
        </w:rPr>
        <w:t>الا شدادا بأبط</w:t>
      </w:r>
      <w:r>
        <w:rPr>
          <w:rFonts w:ascii="Simplified Arabic" w:hAnsi="Simplified Arabic" w:cs="Simplified Arabic" w:hint="cs"/>
          <w:sz w:val="32"/>
          <w:szCs w:val="32"/>
          <w:rtl/>
          <w:lang w:bidi="ar-DZ"/>
        </w:rPr>
        <w:t>ـــــــــــــ</w:t>
      </w:r>
      <w:r w:rsidRPr="00C85525">
        <w:rPr>
          <w:rFonts w:ascii="Simplified Arabic" w:hAnsi="Simplified Arabic" w:cs="Simplified Arabic" w:hint="cs"/>
          <w:sz w:val="32"/>
          <w:szCs w:val="32"/>
          <w:rtl/>
          <w:lang w:bidi="ar-DZ"/>
        </w:rPr>
        <w:t>الي</w:t>
      </w:r>
    </w:p>
    <w:p w:rsidR="00EA28E0" w:rsidRDefault="00EA28E0" w:rsidP="00EA28E0">
      <w:pPr>
        <w:spacing w:line="276" w:lineRule="auto"/>
        <w:jc w:val="both"/>
        <w:rPr>
          <w:rFonts w:ascii="Simplified Arabic" w:hAnsi="Simplified Arabic" w:cs="Simplified Arabic"/>
          <w:sz w:val="32"/>
          <w:szCs w:val="32"/>
          <w:rtl/>
          <w:lang w:bidi="ar-DZ"/>
        </w:rPr>
      </w:pPr>
      <w:r w:rsidRPr="00C85525">
        <w:rPr>
          <w:rFonts w:ascii="Simplified Arabic" w:hAnsi="Simplified Arabic" w:cs="Simplified Arabic" w:hint="cs"/>
          <w:sz w:val="32"/>
          <w:szCs w:val="32"/>
          <w:rtl/>
          <w:lang w:bidi="ar-DZ"/>
        </w:rPr>
        <w:t>فمن بين القيم التي أتى على ذكرها مفتخرا بها (الشجاعة، كثرة صولاته وجول</w:t>
      </w:r>
      <w:r>
        <w:rPr>
          <w:rFonts w:ascii="Simplified Arabic" w:hAnsi="Simplified Arabic" w:cs="Simplified Arabic" w:hint="cs"/>
          <w:sz w:val="32"/>
          <w:szCs w:val="32"/>
          <w:rtl/>
          <w:lang w:bidi="ar-DZ"/>
        </w:rPr>
        <w:t>اته، انتصاراته</w:t>
      </w:r>
      <w:r w:rsidRPr="00C85525">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w:t>
      </w:r>
      <w:r w:rsidRPr="00C85525">
        <w:rPr>
          <w:rFonts w:ascii="Simplified Arabic" w:hAnsi="Simplified Arabic" w:cs="Simplified Arabic" w:hint="cs"/>
          <w:sz w:val="32"/>
          <w:szCs w:val="32"/>
          <w:rtl/>
          <w:lang w:bidi="ar-DZ"/>
        </w:rPr>
        <w:t xml:space="preserve"> لذا يستوحي النص الشعري عند الأمير مضامينه مم</w:t>
      </w:r>
      <w:r>
        <w:rPr>
          <w:rFonts w:ascii="Simplified Arabic" w:hAnsi="Simplified Arabic" w:cs="Simplified Arabic" w:hint="cs"/>
          <w:sz w:val="32"/>
          <w:szCs w:val="32"/>
          <w:rtl/>
          <w:lang w:bidi="ar-DZ"/>
        </w:rPr>
        <w:t>ّ</w:t>
      </w:r>
      <w:r w:rsidRPr="00C85525">
        <w:rPr>
          <w:rFonts w:ascii="Simplified Arabic" w:hAnsi="Simplified Arabic" w:cs="Simplified Arabic" w:hint="cs"/>
          <w:sz w:val="32"/>
          <w:szCs w:val="32"/>
          <w:rtl/>
          <w:lang w:bidi="ar-DZ"/>
        </w:rPr>
        <w:t xml:space="preserve">ا طرقه القدامى </w:t>
      </w:r>
      <w:r>
        <w:rPr>
          <w:rFonts w:ascii="Simplified Arabic" w:hAnsi="Simplified Arabic" w:cs="Simplified Arabic" w:hint="cs"/>
          <w:sz w:val="32"/>
          <w:szCs w:val="32"/>
          <w:rtl/>
          <w:lang w:bidi="ar-DZ"/>
        </w:rPr>
        <w:t>من معانٍ متصلة بالبئية وأحوالها، مستهلا أبياته بمخاطبة (الآخر) للوصول إلى الاعتزاز بنفسه والتنويه بإقدامه كقوله أيضا</w:t>
      </w:r>
      <w:r>
        <w:rPr>
          <w:rStyle w:val="Appelnotedebasdep"/>
          <w:rFonts w:ascii="Simplified Arabic" w:hAnsi="Simplified Arabic" w:cs="Simplified Arabic"/>
          <w:sz w:val="32"/>
          <w:szCs w:val="32"/>
          <w:rtl/>
          <w:lang w:bidi="ar-DZ"/>
        </w:rPr>
        <w:footnoteReference w:id="14"/>
      </w:r>
      <w:r>
        <w:rPr>
          <w:rFonts w:ascii="Simplified Arabic" w:hAnsi="Simplified Arabic" w:cs="Simplified Arabic" w:hint="cs"/>
          <w:sz w:val="32"/>
          <w:szCs w:val="32"/>
          <w:rtl/>
          <w:lang w:bidi="ar-DZ"/>
        </w:rPr>
        <w:t>:</w:t>
      </w:r>
    </w:p>
    <w:p w:rsidR="00EA28E0" w:rsidRDefault="00EA28E0" w:rsidP="00EA28E0">
      <w:pPr>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ألــم تعلمـــــي يا ربّة الخـــــــدر أننـــــي     أجلي هموم القوم في يوم تهوال</w:t>
      </w:r>
    </w:p>
    <w:p w:rsidR="00EA28E0" w:rsidRDefault="00EA28E0" w:rsidP="00EA28E0">
      <w:pPr>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يثقن النسا بي حيثما كنت حاضرا    ولا تثقن في زوجها ذات خلخال</w:t>
      </w:r>
    </w:p>
    <w:p w:rsidR="00EA28E0" w:rsidRDefault="00EA28E0" w:rsidP="00EA28E0">
      <w:pPr>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ثم ينتهي إلى الافتخار قائلا</w:t>
      </w:r>
      <w:r>
        <w:rPr>
          <w:rStyle w:val="Appelnotedebasdep"/>
          <w:rFonts w:ascii="Simplified Arabic" w:hAnsi="Simplified Arabic" w:cs="Simplified Arabic"/>
          <w:sz w:val="32"/>
          <w:szCs w:val="32"/>
          <w:rtl/>
          <w:lang w:bidi="ar-DZ"/>
        </w:rPr>
        <w:footnoteReference w:id="15"/>
      </w:r>
      <w:r>
        <w:rPr>
          <w:rFonts w:ascii="Simplified Arabic" w:hAnsi="Simplified Arabic" w:cs="Simplified Arabic" w:hint="cs"/>
          <w:sz w:val="32"/>
          <w:szCs w:val="32"/>
          <w:rtl/>
          <w:lang w:bidi="ar-DZ"/>
        </w:rPr>
        <w:t>:</w:t>
      </w:r>
    </w:p>
    <w:p w:rsidR="00EA28E0" w:rsidRDefault="00EA28E0" w:rsidP="00EA28E0">
      <w:pPr>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وبي تتــــــقي يوم الطــــــعان فـــــوارس      تخالينهم في الحرب أمثال أشبال</w:t>
      </w:r>
    </w:p>
    <w:p w:rsidR="00EA28E0" w:rsidRDefault="00EA28E0" w:rsidP="00EA28E0">
      <w:pPr>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إذا ما اشتكت خيلي الجراح تحمحما   أقول لها صبرا كصبري وإجمالي</w:t>
      </w:r>
    </w:p>
    <w:p w:rsidR="00EA28E0" w:rsidRDefault="00EA28E0" w:rsidP="00EA28E0">
      <w:pPr>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وفي أبيات أخرى نلفيه متمسكا بحياة البداوة ومفضلا إياها على العيش في الحضر، داعيا مخاطبه إلى الترغيب فيها وتفضيلها على غيرها من الأمكنة، وذاك بتأثير من البيئة التي نشأ في أحضانها</w:t>
      </w:r>
      <w:r>
        <w:rPr>
          <w:rStyle w:val="Appelnotedebasdep"/>
          <w:rFonts w:ascii="Simplified Arabic" w:hAnsi="Simplified Arabic" w:cs="Simplified Arabic"/>
          <w:sz w:val="32"/>
          <w:szCs w:val="32"/>
          <w:rtl/>
          <w:lang w:bidi="ar-DZ"/>
        </w:rPr>
        <w:footnoteReference w:id="16"/>
      </w:r>
      <w:r>
        <w:rPr>
          <w:rFonts w:ascii="Simplified Arabic" w:hAnsi="Simplified Arabic" w:cs="Simplified Arabic" w:hint="cs"/>
          <w:sz w:val="32"/>
          <w:szCs w:val="32"/>
          <w:rtl/>
          <w:lang w:bidi="ar-DZ"/>
        </w:rPr>
        <w:t>:</w:t>
      </w:r>
    </w:p>
    <w:p w:rsidR="00EA28E0" w:rsidRDefault="00EA28E0" w:rsidP="00EA28E0">
      <w:pPr>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لا تـــــذمن بيـــــوتا قد خفّ محملـــــها     وتــمدحـــــنّ بيــــــوت الطيـــــن والحجــــــــر</w:t>
      </w:r>
    </w:p>
    <w:p w:rsidR="00EA28E0" w:rsidRDefault="00EA28E0" w:rsidP="00EA28E0">
      <w:pPr>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لو كنت تعلم ما في البدو تعذرني    لكن جهلت وكم في الجهل من ضرر</w:t>
      </w:r>
    </w:p>
    <w:p w:rsidR="00EA28E0" w:rsidRDefault="00EA28E0" w:rsidP="00EA28E0">
      <w:pPr>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ومع هذا لا ينسى في معرض مقارنته بين الحياتين أن يخلص إلى الفخر على عادة الشعراء الفرسان القدامى</w:t>
      </w:r>
      <w:r>
        <w:rPr>
          <w:rStyle w:val="Appelnotedebasdep"/>
          <w:rFonts w:ascii="Simplified Arabic" w:hAnsi="Simplified Arabic" w:cs="Simplified Arabic"/>
          <w:sz w:val="32"/>
          <w:szCs w:val="32"/>
          <w:rtl/>
          <w:lang w:bidi="ar-DZ"/>
        </w:rPr>
        <w:footnoteReference w:id="17"/>
      </w:r>
      <w:r>
        <w:rPr>
          <w:rFonts w:ascii="Simplified Arabic" w:hAnsi="Simplified Arabic" w:cs="Simplified Arabic" w:hint="cs"/>
          <w:sz w:val="32"/>
          <w:szCs w:val="32"/>
          <w:rtl/>
          <w:lang w:bidi="ar-DZ"/>
        </w:rPr>
        <w:t>:</w:t>
      </w:r>
    </w:p>
    <w:p w:rsidR="00EA28E0" w:rsidRDefault="00EA28E0" w:rsidP="00EA28E0">
      <w:pPr>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فخيـــــــلنا دائما للحـــرب مســـــرجة      من استغــــاث بنا بشــــــره بالظفــرِ</w:t>
      </w:r>
    </w:p>
    <w:p w:rsidR="00EA28E0" w:rsidRDefault="00EA28E0" w:rsidP="00EA28E0">
      <w:pPr>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نحن الملوك فلا تعدل بنا أحدا      وأيّ عيش لمن قد بات في حفر</w:t>
      </w:r>
    </w:p>
    <w:p w:rsidR="00EA28E0" w:rsidRDefault="00EA28E0" w:rsidP="00EA28E0">
      <w:pPr>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فلم ينس في سياق افتخاره الجمعي معنى الشجاعة وإغاثة المستجير فهو وقومه من نبل أخلاقهم وعلو شأنهم صاروا ملوكا لا يضاهيهم أحد في رفعة شأنهم وسمو مقامهم ولا يرضون لأنفسهم أن يقنعوا بالحياة بين الحفر بلا همّة ولا عزم. فشِعْر الأمير الفخريُّ انبنى مضمونا على نقطتين أساسيتين هما: الفخر الفطري الطبيعي النابع من نسبه الشريف الذي يرجع إلى آل بيت النبي صلى الله عليه وسلم فهو من عائلة كريمة المنبت أصلها ثابت في المجد وفرعها يطاول عنان السماء جودا وفضلا وشرفا</w:t>
      </w:r>
      <w:r>
        <w:rPr>
          <w:rStyle w:val="Appelnotedebasdep"/>
          <w:rFonts w:ascii="Simplified Arabic" w:hAnsi="Simplified Arabic" w:cs="Simplified Arabic"/>
          <w:sz w:val="32"/>
          <w:szCs w:val="32"/>
          <w:rtl/>
          <w:lang w:bidi="ar-DZ"/>
        </w:rPr>
        <w:footnoteReference w:id="18"/>
      </w:r>
      <w:r>
        <w:rPr>
          <w:rFonts w:ascii="Simplified Arabic" w:hAnsi="Simplified Arabic" w:cs="Simplified Arabic" w:hint="cs"/>
          <w:sz w:val="32"/>
          <w:szCs w:val="32"/>
          <w:rtl/>
          <w:lang w:bidi="ar-DZ"/>
        </w:rPr>
        <w:t>، يقول مفتخرا بذلك</w:t>
      </w:r>
      <w:r>
        <w:rPr>
          <w:rStyle w:val="Appelnotedebasdep"/>
          <w:rFonts w:ascii="Simplified Arabic" w:hAnsi="Simplified Arabic" w:cs="Simplified Arabic"/>
          <w:sz w:val="32"/>
          <w:szCs w:val="32"/>
          <w:rtl/>
          <w:lang w:bidi="ar-DZ"/>
        </w:rPr>
        <w:footnoteReference w:id="19"/>
      </w:r>
      <w:r>
        <w:rPr>
          <w:rFonts w:ascii="Simplified Arabic" w:hAnsi="Simplified Arabic" w:cs="Simplified Arabic" w:hint="cs"/>
          <w:sz w:val="32"/>
          <w:szCs w:val="32"/>
          <w:rtl/>
          <w:lang w:bidi="ar-DZ"/>
        </w:rPr>
        <w:t>:</w:t>
      </w:r>
    </w:p>
    <w:p w:rsidR="00EA28E0" w:rsidRDefault="00EA28E0" w:rsidP="00EA28E0">
      <w:pPr>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أبــــونا رســــــــول الله خيـــــــــــــر الـــــــــــورى      فمن في الورى يبغي يطاولنا قدرا</w:t>
      </w:r>
    </w:p>
    <w:p w:rsidR="00EA28E0" w:rsidRDefault="00EA28E0" w:rsidP="00EA28E0">
      <w:pPr>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وحسبي بهذا الفخر من كل منصب     وعن رتبة تسمو وبيضاء أو صفرا</w:t>
      </w:r>
    </w:p>
    <w:p w:rsidR="00EA28E0" w:rsidRDefault="00EA28E0" w:rsidP="00EA28E0">
      <w:pPr>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ومـــــــن رام إذلالا لـــنا قلـــــت: حسبــــنا     إلـــه الــــــورى والجــــــدّ أنعم به ذخـــــرا</w:t>
      </w:r>
    </w:p>
    <w:p w:rsidR="00EA28E0" w:rsidRDefault="00EA28E0" w:rsidP="00EA28E0">
      <w:pPr>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ومن الصنف الثاني الفخر الإرادي المكتسب وله علاقة بأفعاله الجليلة وخلاله الكريمة ومواقفه البطولية سلما وحربا حتى يكون حلقة وصل بين آبائه وأبنائه</w:t>
      </w:r>
      <w:r>
        <w:rPr>
          <w:rStyle w:val="Appelnotedebasdep"/>
          <w:rFonts w:ascii="Simplified Arabic" w:hAnsi="Simplified Arabic" w:cs="Simplified Arabic"/>
          <w:sz w:val="32"/>
          <w:szCs w:val="32"/>
          <w:rtl/>
          <w:lang w:bidi="ar-DZ"/>
        </w:rPr>
        <w:footnoteReference w:id="20"/>
      </w:r>
      <w:r>
        <w:rPr>
          <w:rFonts w:ascii="Simplified Arabic" w:hAnsi="Simplified Arabic" w:cs="Simplified Arabic" w:hint="cs"/>
          <w:sz w:val="32"/>
          <w:szCs w:val="32"/>
          <w:rtl/>
          <w:lang w:bidi="ar-DZ"/>
        </w:rPr>
        <w:t xml:space="preserve">. </w:t>
      </w:r>
    </w:p>
    <w:p w:rsidR="00EA28E0" w:rsidRPr="00C85525" w:rsidRDefault="00EA28E0" w:rsidP="00EA28E0">
      <w:pPr>
        <w:spacing w:line="276" w:lineRule="auto"/>
        <w:ind w:firstLine="720"/>
        <w:jc w:val="both"/>
        <w:rPr>
          <w:rFonts w:ascii="Simplified Arabic" w:hAnsi="Simplified Arabic" w:cs="Simplified Arabic"/>
          <w:sz w:val="32"/>
          <w:szCs w:val="32"/>
          <w:rtl/>
          <w:lang w:bidi="ar-DZ"/>
        </w:rPr>
      </w:pPr>
      <w:r w:rsidRPr="00C85525">
        <w:rPr>
          <w:rFonts w:ascii="Simplified Arabic" w:hAnsi="Simplified Arabic" w:cs="Simplified Arabic" w:hint="cs"/>
          <w:sz w:val="32"/>
          <w:szCs w:val="32"/>
          <w:rtl/>
          <w:lang w:bidi="ar-DZ"/>
        </w:rPr>
        <w:t xml:space="preserve">ومن الأغراض التقليدية الأخرى المتناولة في شعر الأمير غرض </w:t>
      </w:r>
      <w:r w:rsidRPr="005642BE">
        <w:rPr>
          <w:rFonts w:ascii="Simplified Arabic" w:hAnsi="Simplified Arabic" w:cs="Simplified Arabic" w:hint="cs"/>
          <w:b/>
          <w:bCs/>
          <w:sz w:val="32"/>
          <w:szCs w:val="32"/>
          <w:rtl/>
          <w:lang w:bidi="ar-DZ"/>
        </w:rPr>
        <w:t>الغزل</w:t>
      </w:r>
      <w:r w:rsidRPr="00C85525">
        <w:rPr>
          <w:rFonts w:ascii="Simplified Arabic" w:hAnsi="Simplified Arabic" w:cs="Simplified Arabic" w:hint="cs"/>
          <w:sz w:val="32"/>
          <w:szCs w:val="32"/>
          <w:rtl/>
          <w:lang w:bidi="ar-DZ"/>
        </w:rPr>
        <w:t xml:space="preserve"> اقتفاءً منه لأثر من سبقوه كقوله مثلا</w:t>
      </w:r>
      <w:r w:rsidRPr="00C85525">
        <w:rPr>
          <w:rStyle w:val="Appelnotedebasdep"/>
          <w:rFonts w:ascii="Simplified Arabic" w:hAnsi="Simplified Arabic" w:cs="Simplified Arabic"/>
          <w:sz w:val="32"/>
          <w:szCs w:val="32"/>
          <w:rtl/>
          <w:lang w:bidi="ar-DZ"/>
        </w:rPr>
        <w:footnoteReference w:id="21"/>
      </w:r>
      <w:r w:rsidRPr="00C85525">
        <w:rPr>
          <w:rFonts w:ascii="Simplified Arabic" w:hAnsi="Simplified Arabic" w:cs="Simplified Arabic" w:hint="cs"/>
          <w:sz w:val="32"/>
          <w:szCs w:val="32"/>
          <w:rtl/>
          <w:lang w:bidi="ar-DZ"/>
        </w:rPr>
        <w:t>:</w:t>
      </w:r>
    </w:p>
    <w:p w:rsidR="00EA28E0" w:rsidRPr="00C85525" w:rsidRDefault="00EA28E0" w:rsidP="00EA28E0">
      <w:pPr>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C85525">
        <w:rPr>
          <w:rFonts w:ascii="Simplified Arabic" w:hAnsi="Simplified Arabic" w:cs="Simplified Arabic" w:hint="cs"/>
          <w:sz w:val="32"/>
          <w:szCs w:val="32"/>
          <w:rtl/>
          <w:lang w:bidi="ar-DZ"/>
        </w:rPr>
        <w:t>ألا هل ي</w:t>
      </w:r>
      <w:r>
        <w:rPr>
          <w:rFonts w:ascii="Simplified Arabic" w:hAnsi="Simplified Arabic" w:cs="Simplified Arabic" w:hint="cs"/>
          <w:sz w:val="32"/>
          <w:szCs w:val="32"/>
          <w:rtl/>
          <w:lang w:bidi="ar-DZ"/>
        </w:rPr>
        <w:t xml:space="preserve">جود الدهر بعد فراقنا    </w:t>
      </w:r>
      <w:r w:rsidRPr="00C85525">
        <w:rPr>
          <w:rFonts w:ascii="Simplified Arabic" w:hAnsi="Simplified Arabic" w:cs="Simplified Arabic" w:hint="cs"/>
          <w:sz w:val="32"/>
          <w:szCs w:val="32"/>
          <w:rtl/>
          <w:lang w:bidi="ar-DZ"/>
        </w:rPr>
        <w:t xml:space="preserve"> فيجمعنا والدهر يجري إلى الضد؟</w:t>
      </w:r>
    </w:p>
    <w:p w:rsidR="00EA28E0" w:rsidRPr="00C85525" w:rsidRDefault="00EA28E0" w:rsidP="00EA28E0">
      <w:pPr>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وأشكو ما قد نلت من ألم وما     </w:t>
      </w:r>
      <w:r w:rsidRPr="00C85525">
        <w:rPr>
          <w:rFonts w:ascii="Simplified Arabic" w:hAnsi="Simplified Arabic" w:cs="Simplified Arabic" w:hint="cs"/>
          <w:sz w:val="32"/>
          <w:szCs w:val="32"/>
          <w:rtl/>
          <w:lang w:bidi="ar-DZ"/>
        </w:rPr>
        <w:t>تحمّله ضعفي وعالجه جه</w:t>
      </w:r>
      <w:r>
        <w:rPr>
          <w:rFonts w:ascii="Simplified Arabic" w:hAnsi="Simplified Arabic" w:cs="Simplified Arabic" w:hint="cs"/>
          <w:sz w:val="32"/>
          <w:szCs w:val="32"/>
          <w:rtl/>
          <w:lang w:bidi="ar-DZ"/>
        </w:rPr>
        <w:t>ــــــــــــ</w:t>
      </w:r>
      <w:r w:rsidRPr="00C85525">
        <w:rPr>
          <w:rFonts w:ascii="Simplified Arabic" w:hAnsi="Simplified Arabic" w:cs="Simplified Arabic" w:hint="cs"/>
          <w:sz w:val="32"/>
          <w:szCs w:val="32"/>
          <w:rtl/>
          <w:lang w:bidi="ar-DZ"/>
        </w:rPr>
        <w:t>دي</w:t>
      </w:r>
    </w:p>
    <w:p w:rsidR="00EA28E0" w:rsidRPr="00C85525" w:rsidRDefault="00EA28E0" w:rsidP="00EA28E0">
      <w:pPr>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C85525">
        <w:rPr>
          <w:rFonts w:ascii="Simplified Arabic" w:hAnsi="Simplified Arabic" w:cs="Simplified Arabic" w:hint="cs"/>
          <w:sz w:val="32"/>
          <w:szCs w:val="32"/>
          <w:rtl/>
          <w:lang w:bidi="ar-DZ"/>
        </w:rPr>
        <w:t xml:space="preserve">لكي </w:t>
      </w:r>
      <w:r>
        <w:rPr>
          <w:rFonts w:ascii="Simplified Arabic" w:hAnsi="Simplified Arabic" w:cs="Simplified Arabic" w:hint="cs"/>
          <w:sz w:val="32"/>
          <w:szCs w:val="32"/>
          <w:rtl/>
          <w:lang w:bidi="ar-DZ"/>
        </w:rPr>
        <w:t xml:space="preserve">تعلمي- أمّ البنين- بأنه     </w:t>
      </w:r>
      <w:r w:rsidRPr="00C85525">
        <w:rPr>
          <w:rFonts w:ascii="Simplified Arabic" w:hAnsi="Simplified Arabic" w:cs="Simplified Arabic" w:hint="cs"/>
          <w:sz w:val="32"/>
          <w:szCs w:val="32"/>
          <w:rtl/>
          <w:lang w:bidi="ar-DZ"/>
        </w:rPr>
        <w:t>فراقك نار واق</w:t>
      </w:r>
      <w:r>
        <w:rPr>
          <w:rFonts w:ascii="Simplified Arabic" w:hAnsi="Simplified Arabic" w:cs="Simplified Arabic" w:hint="cs"/>
          <w:sz w:val="32"/>
          <w:szCs w:val="32"/>
          <w:rtl/>
          <w:lang w:bidi="ar-DZ"/>
        </w:rPr>
        <w:t>ـ</w:t>
      </w:r>
      <w:r w:rsidRPr="00C85525">
        <w:rPr>
          <w:rFonts w:ascii="Simplified Arabic" w:hAnsi="Simplified Arabic" w:cs="Simplified Arabic" w:hint="cs"/>
          <w:sz w:val="32"/>
          <w:szCs w:val="32"/>
          <w:rtl/>
          <w:lang w:bidi="ar-DZ"/>
        </w:rPr>
        <w:t>ت</w:t>
      </w:r>
      <w:r>
        <w:rPr>
          <w:rFonts w:ascii="Simplified Arabic" w:hAnsi="Simplified Arabic" w:cs="Simplified Arabic" w:hint="cs"/>
          <w:sz w:val="32"/>
          <w:szCs w:val="32"/>
          <w:rtl/>
          <w:lang w:bidi="ar-DZ"/>
        </w:rPr>
        <w:t>ــــــــــــــــ</w:t>
      </w:r>
      <w:r w:rsidRPr="00C85525">
        <w:rPr>
          <w:rFonts w:ascii="Simplified Arabic" w:hAnsi="Simplified Arabic" w:cs="Simplified Arabic" w:hint="cs"/>
          <w:sz w:val="32"/>
          <w:szCs w:val="32"/>
          <w:rtl/>
          <w:lang w:bidi="ar-DZ"/>
        </w:rPr>
        <w:t>رابك من خل</w:t>
      </w:r>
      <w:r>
        <w:rPr>
          <w:rFonts w:ascii="Simplified Arabic" w:hAnsi="Simplified Arabic" w:cs="Simplified Arabic" w:hint="cs"/>
          <w:sz w:val="32"/>
          <w:szCs w:val="32"/>
          <w:rtl/>
          <w:lang w:bidi="ar-DZ"/>
        </w:rPr>
        <w:t>ـــــد</w:t>
      </w:r>
    </w:p>
    <w:p w:rsidR="00EA28E0" w:rsidRPr="000B6C28" w:rsidRDefault="00EA28E0" w:rsidP="00EA28E0">
      <w:pPr>
        <w:spacing w:line="276" w:lineRule="auto"/>
        <w:jc w:val="both"/>
        <w:rPr>
          <w:rFonts w:ascii="Simplified Arabic" w:hAnsi="Simplified Arabic" w:cs="Simplified Arabic"/>
          <w:sz w:val="28"/>
          <w:szCs w:val="28"/>
          <w:rtl/>
          <w:lang w:bidi="ar-DZ"/>
        </w:rPr>
      </w:pPr>
      <w:r w:rsidRPr="000B6C28">
        <w:rPr>
          <w:rFonts w:ascii="Simplified Arabic" w:hAnsi="Simplified Arabic" w:cs="Simplified Arabic" w:hint="cs"/>
          <w:sz w:val="32"/>
          <w:szCs w:val="32"/>
          <w:rtl/>
          <w:lang w:bidi="ar-DZ"/>
        </w:rPr>
        <w:t>واللافت أن هذه الأبيات على ما فيها من إشارات غزلية إلا أنها لا تخلو من الشكوى والألم مع اعتراف الشاعر بضعفه وقلة حيلته أمام فراق استحال نارا مضطرمة آلمت به فأثرت فيه.</w:t>
      </w:r>
      <w:r w:rsidRPr="000B6C28">
        <w:rPr>
          <w:rFonts w:ascii="Simplified Arabic" w:hAnsi="Simplified Arabic" w:cs="Simplified Arabic" w:hint="cs"/>
          <w:sz w:val="28"/>
          <w:szCs w:val="28"/>
          <w:rtl/>
          <w:lang w:bidi="ar-DZ"/>
        </w:rPr>
        <w:t xml:space="preserve"> </w:t>
      </w:r>
      <w:r w:rsidRPr="000B6C28">
        <w:rPr>
          <w:rFonts w:ascii="Simplified Arabic" w:hAnsi="Simplified Arabic" w:cs="Simplified Arabic" w:hint="cs"/>
          <w:sz w:val="32"/>
          <w:szCs w:val="32"/>
          <w:rtl/>
          <w:lang w:bidi="ar-DZ"/>
        </w:rPr>
        <w:t>ويظهر أنّ الدافع الأساسي لنظمه الشعر الغزلي هو علاقته بالمرأة، وكذا دور الأمومة في حياته، أما الدافع الثاني فهو سلطان الجمال ووقعه في نفسيته وإحساسه به</w:t>
      </w:r>
      <w:r>
        <w:rPr>
          <w:rStyle w:val="Appelnotedebasdep"/>
          <w:rFonts w:ascii="Simplified Arabic" w:hAnsi="Simplified Arabic" w:cs="Simplified Arabic"/>
          <w:sz w:val="32"/>
          <w:szCs w:val="32"/>
          <w:rtl/>
          <w:lang w:bidi="ar-DZ"/>
        </w:rPr>
        <w:footnoteReference w:id="22"/>
      </w:r>
      <w:r w:rsidRPr="000B6C28">
        <w:rPr>
          <w:rFonts w:ascii="Simplified Arabic" w:hAnsi="Simplified Arabic" w:cs="Simplified Arabic" w:hint="cs"/>
          <w:sz w:val="32"/>
          <w:szCs w:val="32"/>
          <w:rtl/>
          <w:lang w:bidi="ar-DZ"/>
        </w:rPr>
        <w:t>.</w:t>
      </w:r>
      <w:r w:rsidRPr="000B6C28">
        <w:rPr>
          <w:rFonts w:ascii="Simplified Arabic" w:hAnsi="Simplified Arabic" w:cs="Simplified Arabic" w:hint="cs"/>
          <w:sz w:val="28"/>
          <w:szCs w:val="28"/>
          <w:rtl/>
          <w:lang w:bidi="ar-DZ"/>
        </w:rPr>
        <w:t xml:space="preserve">          </w:t>
      </w:r>
    </w:p>
    <w:p w:rsidR="00EA28E0" w:rsidRPr="00983547" w:rsidRDefault="00EA28E0" w:rsidP="00EA28E0">
      <w:pPr>
        <w:spacing w:line="276" w:lineRule="auto"/>
        <w:ind w:firstLine="720"/>
        <w:jc w:val="both"/>
        <w:rPr>
          <w:rFonts w:ascii="Simplified Arabic" w:hAnsi="Simplified Arabic" w:cs="Simplified Arabic"/>
          <w:sz w:val="32"/>
          <w:szCs w:val="32"/>
          <w:rtl/>
          <w:lang w:bidi="ar-DZ"/>
        </w:rPr>
      </w:pPr>
      <w:r w:rsidRPr="00983547">
        <w:rPr>
          <w:rFonts w:ascii="Simplified Arabic" w:hAnsi="Simplified Arabic" w:cs="Simplified Arabic" w:hint="cs"/>
          <w:sz w:val="32"/>
          <w:szCs w:val="32"/>
          <w:rtl/>
          <w:lang w:bidi="ar-DZ"/>
        </w:rPr>
        <w:t xml:space="preserve">وخاض الأمير في </w:t>
      </w:r>
      <w:r w:rsidRPr="00E62712">
        <w:rPr>
          <w:rFonts w:ascii="Simplified Arabic" w:hAnsi="Simplified Arabic" w:cs="Simplified Arabic" w:hint="cs"/>
          <w:b/>
          <w:bCs/>
          <w:sz w:val="32"/>
          <w:szCs w:val="32"/>
          <w:rtl/>
          <w:lang w:bidi="ar-DZ"/>
        </w:rPr>
        <w:t>التصوف</w:t>
      </w:r>
      <w:r w:rsidRPr="00983547">
        <w:rPr>
          <w:rFonts w:ascii="Simplified Arabic" w:hAnsi="Simplified Arabic" w:cs="Simplified Arabic" w:hint="cs"/>
          <w:sz w:val="32"/>
          <w:szCs w:val="32"/>
          <w:rtl/>
          <w:lang w:bidi="ar-DZ"/>
        </w:rPr>
        <w:t xml:space="preserve"> فكانت له من الأشعار ما يعبر عن نوعية تكوينه الديني وتشبعه العقدي منذ أن شبّ في بيئة تُعنى بتلقين أبنائها مبادئ الدين الحنيف </w:t>
      </w:r>
      <w:r>
        <w:rPr>
          <w:rFonts w:ascii="Simplified Arabic" w:hAnsi="Simplified Arabic" w:cs="Simplified Arabic" w:hint="cs"/>
          <w:sz w:val="32"/>
          <w:szCs w:val="32"/>
          <w:rtl/>
          <w:lang w:bidi="ar-DZ"/>
        </w:rPr>
        <w:t>ب</w:t>
      </w:r>
      <w:r w:rsidRPr="00983547">
        <w:rPr>
          <w:rFonts w:ascii="Simplified Arabic" w:hAnsi="Simplified Arabic" w:cs="Simplified Arabic" w:hint="cs"/>
          <w:sz w:val="32"/>
          <w:szCs w:val="32"/>
          <w:rtl/>
          <w:lang w:bidi="ar-DZ"/>
        </w:rPr>
        <w:t>تحفيظهم آي القرآن الكريم</w:t>
      </w:r>
      <w:r>
        <w:rPr>
          <w:rFonts w:ascii="Simplified Arabic" w:hAnsi="Simplified Arabic" w:cs="Simplified Arabic" w:hint="cs"/>
          <w:sz w:val="32"/>
          <w:szCs w:val="32"/>
          <w:rtl/>
          <w:lang w:bidi="ar-DZ"/>
        </w:rPr>
        <w:t xml:space="preserve"> وأحكام الشرع الحنيف</w:t>
      </w:r>
      <w:r w:rsidRPr="00983547">
        <w:rPr>
          <w:rFonts w:ascii="Simplified Arabic" w:hAnsi="Simplified Arabic" w:cs="Simplified Arabic" w:hint="cs"/>
          <w:sz w:val="32"/>
          <w:szCs w:val="32"/>
          <w:rtl/>
          <w:lang w:bidi="ar-DZ"/>
        </w:rPr>
        <w:t>، وهو ما يبرر حضور المضمون الصوفي في شعر الأمير عبد القادر كما في قوله</w:t>
      </w:r>
      <w:r w:rsidRPr="00983547">
        <w:rPr>
          <w:rStyle w:val="Appelnotedebasdep"/>
          <w:rFonts w:ascii="Simplified Arabic" w:hAnsi="Simplified Arabic" w:cs="Simplified Arabic"/>
          <w:sz w:val="32"/>
          <w:szCs w:val="32"/>
          <w:rtl/>
          <w:lang w:bidi="ar-DZ"/>
        </w:rPr>
        <w:footnoteReference w:id="23"/>
      </w:r>
      <w:r w:rsidRPr="00983547">
        <w:rPr>
          <w:rFonts w:ascii="Simplified Arabic" w:hAnsi="Simplified Arabic" w:cs="Simplified Arabic" w:hint="cs"/>
          <w:sz w:val="32"/>
          <w:szCs w:val="32"/>
          <w:rtl/>
          <w:lang w:bidi="ar-DZ"/>
        </w:rPr>
        <w:t xml:space="preserve">: </w:t>
      </w:r>
    </w:p>
    <w:p w:rsidR="00EA28E0" w:rsidRPr="00DF42B4" w:rsidRDefault="00EA28E0" w:rsidP="00EA28E0">
      <w:pPr>
        <w:spacing w:line="276" w:lineRule="auto"/>
        <w:jc w:val="both"/>
        <w:rPr>
          <w:rFonts w:ascii="Simplified Arabic" w:hAnsi="Simplified Arabic" w:cs="Simplified Arabic"/>
          <w:sz w:val="32"/>
          <w:szCs w:val="32"/>
          <w:rtl/>
          <w:lang w:bidi="ar-DZ"/>
        </w:rPr>
      </w:pPr>
      <w:r w:rsidRPr="00E84D3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r w:rsidRPr="00E84D33">
        <w:rPr>
          <w:rFonts w:ascii="Simplified Arabic" w:hAnsi="Simplified Arabic" w:cs="Simplified Arabic" w:hint="cs"/>
          <w:sz w:val="28"/>
          <w:szCs w:val="28"/>
          <w:rtl/>
          <w:lang w:bidi="ar-DZ"/>
        </w:rPr>
        <w:t xml:space="preserve"> </w:t>
      </w:r>
      <w:r w:rsidRPr="00DF42B4">
        <w:rPr>
          <w:rFonts w:ascii="Simplified Arabic" w:hAnsi="Simplified Arabic" w:cs="Simplified Arabic" w:hint="cs"/>
          <w:sz w:val="32"/>
          <w:szCs w:val="32"/>
          <w:rtl/>
          <w:lang w:bidi="ar-DZ"/>
        </w:rPr>
        <w:t xml:space="preserve">أودّ طـــــــول الليــــــل إنْ خلـــــــــوتُ بـــــــهم      </w:t>
      </w:r>
      <w:r>
        <w:rPr>
          <w:rFonts w:ascii="Simplified Arabic" w:hAnsi="Simplified Arabic" w:cs="Simplified Arabic" w:hint="cs"/>
          <w:sz w:val="32"/>
          <w:szCs w:val="32"/>
          <w:rtl/>
          <w:lang w:bidi="ar-DZ"/>
        </w:rPr>
        <w:t xml:space="preserve"> </w:t>
      </w:r>
      <w:r w:rsidRPr="00DF42B4">
        <w:rPr>
          <w:rFonts w:ascii="Simplified Arabic" w:hAnsi="Simplified Arabic" w:cs="Simplified Arabic" w:hint="cs"/>
          <w:sz w:val="32"/>
          <w:szCs w:val="32"/>
          <w:rtl/>
          <w:lang w:bidi="ar-DZ"/>
        </w:rPr>
        <w:t>وقــــــد أديــرت أبــــاريق وأقــــــداحُ</w:t>
      </w:r>
    </w:p>
    <w:p w:rsidR="00EA28E0" w:rsidRPr="00DF42B4" w:rsidRDefault="00EA28E0" w:rsidP="00EA28E0">
      <w:pPr>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DF42B4">
        <w:rPr>
          <w:rFonts w:ascii="Simplified Arabic" w:hAnsi="Simplified Arabic" w:cs="Simplified Arabic" w:hint="cs"/>
          <w:sz w:val="32"/>
          <w:szCs w:val="32"/>
          <w:rtl/>
          <w:lang w:bidi="ar-DZ"/>
        </w:rPr>
        <w:t>يروعنــــي الصبـــــــح إنْ لاحت طلائعــه      يا ليته لم يكن ضوء وإصباح</w:t>
      </w:r>
    </w:p>
    <w:p w:rsidR="00EA28E0" w:rsidRDefault="00EA28E0" w:rsidP="00EA28E0">
      <w:pPr>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32"/>
          <w:szCs w:val="32"/>
          <w:rtl/>
          <w:lang w:bidi="ar-DZ"/>
        </w:rPr>
        <w:t xml:space="preserve">      </w:t>
      </w:r>
      <w:r w:rsidRPr="00DF42B4">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w:t>
      </w:r>
      <w:r w:rsidRPr="00DF42B4">
        <w:rPr>
          <w:rFonts w:ascii="Simplified Arabic" w:hAnsi="Simplified Arabic" w:cs="Simplified Arabic" w:hint="cs"/>
          <w:sz w:val="32"/>
          <w:szCs w:val="32"/>
          <w:rtl/>
          <w:lang w:bidi="ar-DZ"/>
        </w:rPr>
        <w:t>ليلي بـــــدا مشــــــرقا من حسن طلعتـــــهم      وكل ذا الدهـــر أنــــوار وأفـــراح</w:t>
      </w:r>
      <w:r w:rsidRPr="00E84D33">
        <w:rPr>
          <w:rFonts w:ascii="Simplified Arabic" w:hAnsi="Simplified Arabic" w:cs="Simplified Arabic" w:hint="cs"/>
          <w:sz w:val="28"/>
          <w:szCs w:val="28"/>
          <w:rtl/>
          <w:lang w:bidi="ar-DZ"/>
        </w:rPr>
        <w:t xml:space="preserve"> </w:t>
      </w:r>
    </w:p>
    <w:p w:rsidR="00EA28E0" w:rsidRDefault="00EA28E0" w:rsidP="00EA28E0">
      <w:pPr>
        <w:spacing w:line="276" w:lineRule="auto"/>
        <w:jc w:val="both"/>
        <w:rPr>
          <w:rFonts w:ascii="Simplified Arabic" w:hAnsi="Simplified Arabic" w:cs="Simplified Arabic"/>
          <w:sz w:val="32"/>
          <w:szCs w:val="32"/>
          <w:rtl/>
          <w:lang w:bidi="ar-DZ"/>
        </w:rPr>
      </w:pPr>
      <w:r w:rsidRPr="00E62712">
        <w:rPr>
          <w:rFonts w:ascii="Simplified Arabic" w:hAnsi="Simplified Arabic" w:cs="Simplified Arabic" w:hint="cs"/>
          <w:sz w:val="32"/>
          <w:szCs w:val="32"/>
          <w:rtl/>
          <w:lang w:bidi="ar-DZ"/>
        </w:rPr>
        <w:lastRenderedPageBreak/>
        <w:t>ويُعزى سلوكه مسلك التصوف في شعره إلى ظروف نشأته "في أسرة دينية محافظة، غرست في نفسه حبّ العبادة والتقوى، والزهد في الدنيا، لذلك فلا عجب أن نجده ينحو منحى صوفيا خلال حياته، ويتخذ أقطاب الصوفية أساتذة ومشايخ له يمدحهم ويعظمهم محبة لهم وإرضاءً لهوى في نفسه</w:t>
      </w:r>
      <w:r w:rsidRPr="00E62712">
        <w:rPr>
          <w:rStyle w:val="Appelnotedebasdep"/>
          <w:rFonts w:ascii="Simplified Arabic" w:hAnsi="Simplified Arabic" w:cs="Simplified Arabic"/>
          <w:sz w:val="32"/>
          <w:szCs w:val="32"/>
          <w:rtl/>
          <w:lang w:bidi="ar-DZ"/>
        </w:rPr>
        <w:footnoteReference w:id="24"/>
      </w:r>
      <w:r w:rsidRPr="00E62712">
        <w:rPr>
          <w:rFonts w:ascii="Simplified Arabic" w:hAnsi="Simplified Arabic" w:cs="Simplified Arabic" w:hint="cs"/>
          <w:sz w:val="32"/>
          <w:szCs w:val="32"/>
          <w:rtl/>
          <w:lang w:bidi="ar-DZ"/>
        </w:rPr>
        <w:t xml:space="preserve">" </w:t>
      </w:r>
    </w:p>
    <w:p w:rsidR="00EA28E0" w:rsidRDefault="00EA28E0" w:rsidP="00EA28E0">
      <w:pPr>
        <w:spacing w:line="276" w:lineRule="auto"/>
        <w:ind w:firstLine="72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وعليه، اتخذ الأمير عبد القادر من الشعر أداة للتعبير عن أحاسيسه والصور الماثلة في ذاته للافتخار بتفوقه على عدوه وتنويهه بنسبه، وفي وصفه نقل للأشياء المادية نقلا واقعيا يعتمد على مشاهداته وملاحظاته مثلما فعل حينما قارن بين البدو والحضر، فالقدرة على التصوير الذهني دالة في المقام الأول على الأثر الذي يتركه المكان في نفسية الشاعر ومشاعره.</w:t>
      </w:r>
    </w:p>
    <w:p w:rsidR="00EA28E0" w:rsidRPr="006F7033" w:rsidRDefault="00EA28E0" w:rsidP="00EA28E0">
      <w:pPr>
        <w:spacing w:line="276" w:lineRule="auto"/>
        <w:jc w:val="both"/>
        <w:rPr>
          <w:rFonts w:ascii="Simplified Arabic" w:hAnsi="Simplified Arabic" w:cs="Simplified Arabic"/>
          <w:sz w:val="32"/>
          <w:szCs w:val="32"/>
          <w:rtl/>
          <w:lang w:bidi="ar-DZ"/>
        </w:rPr>
      </w:pPr>
      <w:r w:rsidRPr="00EB584C">
        <w:rPr>
          <w:rFonts w:ascii="Simplified Arabic" w:hAnsi="Simplified Arabic" w:cs="Simplified Arabic" w:hint="cs"/>
          <w:b/>
          <w:bCs/>
          <w:sz w:val="32"/>
          <w:szCs w:val="32"/>
          <w:rtl/>
          <w:lang w:bidi="ar-DZ"/>
        </w:rPr>
        <w:t>خلاصة عامة:</w:t>
      </w:r>
      <w:r w:rsidRPr="006F7033">
        <w:rPr>
          <w:rFonts w:ascii="Simplified Arabic" w:hAnsi="Simplified Arabic" w:cs="Simplified Arabic" w:hint="cs"/>
          <w:sz w:val="32"/>
          <w:szCs w:val="32"/>
          <w:rtl/>
          <w:lang w:bidi="ar-DZ"/>
        </w:rPr>
        <w:t xml:space="preserve"> لقد كان لتمسك الأمير عبد القادر بواجباته الجهادية وطبيعة تكوينه الديني دوره في توجيه مضامين أشعاره؛ وهذا في نزوعه نحو وجهة تقليدية صرفة تأثرا بلغة القدامى وأساليبهم الشعرية، طارقا أغراضهم ومنتهجا نهجهم في التعبير عن بطولتهم ونبل أخلاقهم وشهامتهم، وتشبها منه بذواتهم الشاعرية بكل ما يمثلونهم من أنموذج فذٍ صالح للاقتداء والاهتداء.</w:t>
      </w:r>
    </w:p>
    <w:p w:rsidR="00EA28E0" w:rsidRPr="0029360E" w:rsidRDefault="00EA28E0" w:rsidP="00EA28E0">
      <w:pPr>
        <w:spacing w:line="276" w:lineRule="auto"/>
        <w:ind w:firstLine="720"/>
        <w:jc w:val="both"/>
        <w:rPr>
          <w:rFonts w:ascii="Simplified Arabic" w:hAnsi="Simplified Arabic" w:cs="Simplified Arabic"/>
          <w:sz w:val="32"/>
          <w:szCs w:val="32"/>
          <w:rtl/>
          <w:lang w:bidi="ar-DZ"/>
        </w:rPr>
      </w:pPr>
      <w:r w:rsidRPr="006F7033">
        <w:rPr>
          <w:rFonts w:ascii="Simplified Arabic" w:hAnsi="Simplified Arabic" w:cs="Simplified Arabic" w:hint="cs"/>
          <w:sz w:val="32"/>
          <w:szCs w:val="32"/>
          <w:rtl/>
          <w:lang w:bidi="ar-DZ"/>
        </w:rPr>
        <w:t xml:space="preserve">ويتحدد القالب الفني لشكل القصيدة ومعناها عند الأمير فنيا نباءً على نظرة محافظة كانت نتيجة طبيعية لنوعية النتاج الشعري الذي اطلع عليه هذا الشاعر/ الفارس/ القائد؛ إذ وجد فيه وسيلة للعودة بالشعر العربي إلى منابعه الأولى في خصوبتها وغناها الفني ومعمارها المقدس، فكانت تلك محاولة تستحق التنويه في مجال الكتابة الشعرية في المغرب العربي، حتى قُــرن إحياء الشعر في المشرق بالبارودي وارتبط بالأمير في المغرب، اعترافا بمكانته على الرغم ممّا يوجد بين الشاعرين من نقاط اختلاف خاصة بظروف النشأة وهموم المسؤولية وتنوع القراءات لكلٍ منهما.     </w:t>
      </w:r>
    </w:p>
    <w:p w:rsidR="007707CF" w:rsidRDefault="007707CF" w:rsidP="00EA28E0">
      <w:pPr>
        <w:rPr>
          <w:lang w:bidi="ar-DZ"/>
        </w:rPr>
      </w:pPr>
    </w:p>
    <w:sectPr w:rsidR="007707CF" w:rsidSect="007707C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D52" w:rsidRDefault="00522D52" w:rsidP="00EA28E0">
      <w:r>
        <w:separator/>
      </w:r>
    </w:p>
  </w:endnote>
  <w:endnote w:type="continuationSeparator" w:id="1">
    <w:p w:rsidR="00522D52" w:rsidRDefault="00522D52" w:rsidP="00EA28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D52" w:rsidRDefault="00522D52" w:rsidP="00EA28E0">
      <w:r>
        <w:separator/>
      </w:r>
    </w:p>
  </w:footnote>
  <w:footnote w:type="continuationSeparator" w:id="1">
    <w:p w:rsidR="00522D52" w:rsidRDefault="00522D52" w:rsidP="00EA28E0">
      <w:r>
        <w:continuationSeparator/>
      </w:r>
    </w:p>
  </w:footnote>
  <w:footnote w:id="2">
    <w:p w:rsidR="00EA28E0" w:rsidRPr="00C6098E" w:rsidRDefault="00EA28E0" w:rsidP="00EA28E0">
      <w:pPr>
        <w:pStyle w:val="Notedebasdepage"/>
        <w:jc w:val="lowKashida"/>
        <w:rPr>
          <w:rFonts w:ascii="Simplified Arabic" w:hAnsi="Simplified Arabic" w:cs="Simplified Arabic"/>
          <w:sz w:val="24"/>
          <w:szCs w:val="24"/>
          <w:rtl/>
          <w:lang w:bidi="ar-DZ"/>
        </w:rPr>
      </w:pPr>
      <w:r w:rsidRPr="00C6098E">
        <w:rPr>
          <w:rStyle w:val="Appelnotedebasdep"/>
          <w:rFonts w:ascii="Simplified Arabic" w:hAnsi="Simplified Arabic" w:cs="Simplified Arabic"/>
          <w:sz w:val="24"/>
          <w:szCs w:val="24"/>
          <w:rtl/>
        </w:rPr>
        <w:t xml:space="preserve">(1) </w:t>
      </w:r>
      <w:r w:rsidRPr="00C6098E">
        <w:rPr>
          <w:rFonts w:ascii="Simplified Arabic" w:hAnsi="Simplified Arabic" w:cs="Simplified Arabic"/>
          <w:sz w:val="24"/>
          <w:szCs w:val="24"/>
          <w:rtl/>
          <w:lang w:bidi="ar-DZ"/>
        </w:rPr>
        <w:t>ينظر: نجم الدين قادر كريم الزنكي: نظرية السياق، ط01، دار الكتب العلمية، بيروت، لبنان، 2006، ص63.</w:t>
      </w:r>
    </w:p>
  </w:footnote>
  <w:footnote w:id="3">
    <w:p w:rsidR="00EA28E0" w:rsidRPr="00C6098E" w:rsidRDefault="00EA28E0" w:rsidP="00EA28E0">
      <w:pPr>
        <w:pStyle w:val="Notedebasdepage"/>
        <w:spacing w:line="360" w:lineRule="auto"/>
        <w:jc w:val="lowKashida"/>
        <w:rPr>
          <w:rFonts w:ascii="Simplified Arabic" w:hAnsi="Simplified Arabic" w:cs="Simplified Arabic"/>
          <w:sz w:val="24"/>
          <w:szCs w:val="24"/>
          <w:lang w:bidi="ar-DZ"/>
        </w:rPr>
      </w:pPr>
      <w:r w:rsidRPr="00C6098E">
        <w:rPr>
          <w:rStyle w:val="Appelnotedebasdep"/>
          <w:rFonts w:ascii="Simplified Arabic" w:hAnsi="Simplified Arabic" w:cs="Simplified Arabic"/>
          <w:sz w:val="24"/>
          <w:szCs w:val="24"/>
          <w:rtl/>
        </w:rPr>
        <w:t xml:space="preserve">(2) </w:t>
      </w:r>
      <w:r w:rsidRPr="00C6098E">
        <w:rPr>
          <w:rFonts w:ascii="Simplified Arabic" w:hAnsi="Simplified Arabic" w:cs="Simplified Arabic"/>
          <w:sz w:val="24"/>
          <w:szCs w:val="24"/>
          <w:rtl/>
          <w:lang w:bidi="ar-DZ"/>
        </w:rPr>
        <w:t>عبد الفتاح كيليطو: المقامات، السرد، والأنساق الثقافية، تر: عبد الكبير الشرقاوي، ط01، دار توبقال للنشر، الدار البيضاء، المغرب، 2001، ص08.</w:t>
      </w:r>
    </w:p>
  </w:footnote>
  <w:footnote w:id="4">
    <w:p w:rsidR="00EA28E0" w:rsidRPr="00C6098E" w:rsidRDefault="00EA28E0" w:rsidP="00EA28E0">
      <w:pPr>
        <w:pStyle w:val="Notedebasdepage"/>
        <w:jc w:val="lowKashida"/>
        <w:rPr>
          <w:rFonts w:ascii="Simplified Arabic" w:hAnsi="Simplified Arabic" w:cs="Simplified Arabic"/>
          <w:sz w:val="24"/>
          <w:szCs w:val="24"/>
          <w:lang w:bidi="ar-DZ"/>
        </w:rPr>
      </w:pPr>
      <w:r w:rsidRPr="00C6098E">
        <w:rPr>
          <w:rStyle w:val="Appelnotedebasdep"/>
          <w:rFonts w:ascii="Simplified Arabic" w:hAnsi="Simplified Arabic" w:cs="Simplified Arabic"/>
          <w:sz w:val="24"/>
          <w:szCs w:val="24"/>
          <w:rtl/>
        </w:rPr>
        <w:t>(3</w:t>
      </w:r>
      <w:r w:rsidRPr="00C6098E">
        <w:rPr>
          <w:rFonts w:ascii="Simplified Arabic" w:hAnsi="Simplified Arabic" w:cs="Simplified Arabic"/>
          <w:sz w:val="24"/>
          <w:szCs w:val="24"/>
          <w:rtl/>
        </w:rPr>
        <w:t xml:space="preserve"> ينظر: </w:t>
      </w:r>
      <w:r w:rsidRPr="00C6098E">
        <w:rPr>
          <w:rFonts w:ascii="Simplified Arabic" w:hAnsi="Simplified Arabic" w:cs="Simplified Arabic"/>
          <w:sz w:val="24"/>
          <w:szCs w:val="24"/>
          <w:rtl/>
          <w:lang w:bidi="ar-DZ"/>
        </w:rPr>
        <w:t>عبد الله الغذامي: الخطيئة والتكفير (من البنيوية إلى التشريحية)، ص28.</w:t>
      </w:r>
    </w:p>
  </w:footnote>
  <w:footnote w:id="5">
    <w:p w:rsidR="00EA28E0" w:rsidRPr="00C6098E" w:rsidRDefault="00EA28E0" w:rsidP="00EA28E0">
      <w:pPr>
        <w:pStyle w:val="Notedebasdepage"/>
        <w:jc w:val="lowKashida"/>
        <w:rPr>
          <w:rFonts w:ascii="Simplified Arabic" w:hAnsi="Simplified Arabic" w:cs="Simplified Arabic"/>
          <w:sz w:val="24"/>
          <w:szCs w:val="24"/>
          <w:lang w:bidi="ar-DZ"/>
        </w:rPr>
      </w:pPr>
      <w:r w:rsidRPr="00C6098E">
        <w:rPr>
          <w:rStyle w:val="Appelnotedebasdep"/>
          <w:rFonts w:ascii="Simplified Arabic" w:hAnsi="Simplified Arabic" w:cs="Simplified Arabic"/>
          <w:sz w:val="24"/>
          <w:szCs w:val="24"/>
          <w:rtl/>
        </w:rPr>
        <w:t>(</w:t>
      </w:r>
      <w:r w:rsidRPr="00C6098E">
        <w:rPr>
          <w:rStyle w:val="Appelnotedebasdep"/>
          <w:rFonts w:ascii="Simplified Arabic" w:hAnsi="Simplified Arabic" w:cs="Simplified Arabic"/>
          <w:sz w:val="24"/>
          <w:szCs w:val="24"/>
        </w:rPr>
        <w:t>1</w:t>
      </w:r>
      <w:r w:rsidRPr="00C6098E">
        <w:rPr>
          <w:rStyle w:val="Appelnotedebasdep"/>
          <w:rFonts w:ascii="Simplified Arabic" w:hAnsi="Simplified Arabic" w:cs="Simplified Arabic"/>
          <w:sz w:val="24"/>
          <w:szCs w:val="24"/>
          <w:rtl/>
        </w:rPr>
        <w:t>)</w:t>
      </w:r>
      <w:r w:rsidRPr="00C6098E">
        <w:rPr>
          <w:rFonts w:ascii="Simplified Arabic" w:hAnsi="Simplified Arabic" w:cs="Simplified Arabic"/>
          <w:sz w:val="24"/>
          <w:szCs w:val="24"/>
          <w:rtl/>
        </w:rPr>
        <w:t xml:space="preserve"> ينظر: </w:t>
      </w:r>
      <w:r w:rsidRPr="00C6098E">
        <w:rPr>
          <w:rFonts w:ascii="Simplified Arabic" w:hAnsi="Simplified Arabic" w:cs="Simplified Arabic"/>
          <w:sz w:val="24"/>
          <w:szCs w:val="24"/>
          <w:rtl/>
          <w:lang w:bidi="ar-DZ"/>
        </w:rPr>
        <w:t>نواري سعودي: في تداولية الخطاب الأدبي- المبادئ والإجراء، ص29.</w:t>
      </w:r>
    </w:p>
  </w:footnote>
  <w:footnote w:id="6">
    <w:p w:rsidR="00EA28E0" w:rsidRPr="00C6098E" w:rsidRDefault="00EA28E0" w:rsidP="00EA28E0">
      <w:pPr>
        <w:pStyle w:val="Notedebasdepage"/>
        <w:spacing w:line="360" w:lineRule="auto"/>
        <w:jc w:val="lowKashida"/>
        <w:rPr>
          <w:rFonts w:ascii="Simplified Arabic" w:hAnsi="Simplified Arabic" w:cs="Simplified Arabic"/>
          <w:sz w:val="24"/>
          <w:szCs w:val="24"/>
          <w:rtl/>
          <w:lang w:bidi="ar-DZ"/>
        </w:rPr>
      </w:pPr>
      <w:r w:rsidRPr="00C6098E">
        <w:rPr>
          <w:rStyle w:val="Appelnotedebasdep"/>
          <w:rFonts w:ascii="Simplified Arabic" w:hAnsi="Simplified Arabic" w:cs="Simplified Arabic"/>
          <w:sz w:val="24"/>
          <w:szCs w:val="24"/>
          <w:rtl/>
        </w:rPr>
        <w:t>(</w:t>
      </w:r>
      <w:r w:rsidRPr="00C6098E">
        <w:rPr>
          <w:rStyle w:val="Appelnotedebasdep"/>
          <w:rFonts w:ascii="Simplified Arabic" w:hAnsi="Simplified Arabic" w:cs="Simplified Arabic"/>
          <w:sz w:val="24"/>
          <w:szCs w:val="24"/>
        </w:rPr>
        <w:t>2</w:t>
      </w:r>
      <w:r w:rsidRPr="00C6098E">
        <w:rPr>
          <w:rStyle w:val="Appelnotedebasdep"/>
          <w:rFonts w:ascii="Simplified Arabic" w:hAnsi="Simplified Arabic" w:cs="Simplified Arabic"/>
          <w:sz w:val="24"/>
          <w:szCs w:val="24"/>
          <w:rtl/>
        </w:rPr>
        <w:t>)</w:t>
      </w:r>
      <w:r w:rsidRPr="00C6098E">
        <w:rPr>
          <w:rFonts w:ascii="Simplified Arabic" w:hAnsi="Simplified Arabic" w:cs="Simplified Arabic"/>
          <w:sz w:val="24"/>
          <w:szCs w:val="24"/>
          <w:rtl/>
        </w:rPr>
        <w:t xml:space="preserve"> </w:t>
      </w:r>
      <w:r w:rsidRPr="00C6098E">
        <w:rPr>
          <w:rFonts w:ascii="Simplified Arabic" w:hAnsi="Simplified Arabic" w:cs="Simplified Arabic"/>
          <w:sz w:val="24"/>
          <w:szCs w:val="24"/>
          <w:rtl/>
          <w:lang w:bidi="ar-DZ"/>
        </w:rPr>
        <w:t>أحمد يوسف: السيميائيات الواصفة، ط01، منشورات الاختلاف، الجزائر ، 2005، ص111.</w:t>
      </w:r>
    </w:p>
  </w:footnote>
  <w:footnote w:id="7">
    <w:p w:rsidR="00EA28E0" w:rsidRPr="00C6098E" w:rsidRDefault="00EA28E0" w:rsidP="00EA28E0">
      <w:pPr>
        <w:pStyle w:val="Notedebasdepage"/>
        <w:jc w:val="lowKashida"/>
        <w:rPr>
          <w:rFonts w:ascii="Simplified Arabic" w:hAnsi="Simplified Arabic" w:cs="Simplified Arabic"/>
          <w:sz w:val="24"/>
          <w:szCs w:val="24"/>
          <w:rtl/>
          <w:lang w:bidi="ar-DZ"/>
        </w:rPr>
      </w:pPr>
      <w:r w:rsidRPr="00C6098E">
        <w:rPr>
          <w:rStyle w:val="Appelnotedebasdep"/>
          <w:rFonts w:ascii="Simplified Arabic" w:hAnsi="Simplified Arabic" w:cs="Simplified Arabic"/>
          <w:sz w:val="24"/>
          <w:szCs w:val="24"/>
          <w:rtl/>
        </w:rPr>
        <w:t>(</w:t>
      </w:r>
      <w:r w:rsidRPr="00C6098E">
        <w:rPr>
          <w:rStyle w:val="Appelnotedebasdep"/>
          <w:rFonts w:ascii="Simplified Arabic" w:hAnsi="Simplified Arabic" w:cs="Simplified Arabic"/>
          <w:sz w:val="24"/>
          <w:szCs w:val="24"/>
        </w:rPr>
        <w:t>3</w:t>
      </w:r>
      <w:r w:rsidRPr="00C6098E">
        <w:rPr>
          <w:rStyle w:val="Appelnotedebasdep"/>
          <w:rFonts w:ascii="Simplified Arabic" w:hAnsi="Simplified Arabic" w:cs="Simplified Arabic"/>
          <w:sz w:val="24"/>
          <w:szCs w:val="24"/>
          <w:rtl/>
        </w:rPr>
        <w:t>)</w:t>
      </w:r>
      <w:r w:rsidRPr="00C6098E">
        <w:rPr>
          <w:rFonts w:ascii="Simplified Arabic" w:hAnsi="Simplified Arabic" w:cs="Simplified Arabic"/>
          <w:sz w:val="24"/>
          <w:szCs w:val="24"/>
          <w:rtl/>
        </w:rPr>
        <w:t xml:space="preserve"> </w:t>
      </w:r>
      <w:r w:rsidRPr="00C6098E">
        <w:rPr>
          <w:rFonts w:ascii="Simplified Arabic" w:hAnsi="Simplified Arabic" w:cs="Simplified Arabic"/>
          <w:sz w:val="24"/>
          <w:szCs w:val="24"/>
          <w:rtl/>
          <w:lang w:bidi="ar-DZ"/>
        </w:rPr>
        <w:t>عمر بوقرورة: بناء النسق الفكري عند محمد البشير الإبراهيمي، د/ ط، دار الهدى، عين مليلة، الجزائر، 2004، ص28.</w:t>
      </w:r>
    </w:p>
  </w:footnote>
  <w:footnote w:id="8">
    <w:p w:rsidR="00EA28E0" w:rsidRPr="00C6098E" w:rsidRDefault="00EA28E0" w:rsidP="00EA28E0">
      <w:pPr>
        <w:pStyle w:val="Notedebasdepage"/>
        <w:jc w:val="lowKashida"/>
        <w:rPr>
          <w:rFonts w:ascii="Simplified Arabic" w:hAnsi="Simplified Arabic" w:cs="Simplified Arabic"/>
          <w:sz w:val="24"/>
          <w:szCs w:val="24"/>
          <w:lang w:bidi="ar-DZ"/>
        </w:rPr>
      </w:pPr>
      <w:r w:rsidRPr="00C6098E">
        <w:rPr>
          <w:rStyle w:val="Appelnotedebasdep"/>
          <w:rFonts w:ascii="Simplified Arabic" w:hAnsi="Simplified Arabic" w:cs="Simplified Arabic"/>
          <w:sz w:val="24"/>
          <w:szCs w:val="24"/>
          <w:rtl/>
        </w:rPr>
        <w:t>(</w:t>
      </w:r>
      <w:r w:rsidRPr="00C6098E">
        <w:rPr>
          <w:rStyle w:val="Appelnotedebasdep"/>
          <w:rFonts w:ascii="Simplified Arabic" w:hAnsi="Simplified Arabic" w:cs="Simplified Arabic"/>
          <w:sz w:val="24"/>
          <w:szCs w:val="24"/>
        </w:rPr>
        <w:t>1</w:t>
      </w:r>
      <w:r w:rsidRPr="00C6098E">
        <w:rPr>
          <w:rStyle w:val="Appelnotedebasdep"/>
          <w:rFonts w:ascii="Simplified Arabic" w:hAnsi="Simplified Arabic" w:cs="Simplified Arabic"/>
          <w:sz w:val="24"/>
          <w:szCs w:val="24"/>
          <w:rtl/>
        </w:rPr>
        <w:t>)</w:t>
      </w:r>
      <w:r w:rsidRPr="00C6098E">
        <w:rPr>
          <w:rFonts w:ascii="Simplified Arabic" w:hAnsi="Simplified Arabic" w:cs="Simplified Arabic"/>
          <w:sz w:val="24"/>
          <w:szCs w:val="24"/>
          <w:rtl/>
        </w:rPr>
        <w:t xml:space="preserve"> </w:t>
      </w:r>
      <w:r w:rsidRPr="00C6098E">
        <w:rPr>
          <w:rFonts w:ascii="Simplified Arabic" w:hAnsi="Simplified Arabic" w:cs="Simplified Arabic"/>
          <w:sz w:val="24"/>
          <w:szCs w:val="24"/>
          <w:rtl/>
          <w:lang w:bidi="ar-DZ"/>
        </w:rPr>
        <w:t>ينظر: صلاح رزق: أدبية النص، دار غريب للنشر، القاهرة، مصر، 2002، ص181.</w:t>
      </w:r>
    </w:p>
  </w:footnote>
  <w:footnote w:id="9">
    <w:p w:rsidR="00EA28E0" w:rsidRPr="00C6098E" w:rsidRDefault="00EA28E0" w:rsidP="00EA28E0">
      <w:pPr>
        <w:pStyle w:val="Notedebasdepage"/>
        <w:jc w:val="lowKashida"/>
        <w:rPr>
          <w:rFonts w:ascii="Simplified Arabic" w:hAnsi="Simplified Arabic" w:cs="Simplified Arabic"/>
          <w:sz w:val="24"/>
          <w:szCs w:val="24"/>
          <w:rtl/>
          <w:lang w:bidi="ar-DZ"/>
        </w:rPr>
      </w:pPr>
      <w:r w:rsidRPr="00C6098E">
        <w:rPr>
          <w:rStyle w:val="Appelnotedebasdep"/>
          <w:rFonts w:ascii="Simplified Arabic" w:hAnsi="Simplified Arabic" w:cs="Simplified Arabic"/>
          <w:sz w:val="24"/>
          <w:szCs w:val="24"/>
          <w:rtl/>
        </w:rPr>
        <w:t>(2)</w:t>
      </w:r>
      <w:r w:rsidRPr="00C6098E">
        <w:rPr>
          <w:rFonts w:ascii="Simplified Arabic" w:hAnsi="Simplified Arabic" w:cs="Simplified Arabic"/>
          <w:sz w:val="24"/>
          <w:szCs w:val="24"/>
          <w:rtl/>
        </w:rPr>
        <w:t xml:space="preserve"> </w:t>
      </w:r>
      <w:r w:rsidRPr="00C6098E">
        <w:rPr>
          <w:rFonts w:ascii="Simplified Arabic" w:hAnsi="Simplified Arabic" w:cs="Simplified Arabic"/>
          <w:sz w:val="24"/>
          <w:szCs w:val="24"/>
          <w:rtl/>
          <w:lang w:bidi="ar-DZ"/>
        </w:rPr>
        <w:t>ينظر: صالح هويدي: النقد الأدبي الحديث (قضاياه ومناهجه)، ص97.</w:t>
      </w:r>
    </w:p>
  </w:footnote>
  <w:footnote w:id="10">
    <w:p w:rsidR="00EA28E0" w:rsidRPr="00C6098E" w:rsidRDefault="00EA28E0" w:rsidP="00EA28E0">
      <w:pPr>
        <w:pStyle w:val="Notedebasdepage"/>
        <w:jc w:val="lowKashida"/>
        <w:rPr>
          <w:rFonts w:ascii="Simplified Arabic" w:hAnsi="Simplified Arabic" w:cs="Simplified Arabic"/>
          <w:sz w:val="24"/>
          <w:szCs w:val="24"/>
          <w:rtl/>
        </w:rPr>
      </w:pPr>
      <w:r w:rsidRPr="00C6098E">
        <w:rPr>
          <w:rStyle w:val="Appelnotedebasdep"/>
          <w:rFonts w:ascii="Simplified Arabic" w:hAnsi="Simplified Arabic" w:cs="Simplified Arabic"/>
          <w:sz w:val="24"/>
          <w:szCs w:val="24"/>
          <w:rtl/>
        </w:rPr>
        <w:t>(3)</w:t>
      </w:r>
      <w:r w:rsidRPr="00C6098E">
        <w:rPr>
          <w:rFonts w:ascii="Simplified Arabic" w:hAnsi="Simplified Arabic" w:cs="Simplified Arabic"/>
          <w:sz w:val="24"/>
          <w:szCs w:val="24"/>
          <w:rtl/>
        </w:rPr>
        <w:t xml:space="preserve"> ينظر: نصر حامد أبو زيد: النص والسلطة والحقيقة(إرادة المعرفة وإرادة الهيمنة)، ط04، المركز الثقافي العربي، بيروت، لبنان/ الدار البيضاء، المغرب، 2000، ص98.</w:t>
      </w:r>
    </w:p>
  </w:footnote>
  <w:footnote w:id="11">
    <w:p w:rsidR="00EA28E0" w:rsidRPr="00C6098E" w:rsidRDefault="00EA28E0" w:rsidP="00EA28E0">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عباس بن يحي: مرجع سابق، ص44.</w:t>
      </w:r>
    </w:p>
  </w:footnote>
  <w:footnote w:id="12">
    <w:p w:rsidR="00EA28E0" w:rsidRPr="00C6098E" w:rsidRDefault="00EA28E0" w:rsidP="00EA28E0">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الأمير عبد القادر الجزائري: ديوانه، ط03، منشورات ثالة، الأبيار ، الجزائر، 2007، ص46.</w:t>
      </w:r>
    </w:p>
  </w:footnote>
  <w:footnote w:id="13">
    <w:p w:rsidR="00EA28E0" w:rsidRPr="00C6098E" w:rsidRDefault="00EA28E0" w:rsidP="00EA28E0">
      <w:pPr>
        <w:pStyle w:val="Notedebasdepage"/>
        <w:spacing w:line="276" w:lineRule="auto"/>
        <w:jc w:val="both"/>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الأمير عبد القادر الجزائري: المصدر نفسه، ص 49.</w:t>
      </w:r>
    </w:p>
  </w:footnote>
  <w:footnote w:id="14">
    <w:p w:rsidR="00EA28E0" w:rsidRPr="00C6098E" w:rsidRDefault="00EA28E0" w:rsidP="00EA28E0">
      <w:pPr>
        <w:pStyle w:val="Notedebasdepage"/>
        <w:spacing w:line="276" w:lineRule="auto"/>
        <w:jc w:val="both"/>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المصدر نفسه، ص 49.</w:t>
      </w:r>
    </w:p>
  </w:footnote>
  <w:footnote w:id="15">
    <w:p w:rsidR="00EA28E0" w:rsidRPr="00C6098E" w:rsidRDefault="00EA28E0" w:rsidP="00EA28E0">
      <w:pPr>
        <w:pStyle w:val="Notedebasdepage"/>
        <w:spacing w:line="276" w:lineRule="auto"/>
        <w:jc w:val="both"/>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المصدر نفسه، الصفحة نفسها. </w:t>
      </w:r>
    </w:p>
  </w:footnote>
  <w:footnote w:id="16">
    <w:p w:rsidR="00EA28E0" w:rsidRPr="00C6098E" w:rsidRDefault="00EA28E0" w:rsidP="00EA28E0">
      <w:pPr>
        <w:pStyle w:val="Notedebasdepage"/>
        <w:spacing w:line="276" w:lineRule="auto"/>
        <w:jc w:val="both"/>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المصدر نفسه، ص 50.</w:t>
      </w:r>
    </w:p>
  </w:footnote>
  <w:footnote w:id="17">
    <w:p w:rsidR="00EA28E0" w:rsidRPr="00C6098E" w:rsidRDefault="00EA28E0" w:rsidP="00EA28E0">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الأمير عبد القادر: المصدر السابق نفسه، ص 51.</w:t>
      </w:r>
    </w:p>
  </w:footnote>
  <w:footnote w:id="18">
    <w:p w:rsidR="00EA28E0" w:rsidRPr="00C6098E" w:rsidRDefault="00EA28E0" w:rsidP="00EA28E0">
      <w:pPr>
        <w:pStyle w:val="Notedebasdepage"/>
        <w:spacing w:line="276" w:lineRule="auto"/>
        <w:jc w:val="both"/>
        <w:rPr>
          <w:rFonts w:ascii="Simplified Arabic" w:hAnsi="Simplified Arabic" w:cs="Simplified Arabic"/>
          <w:sz w:val="24"/>
          <w:szCs w:val="24"/>
          <w:lang w:bidi="ar-DZ"/>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lang w:bidi="ar-DZ"/>
        </w:rPr>
        <w:t>- عبد الرزاق بن السبع: الأمير عبد القادر وأدبه، مؤسسة جائزة عبد العزيز البابطين للإبداع الشعري، 2000، ص 71.</w:t>
      </w:r>
    </w:p>
  </w:footnote>
  <w:footnote w:id="19">
    <w:p w:rsidR="00EA28E0" w:rsidRPr="00C6098E" w:rsidRDefault="00EA28E0" w:rsidP="00EA28E0">
      <w:pPr>
        <w:pStyle w:val="Notedebasdepage"/>
        <w:spacing w:line="276" w:lineRule="auto"/>
        <w:rPr>
          <w:rFonts w:ascii="Simplified Arabic" w:hAnsi="Simplified Arabic" w:cs="Simplified Arabic"/>
          <w:sz w:val="24"/>
          <w:szCs w:val="24"/>
          <w:lang w:bidi="ar-DZ"/>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w:t>
      </w:r>
      <w:r w:rsidRPr="00C6098E">
        <w:rPr>
          <w:rFonts w:ascii="Simplified Arabic" w:hAnsi="Simplified Arabic" w:cs="Simplified Arabic"/>
          <w:sz w:val="24"/>
          <w:szCs w:val="24"/>
          <w:rtl/>
          <w:lang w:bidi="ar-DZ"/>
        </w:rPr>
        <w:t>- الأمير عبد القادر، المصدر نفسه، ص 45.</w:t>
      </w:r>
    </w:p>
  </w:footnote>
  <w:footnote w:id="20">
    <w:p w:rsidR="00EA28E0" w:rsidRPr="00C6098E" w:rsidRDefault="00EA28E0" w:rsidP="00EA28E0">
      <w:pPr>
        <w:pStyle w:val="Notedebasdepage"/>
        <w:spacing w:line="276" w:lineRule="auto"/>
        <w:rPr>
          <w:rFonts w:ascii="Simplified Arabic" w:hAnsi="Simplified Arabic" w:cs="Simplified Arabic"/>
          <w:sz w:val="24"/>
          <w:szCs w:val="24"/>
          <w:lang w:bidi="ar-DZ"/>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w:t>
      </w:r>
      <w:r w:rsidRPr="00C6098E">
        <w:rPr>
          <w:rFonts w:ascii="Simplified Arabic" w:hAnsi="Simplified Arabic" w:cs="Simplified Arabic"/>
          <w:sz w:val="24"/>
          <w:szCs w:val="24"/>
          <w:rtl/>
          <w:lang w:bidi="ar-DZ"/>
        </w:rPr>
        <w:t>- عبد الرزاق بن السبع: مرجع سابق، ص 74.</w:t>
      </w:r>
    </w:p>
  </w:footnote>
  <w:footnote w:id="21">
    <w:p w:rsidR="00EA28E0" w:rsidRPr="00C6098E" w:rsidRDefault="00EA28E0" w:rsidP="00EA28E0">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الأمير عبد القادر، المصدر نفسه ، ص 61.</w:t>
      </w:r>
    </w:p>
  </w:footnote>
  <w:footnote w:id="22">
    <w:p w:rsidR="00EA28E0" w:rsidRPr="00C6098E" w:rsidRDefault="00EA28E0" w:rsidP="00EA28E0">
      <w:pPr>
        <w:pStyle w:val="Notedebasdepage"/>
        <w:spacing w:line="276" w:lineRule="auto"/>
        <w:rPr>
          <w:rFonts w:ascii="Simplified Arabic" w:hAnsi="Simplified Arabic" w:cs="Simplified Arabic"/>
          <w:sz w:val="24"/>
          <w:szCs w:val="24"/>
          <w:lang w:bidi="ar-DZ"/>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w:t>
      </w:r>
      <w:r w:rsidRPr="00C6098E">
        <w:rPr>
          <w:rFonts w:ascii="Simplified Arabic" w:hAnsi="Simplified Arabic" w:cs="Simplified Arabic"/>
          <w:sz w:val="24"/>
          <w:szCs w:val="24"/>
          <w:rtl/>
          <w:lang w:bidi="ar-DZ"/>
        </w:rPr>
        <w:t>-  عبد الرزاق بن السبع: مرجع سابق، ص 96.</w:t>
      </w:r>
    </w:p>
  </w:footnote>
  <w:footnote w:id="23">
    <w:p w:rsidR="00EA28E0" w:rsidRPr="00C6098E" w:rsidRDefault="00EA28E0" w:rsidP="00EA28E0">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الأمير عبد القادر: المصدر نفسه، ص 116.</w:t>
      </w:r>
    </w:p>
  </w:footnote>
  <w:footnote w:id="24">
    <w:p w:rsidR="00EA28E0" w:rsidRPr="00C6098E" w:rsidRDefault="00EA28E0" w:rsidP="00EA28E0">
      <w:pPr>
        <w:pStyle w:val="Notedebasdepage"/>
        <w:spacing w:line="276" w:lineRule="auto"/>
        <w:rPr>
          <w:rFonts w:ascii="Simplified Arabic" w:hAnsi="Simplified Arabic" w:cs="Simplified Arabic"/>
          <w:sz w:val="24"/>
          <w:szCs w:val="24"/>
          <w:lang w:bidi="ar-DZ"/>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w:t>
      </w:r>
      <w:r w:rsidRPr="00C6098E">
        <w:rPr>
          <w:rFonts w:ascii="Simplified Arabic" w:hAnsi="Simplified Arabic" w:cs="Simplified Arabic"/>
          <w:sz w:val="24"/>
          <w:szCs w:val="24"/>
          <w:rtl/>
          <w:lang w:bidi="ar-DZ"/>
        </w:rPr>
        <w:t>- عبد الرزاق بن السبع: المرجع نفسه، ص 127.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A28E0"/>
    <w:rsid w:val="0018765E"/>
    <w:rsid w:val="003970E9"/>
    <w:rsid w:val="00522D52"/>
    <w:rsid w:val="00597957"/>
    <w:rsid w:val="006F7751"/>
    <w:rsid w:val="007707CF"/>
    <w:rsid w:val="00A66589"/>
    <w:rsid w:val="00A774B5"/>
    <w:rsid w:val="00B46742"/>
    <w:rsid w:val="00D72BE8"/>
    <w:rsid w:val="00E03FE8"/>
    <w:rsid w:val="00EA28E0"/>
    <w:rsid w:val="00F9284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8E0"/>
    <w:pPr>
      <w:bidi/>
      <w:spacing w:after="0" w:line="240" w:lineRule="auto"/>
    </w:pPr>
    <w:rPr>
      <w:rFonts w:ascii="Times New Roman" w:eastAsia="Times New Roman" w:hAnsi="Times New Roman" w:cs="Times New Roman"/>
      <w:sz w:val="24"/>
      <w:szCs w:val="24"/>
      <w:lang w:val="en-US" w:eastAsia="ar-SA"/>
    </w:rPr>
  </w:style>
  <w:style w:type="paragraph" w:styleId="Titre3">
    <w:name w:val="heading 3"/>
    <w:basedOn w:val="Normal"/>
    <w:next w:val="Normal"/>
    <w:link w:val="Titre3Car"/>
    <w:unhideWhenUsed/>
    <w:qFormat/>
    <w:rsid w:val="00EA28E0"/>
    <w:pPr>
      <w:keepNext/>
      <w:overflowPunct w:val="0"/>
      <w:autoSpaceDE w:val="0"/>
      <w:autoSpaceDN w:val="0"/>
      <w:adjustRightInd w:val="0"/>
      <w:spacing w:before="240" w:after="60"/>
      <w:outlineLvl w:val="2"/>
    </w:pPr>
    <w:rPr>
      <w:b/>
      <w:bCs/>
      <w:i/>
      <w:iCs/>
      <w:szCs w:val="32"/>
      <w:u w:val="single"/>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EA28E0"/>
    <w:rPr>
      <w:rFonts w:ascii="Times New Roman" w:eastAsia="Times New Roman" w:hAnsi="Times New Roman" w:cs="Times New Roman"/>
      <w:b/>
      <w:bCs/>
      <w:i/>
      <w:iCs/>
      <w:sz w:val="24"/>
      <w:szCs w:val="32"/>
      <w:u w:val="single"/>
      <w:lang w:val="en-US"/>
    </w:rPr>
  </w:style>
  <w:style w:type="paragraph" w:styleId="Notedebasdepage">
    <w:name w:val="footnote text"/>
    <w:basedOn w:val="Normal"/>
    <w:link w:val="NotedebasdepageCar"/>
    <w:rsid w:val="00EA28E0"/>
    <w:rPr>
      <w:sz w:val="20"/>
      <w:szCs w:val="20"/>
    </w:rPr>
  </w:style>
  <w:style w:type="character" w:customStyle="1" w:styleId="NotedebasdepageCar">
    <w:name w:val="Note de bas de page Car"/>
    <w:basedOn w:val="Policepardfaut"/>
    <w:link w:val="Notedebasdepage"/>
    <w:rsid w:val="00EA28E0"/>
    <w:rPr>
      <w:rFonts w:ascii="Times New Roman" w:eastAsia="Times New Roman" w:hAnsi="Times New Roman" w:cs="Times New Roman"/>
      <w:sz w:val="20"/>
      <w:szCs w:val="20"/>
      <w:lang w:val="en-US" w:eastAsia="ar-SA"/>
    </w:rPr>
  </w:style>
  <w:style w:type="character" w:styleId="Appelnotedebasdep">
    <w:name w:val="footnote reference"/>
    <w:basedOn w:val="Policepardfaut"/>
    <w:rsid w:val="00EA28E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1708</Words>
  <Characters>9395</Characters>
  <Application>Microsoft Office Word</Application>
  <DocSecurity>0</DocSecurity>
  <Lines>78</Lines>
  <Paragraphs>22</Paragraphs>
  <ScaleCrop>false</ScaleCrop>
  <Company/>
  <LinksUpToDate>false</LinksUpToDate>
  <CharactersWithSpaces>11081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2</cp:revision>
  <dcterms:created xsi:type="dcterms:W3CDTF">2021-01-31T20:35:00Z</dcterms:created>
  <dcterms:modified xsi:type="dcterms:W3CDTF">2021-01-31T21:27:00Z</dcterms:modified>
</cp:coreProperties>
</file>