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B" w:rsidRPr="00560B8A" w:rsidRDefault="0063594B" w:rsidP="00E67F0F">
      <w:pPr>
        <w:pStyle w:val="Notedebasdepage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6"/>
          <w:szCs w:val="32"/>
          <w:rtl/>
        </w:rPr>
      </w:pPr>
      <w:proofErr w:type="gramStart"/>
      <w:r w:rsidRPr="00560B8A">
        <w:rPr>
          <w:rFonts w:ascii="Simplified Arabic" w:hAnsi="Simplified Arabic" w:cs="Simplified Arabic"/>
          <w:b/>
          <w:bCs/>
          <w:sz w:val="36"/>
          <w:szCs w:val="32"/>
          <w:rtl/>
        </w:rPr>
        <w:t>المراجع</w:t>
      </w:r>
      <w:proofErr w:type="gramEnd"/>
      <w:r w:rsidRPr="00560B8A">
        <w:rPr>
          <w:rFonts w:ascii="Simplified Arabic" w:hAnsi="Simplified Arabic" w:cs="Simplified Arabic"/>
          <w:b/>
          <w:bCs/>
          <w:sz w:val="36"/>
          <w:szCs w:val="32"/>
          <w:rtl/>
        </w:rPr>
        <w:t xml:space="preserve"> المعتمدة: 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نجم الدين 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قادر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كريم الزنكي: نظرية السياق، ط01، دار الكتب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لعلمية، بيروت، لبنان، 2006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عبد الله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الغذامي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الخطيئة والتكفير (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 البنيوية إلى التشريحية)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نواري سعودي: في تداولية الخطا</w:t>
      </w:r>
      <w:r w:rsidR="00560B8A">
        <w:rPr>
          <w:rFonts w:ascii="Simplified Arabic" w:hAnsi="Simplified Arabic" w:cs="Simplified Arabic"/>
          <w:sz w:val="28"/>
          <w:szCs w:val="28"/>
          <w:rtl/>
          <w:lang w:bidi="ar-DZ"/>
        </w:rPr>
        <w:t>ب الأدبي- المبادئ والإجراء</w:t>
      </w:r>
    </w:p>
    <w:p w:rsidR="00E67F0F" w:rsidRDefault="00E67F0F" w:rsidP="00E67F0F">
      <w:pPr>
        <w:pStyle w:val="Notedebasdepage"/>
        <w:spacing w:after="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أحمد يوسف: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السيميائيات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الواصفة، ط01، منشورات</w:t>
      </w:r>
      <w:r w:rsid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الاختلاف، الجزائر ، 2005</w:t>
      </w:r>
    </w:p>
    <w:p w:rsidR="00582C77" w:rsidRPr="00560B8A" w:rsidRDefault="00E67F0F" w:rsidP="00E67F0F">
      <w:pPr>
        <w:pStyle w:val="Notedebasdepage"/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عمر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بوقرورة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بناء النسق الفكري 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ند محمد البشير الإبراهيمي،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الهدى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عين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مليلة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2004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صلاح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رزق: أدبية النص، دار غريب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للنشر، القاهرة، مصر، 2002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صالح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هويدي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النقد الأد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بي الحديث (قضاياه ومناهجه)</w:t>
      </w:r>
    </w:p>
    <w:p w:rsidR="00E67F0F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نصر حامد أبو زيد: 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النص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والسلطة والحقيقة(إرادة المعرفة وإرادة الهيمنة)، ط04، المركز الثقافي العربي، بيروت، لبنان/ ا</w:t>
      </w:r>
      <w:r>
        <w:rPr>
          <w:rFonts w:ascii="Simplified Arabic" w:hAnsi="Simplified Arabic" w:cs="Simplified Arabic"/>
          <w:sz w:val="28"/>
          <w:szCs w:val="28"/>
          <w:rtl/>
        </w:rPr>
        <w:t>لدار البيضاء، المغرب، 2000</w:t>
      </w:r>
    </w:p>
    <w:p w:rsidR="00582C77" w:rsidRPr="00560B8A" w:rsidRDefault="00582C77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الأمير عبد القادر الجزائري: ديوانه، ط03، منشورات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ثال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ة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E67F0F">
        <w:rPr>
          <w:rFonts w:ascii="Simplified Arabic" w:hAnsi="Simplified Arabic" w:cs="Simplified Arabic"/>
          <w:sz w:val="28"/>
          <w:szCs w:val="28"/>
          <w:rtl/>
        </w:rPr>
        <w:t>الأبيار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 ، الجزائر، 2007</w:t>
      </w:r>
    </w:p>
    <w:p w:rsidR="00582C77" w:rsidRPr="00560B8A" w:rsidRDefault="00582C77" w:rsidP="00E67F0F">
      <w:pPr>
        <w:pStyle w:val="Notedebasdepage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عبد الرزاق بن السبع: الأمير عبد القادر وأدبه، مؤسسة جائزة عبد العزيز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البا</w:t>
      </w:r>
      <w:r w:rsidR="00E67F0F">
        <w:rPr>
          <w:rFonts w:ascii="Simplified Arabic" w:hAnsi="Simplified Arabic" w:cs="Simplified Arabic"/>
          <w:sz w:val="28"/>
          <w:szCs w:val="28"/>
          <w:rtl/>
          <w:lang w:bidi="ar-DZ"/>
        </w:rPr>
        <w:t>بطين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للإبداع الشعري، 2000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عيسى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الناعور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: أدب المهجر، ط03، مك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تبة الدراسات الأدبية، د/ ت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محمد أحمد ربيع: في تاريخ الأدب العربي الحديث، ط02، دار</w:t>
      </w:r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 الفكر، </w:t>
      </w:r>
      <w:proofErr w:type="gramStart"/>
      <w:r w:rsidR="00E67F0F">
        <w:rPr>
          <w:rFonts w:ascii="Simplified Arabic" w:hAnsi="Simplified Arabic" w:cs="Simplified Arabic"/>
          <w:sz w:val="28"/>
          <w:szCs w:val="28"/>
          <w:rtl/>
        </w:rPr>
        <w:t>عمان</w:t>
      </w:r>
      <w:proofErr w:type="gramEnd"/>
      <w:r w:rsidR="00E67F0F">
        <w:rPr>
          <w:rFonts w:ascii="Simplified Arabic" w:hAnsi="Simplified Arabic" w:cs="Simplified Arabic"/>
          <w:sz w:val="28"/>
          <w:szCs w:val="28"/>
          <w:rtl/>
        </w:rPr>
        <w:t>، الأردن، 2006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Pr="00560B8A">
        <w:rPr>
          <w:rFonts w:ascii="Simplified Arabic" w:hAnsi="Simplified Arabic" w:cs="Simplified Arabic"/>
          <w:sz w:val="28"/>
          <w:szCs w:val="28"/>
          <w:rtl/>
        </w:rPr>
        <w:t>نسيب</w:t>
      </w:r>
      <w:proofErr w:type="gram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عريضة: ديوان الأرواح الحائرة، دار الفكر ا</w:t>
      </w:r>
      <w:r w:rsidR="00E67F0F">
        <w:rPr>
          <w:rFonts w:ascii="Simplified Arabic" w:hAnsi="Simplified Arabic" w:cs="Simplified Arabic"/>
          <w:sz w:val="28"/>
          <w:szCs w:val="28"/>
          <w:rtl/>
        </w:rPr>
        <w:t>لعربي، بيروت، لبنان، د/ ت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محمود رجب: الاغتراب، د/ ط، منشأة المعارف المصر</w:t>
      </w:r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ية، </w:t>
      </w:r>
      <w:proofErr w:type="spellStart"/>
      <w:r w:rsidR="00E67F0F">
        <w:rPr>
          <w:rFonts w:ascii="Simplified Arabic" w:hAnsi="Simplified Arabic" w:cs="Simplified Arabic"/>
          <w:sz w:val="28"/>
          <w:szCs w:val="28"/>
          <w:rtl/>
        </w:rPr>
        <w:t>الاسكندرية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>، مصر، 1978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فوزي المعلوف: ديوانه، مؤسسة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هنداوي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للتعليم وال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ثقافة، القاهرة، مصر، 2012</w:t>
      </w:r>
    </w:p>
    <w:p w:rsidR="00E67F0F" w:rsidRDefault="00582C77" w:rsidP="00E67F0F">
      <w:pPr>
        <w:pStyle w:val="Notedebasdepage"/>
        <w:spacing w:after="0"/>
        <w:rPr>
          <w:rFonts w:ascii="Simplified Arabic" w:hAnsi="Simplified Arabic" w:cs="Simplified Arabic" w:hint="cs"/>
          <w:sz w:val="28"/>
          <w:szCs w:val="28"/>
          <w:rtl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ميخائيل نعيمة: همس الجفون، ط06، نوفل للطباعة و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النشر، بيروت، لبنان، 2006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إيليا أبو ماضي: ديوانه، د/ ط، دار ال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عودة، بيروت، لبنان، د/ ت</w:t>
      </w:r>
    </w:p>
    <w:p w:rsidR="00582C77" w:rsidRPr="00560B8A" w:rsidRDefault="00E67F0F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عباس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بن يحي: مسارات الش</w:t>
      </w:r>
      <w:r>
        <w:rPr>
          <w:rFonts w:ascii="Simplified Arabic" w:hAnsi="Simplified Arabic" w:cs="Simplified Arabic"/>
          <w:sz w:val="28"/>
          <w:szCs w:val="28"/>
          <w:rtl/>
        </w:rPr>
        <w:t>عر العربي الحديث والمعاصر</w:t>
      </w:r>
    </w:p>
    <w:p w:rsidR="00582C77" w:rsidRPr="00560B8A" w:rsidRDefault="00E67F0F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عز الدين إسماعيل: الأدب وفنونه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، ،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ط08، دار الفكر </w:t>
      </w:r>
      <w:r>
        <w:rPr>
          <w:rFonts w:ascii="Simplified Arabic" w:hAnsi="Simplified Arabic" w:cs="Simplified Arabic"/>
          <w:sz w:val="28"/>
          <w:szCs w:val="28"/>
          <w:rtl/>
        </w:rPr>
        <w:t>العربي، القاهرة، مصر، د/ ت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عز الدين إسماعيل: الأسس الجمالية في النقد العربي، ط01، دار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لفكر العربي،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القاهرة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مصر</w:t>
      </w:r>
    </w:p>
    <w:p w:rsidR="00582C77" w:rsidRPr="00560B8A" w:rsidRDefault="00E67F0F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موسى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ربابعة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الأسلوبية مفاهيمها وتجلياتها، ط01، دار الكنـدي للنشر وا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لتوزيع، إربـد، الأردن، 2003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أحمد  شوقي: مصرع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كليوبترا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، د/ ط، مؤسسة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هنداوي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للتعليم وا</w:t>
      </w:r>
      <w:r w:rsidR="00E67F0F">
        <w:rPr>
          <w:rFonts w:ascii="Simplified Arabic" w:hAnsi="Simplified Arabic" w:cs="Simplified Arabic"/>
          <w:sz w:val="28"/>
          <w:szCs w:val="28"/>
          <w:rtl/>
        </w:rPr>
        <w:t>لثقافة، القاهرة، مصر، 2012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مجموعة من المؤلفين: ملامح النثر الحديث وفنونه، ط01، دار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الأوزاعي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لل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طباعة، بيروت، لبنان، 1997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</w:t>
      </w: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أحمد شوقي: قمبيز، ط01، دار الكتاب ا</w:t>
      </w:r>
      <w:r w:rsidR="00E67F0F">
        <w:rPr>
          <w:rFonts w:ascii="Simplified Arabic" w:hAnsi="Simplified Arabic" w:cs="Simplified Arabic"/>
          <w:sz w:val="28"/>
          <w:szCs w:val="28"/>
          <w:rtl/>
          <w:lang w:bidi="ar-DZ"/>
        </w:rPr>
        <w:t>لعربي، بيروت، لبنان، د/ ت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عبد الرحمن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ياغي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: في الجهود المسرحية، ط01، دار الفا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رابي، بيروت، لبنان، 1999</w:t>
      </w:r>
    </w:p>
    <w:p w:rsidR="00582C77" w:rsidRPr="00560B8A" w:rsidRDefault="00582C77" w:rsidP="00E67F0F">
      <w:pPr>
        <w:pStyle w:val="Notedebasdepage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محمود</w:t>
      </w:r>
      <w:proofErr w:type="gram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رزق سليم: الأدب العربي وتاريخه، دار</w:t>
      </w:r>
      <w:r w:rsidR="00E67F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الكتاب العربي، مصر، 1957</w:t>
      </w:r>
    </w:p>
    <w:p w:rsidR="00582C77" w:rsidRPr="00560B8A" w:rsidRDefault="00582C77" w:rsidP="00E67F0F">
      <w:pPr>
        <w:pStyle w:val="Notedebasdepage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حافظ إبراهيم: </w:t>
      </w:r>
      <w:proofErr w:type="gramStart"/>
      <w:r w:rsidRPr="00560B8A">
        <w:rPr>
          <w:rFonts w:ascii="Simplified Arabic" w:hAnsi="Simplified Arabic" w:cs="Simplified Arabic"/>
          <w:sz w:val="28"/>
          <w:szCs w:val="28"/>
          <w:rtl/>
        </w:rPr>
        <w:t>ديوانه</w:t>
      </w:r>
      <w:proofErr w:type="gramEnd"/>
      <w:r w:rsidRPr="00560B8A">
        <w:rPr>
          <w:rFonts w:ascii="Simplified Arabic" w:hAnsi="Simplified Arabic" w:cs="Simplified Arabic"/>
          <w:sz w:val="28"/>
          <w:szCs w:val="28"/>
          <w:rtl/>
        </w:rPr>
        <w:t>، ط03، الهيئة المصري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ة العامة للكتاب، مصر، 1987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معروف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الرصافي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: ديوانه، د/ ط، مؤسسة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هنداوي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، للتعليم وا</w:t>
      </w:r>
      <w:r w:rsidR="00E67F0F">
        <w:rPr>
          <w:rFonts w:ascii="Simplified Arabic" w:hAnsi="Simplified Arabic" w:cs="Simplified Arabic"/>
          <w:sz w:val="28"/>
          <w:szCs w:val="28"/>
          <w:rtl/>
        </w:rPr>
        <w:t>لثقافة، القاهرة، مصر، 2014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محمد العيد آل خليفة: ديوانه، د/ ط، دار الهدى، ع</w:t>
      </w:r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ين </w:t>
      </w:r>
      <w:proofErr w:type="spellStart"/>
      <w:r w:rsidR="00E67F0F">
        <w:rPr>
          <w:rFonts w:ascii="Simplified Arabic" w:hAnsi="Simplified Arabic" w:cs="Simplified Arabic"/>
          <w:sz w:val="28"/>
          <w:szCs w:val="28"/>
          <w:rtl/>
        </w:rPr>
        <w:t>مليلة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>، الجزائر، 2010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نور الدين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عمرون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: المسار المسرحي الجزائري إلى سنة 2000، ط01، شركة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باتن</w:t>
      </w:r>
      <w:r w:rsidR="00E67F0F">
        <w:rPr>
          <w:rFonts w:ascii="Simplified Arabic" w:hAnsi="Simplified Arabic" w:cs="Simplified Arabic"/>
          <w:sz w:val="28"/>
          <w:szCs w:val="28"/>
          <w:rtl/>
        </w:rPr>
        <w:t>يت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E67F0F">
        <w:rPr>
          <w:rFonts w:ascii="Simplified Arabic" w:hAnsi="Simplified Arabic" w:cs="Simplified Arabic"/>
          <w:sz w:val="28"/>
          <w:szCs w:val="28"/>
          <w:rtl/>
        </w:rPr>
        <w:t>باتنة</w:t>
      </w:r>
      <w:proofErr w:type="spellEnd"/>
      <w:r w:rsidR="00E67F0F">
        <w:rPr>
          <w:rFonts w:ascii="Simplified Arabic" w:hAnsi="Simplified Arabic" w:cs="Simplified Arabic"/>
          <w:sz w:val="28"/>
          <w:szCs w:val="28"/>
          <w:rtl/>
        </w:rPr>
        <w:t>، الجزائر، 2006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محمد العيد آل خليفة: مسرحية بلال بن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رباح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، المط</w:t>
      </w:r>
      <w:r w:rsidR="00E67F0F">
        <w:rPr>
          <w:rFonts w:ascii="Simplified Arabic" w:hAnsi="Simplified Arabic" w:cs="Simplified Arabic"/>
          <w:sz w:val="28"/>
          <w:szCs w:val="28"/>
          <w:rtl/>
        </w:rPr>
        <w:t>بعة العربية، الجزائر، 1986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الزواوي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بغورة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: الفلسفة واللغة، ط01، دار الطليعة للطباعة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والنشر، بيوت، لبنان، 2005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عبد الواحد المرابط: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السيمياء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العامة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وسيمياء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الأدب، ط01، الدار العربية للعلوم ن</w:t>
      </w:r>
      <w:r>
        <w:rPr>
          <w:rFonts w:ascii="Simplified Arabic" w:hAnsi="Simplified Arabic" w:cs="Simplified Arabic"/>
          <w:sz w:val="28"/>
          <w:szCs w:val="28"/>
          <w:rtl/>
        </w:rPr>
        <w:t>اشرون، بيروت، لبنان، 2010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مارك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ريشل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: اكتساب اللغة، تر: كمال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بكدش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، ط01،المؤسسة الجامعية للد</w:t>
      </w:r>
      <w:r>
        <w:rPr>
          <w:rFonts w:ascii="Simplified Arabic" w:hAnsi="Simplified Arabic" w:cs="Simplified Arabic"/>
          <w:sz w:val="28"/>
          <w:szCs w:val="28"/>
          <w:rtl/>
        </w:rPr>
        <w:t>راسات، بيروت، لبنان، 1984</w:t>
      </w:r>
    </w:p>
    <w:p w:rsidR="00582C77" w:rsidRPr="00560B8A" w:rsidRDefault="00E67F0F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عبد القادر عبد الجليل: 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الأسلوبية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وثلاثية الدوائر العروضية، ط01، دار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صفاء، عمان، الأردن، 2002</w:t>
      </w:r>
    </w:p>
    <w:p w:rsidR="00582C77" w:rsidRPr="00560B8A" w:rsidRDefault="00560B8A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تزيفيتان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تودوروف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: اللغة والخطاب الأدبي، تر: سعيد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الغانمي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، ط01، المركز ال</w:t>
      </w:r>
      <w:r>
        <w:rPr>
          <w:rFonts w:ascii="Simplified Arabic" w:hAnsi="Simplified Arabic" w:cs="Simplified Arabic"/>
          <w:sz w:val="28"/>
          <w:szCs w:val="28"/>
          <w:rtl/>
        </w:rPr>
        <w:t>ثقافي العربي، بيروت، 1993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ممدوح عبد الرحمن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الرمالي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: العربية والوظائف النحوية، د/ ط، دار الم</w:t>
      </w:r>
      <w:r>
        <w:rPr>
          <w:rFonts w:ascii="Simplified Arabic" w:hAnsi="Simplified Arabic" w:cs="Simplified Arabic"/>
          <w:sz w:val="28"/>
          <w:szCs w:val="28"/>
          <w:rtl/>
        </w:rPr>
        <w:t>عرفة الجامعية، مصر، 1996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أبو القاسم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الشابي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: ديوانه، ط04، دار الكتب 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لعلمية، بيروت، لبنان، 2005</w:t>
      </w:r>
    </w:p>
    <w:p w:rsidR="00560B8A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مفدي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زكرياء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: اللهب المقدس، د/ ط، المؤسسة الوطنية للفنون المطب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عية، </w:t>
      </w:r>
      <w:proofErr w:type="spellStart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الرغاية</w:t>
      </w:r>
      <w:proofErr w:type="spellEnd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 الجزائر، 2007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</w:t>
      </w: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سعيد توفيق: الخبرة الجمالية(دراسة في</w:t>
      </w: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فلسفة الجمال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الظاهراتية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بشرى موسى صالح: نظرية </w:t>
      </w:r>
      <w:proofErr w:type="gram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التلقي</w:t>
      </w:r>
      <w:proofErr w:type="gram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أصول وتطبيقات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حميد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لحميدا</w:t>
      </w: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ني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القراءة وتوليد الدلالة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هانس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روبيرت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ياوس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: جمالية التلقي</w:t>
      </w:r>
    </w:p>
    <w:p w:rsidR="00582C77" w:rsidRPr="00560B8A" w:rsidRDefault="00560B8A" w:rsidP="00E67F0F">
      <w:pPr>
        <w:pStyle w:val="Notedebasdepage"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-</w:t>
      </w:r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عبد الله رضوان: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>البنى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</w:rPr>
        <w:t xml:space="preserve"> السردية، د/ ط، دار الكندي للنشر وال</w:t>
      </w:r>
      <w:r w:rsidRPr="00560B8A">
        <w:rPr>
          <w:rFonts w:ascii="Simplified Arabic" w:hAnsi="Simplified Arabic" w:cs="Simplified Arabic"/>
          <w:sz w:val="28"/>
          <w:szCs w:val="28"/>
          <w:rtl/>
        </w:rPr>
        <w:t>توزيع، إربد، الأردن، 2002</w:t>
      </w:r>
    </w:p>
    <w:p w:rsidR="00582C77" w:rsidRPr="00560B8A" w:rsidRDefault="00560B8A" w:rsidP="00E67F0F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Style w:val="Appelnotedebasdep"/>
          <w:rFonts w:ascii="Simplified Arabic" w:hAnsi="Simplified Arabic" w:cs="Simplified Arabic"/>
          <w:sz w:val="28"/>
          <w:szCs w:val="28"/>
          <w:rtl/>
        </w:rPr>
        <w:lastRenderedPageBreak/>
        <w:t>-</w:t>
      </w:r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مرشد أحمد: </w:t>
      </w:r>
      <w:proofErr w:type="spellStart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أنسنة</w:t>
      </w:r>
      <w:proofErr w:type="spellEnd"/>
      <w:r w:rsidR="00582C77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المكان في روايات عيد الرحمان منيف، د/ ط، دار الو</w:t>
      </w: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فاء،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الاسكندرية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، مصر، 2002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محمد مصطفى هدارة: دراسات في الأدب العربي الحديث، ط01، دار 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لعلوم العربية، </w:t>
      </w:r>
      <w:proofErr w:type="gramStart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بيروت</w:t>
      </w:r>
      <w:proofErr w:type="gramEnd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، 1990</w:t>
      </w:r>
    </w:p>
    <w:p w:rsidR="00582C77" w:rsidRPr="00560B8A" w:rsidRDefault="00582C77" w:rsidP="00E67F0F">
      <w:pPr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عبد المنعم خفاجي: حركات التجديد في الشعر الحديث، ط01، دار الوفاء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 ، الإسكندرية، مصر، 2002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- ينظر: محمد عبد المنعم خفاجي: دراسات في الأدب العربي الحديث، دا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ر الجيل، بيروت، لبنان، ج01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- محمود سامي 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  <w:lang w:bidi="ar-DZ"/>
        </w:rPr>
        <w:t>لبارودي، ديوانه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نسيب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نشاوي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>: المدارس الأدبية في الشعر العربي المعاصر، ديوان المطبوعا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ت الجامعية، الجزائر، 1984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Pr="00560B8A">
        <w:rPr>
          <w:rFonts w:ascii="Simplified Arabic" w:hAnsi="Simplified Arabic" w:cs="Simplified Arabic"/>
          <w:sz w:val="28"/>
          <w:szCs w:val="28"/>
          <w:rtl/>
        </w:rPr>
        <w:t>إبراهيم</w:t>
      </w:r>
      <w:proofErr w:type="gram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ناجي: ديوانه، د/ ط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، دار العودة، بيروت، 1980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ينظر:  محفوظ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كحوال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: المذاهب الأدبية، مكتب </w:t>
      </w:r>
      <w:proofErr w:type="spellStart"/>
      <w:r w:rsidRPr="00560B8A">
        <w:rPr>
          <w:rFonts w:ascii="Simplified Arabic" w:hAnsi="Simplified Arabic" w:cs="Simplified Arabic"/>
          <w:sz w:val="28"/>
          <w:szCs w:val="28"/>
          <w:rtl/>
        </w:rPr>
        <w:t>نوميديا</w:t>
      </w:r>
      <w:proofErr w:type="spell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للطباعة والن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شر، </w:t>
      </w:r>
      <w:proofErr w:type="spellStart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قسنطينة</w:t>
      </w:r>
      <w:proofErr w:type="spellEnd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، الجزائر، 2007</w:t>
      </w:r>
    </w:p>
    <w:p w:rsidR="00582C77" w:rsidRPr="00560B8A" w:rsidRDefault="00582C77" w:rsidP="00E67F0F">
      <w:pPr>
        <w:pStyle w:val="Notedebasdepage"/>
        <w:spacing w:after="0"/>
        <w:rPr>
          <w:rFonts w:ascii="Simplified Arabic" w:hAnsi="Simplified Arabic" w:cs="Simplified Arabic"/>
          <w:sz w:val="28"/>
          <w:szCs w:val="28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Pr="00560B8A">
        <w:rPr>
          <w:rFonts w:ascii="Simplified Arabic" w:hAnsi="Simplified Arabic" w:cs="Simplified Arabic"/>
          <w:sz w:val="28"/>
          <w:szCs w:val="28"/>
          <w:rtl/>
        </w:rPr>
        <w:t>خليل</w:t>
      </w:r>
      <w:proofErr w:type="gramEnd"/>
      <w:r w:rsidRPr="00560B8A">
        <w:rPr>
          <w:rFonts w:ascii="Simplified Arabic" w:hAnsi="Simplified Arabic" w:cs="Simplified Arabic"/>
          <w:sz w:val="28"/>
          <w:szCs w:val="28"/>
          <w:rtl/>
        </w:rPr>
        <w:t xml:space="preserve"> مطران: ديوان الخليل، ط02، ج01، دار ا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لهلال، القاهرة، مصر، 1949</w:t>
      </w:r>
    </w:p>
    <w:p w:rsidR="00582C77" w:rsidRPr="00560B8A" w:rsidRDefault="00582C77" w:rsidP="00E67F0F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560B8A">
        <w:rPr>
          <w:rFonts w:ascii="Simplified Arabic" w:hAnsi="Simplified Arabic" w:cs="Simplified Arabic"/>
          <w:sz w:val="28"/>
          <w:szCs w:val="28"/>
          <w:rtl/>
        </w:rPr>
        <w:t>- عز الد</w:t>
      </w:r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ين إسماعيل: </w:t>
      </w:r>
      <w:proofErr w:type="gramStart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>الأدب</w:t>
      </w:r>
      <w:proofErr w:type="gramEnd"/>
      <w:r w:rsidR="00560B8A" w:rsidRPr="00560B8A">
        <w:rPr>
          <w:rFonts w:ascii="Simplified Arabic" w:hAnsi="Simplified Arabic" w:cs="Simplified Arabic"/>
          <w:sz w:val="28"/>
          <w:szCs w:val="28"/>
          <w:rtl/>
        </w:rPr>
        <w:t xml:space="preserve"> وفنونه </w:t>
      </w:r>
    </w:p>
    <w:p w:rsidR="00582C77" w:rsidRPr="00E67F0F" w:rsidRDefault="00582C77" w:rsidP="00E67F0F">
      <w:pPr>
        <w:rPr>
          <w:rFonts w:ascii="Simplified Arabic" w:hAnsi="Simplified Arabic" w:cs="Simplified Arabic"/>
          <w:sz w:val="36"/>
          <w:szCs w:val="36"/>
        </w:rPr>
      </w:pPr>
    </w:p>
    <w:sectPr w:rsidR="00582C77" w:rsidRPr="00E67F0F" w:rsidSect="00A7787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594B"/>
    <w:rsid w:val="0018765E"/>
    <w:rsid w:val="003970E9"/>
    <w:rsid w:val="004F718A"/>
    <w:rsid w:val="00560B8A"/>
    <w:rsid w:val="00582C77"/>
    <w:rsid w:val="0063594B"/>
    <w:rsid w:val="007707CF"/>
    <w:rsid w:val="007D2221"/>
    <w:rsid w:val="00A66589"/>
    <w:rsid w:val="00A774B5"/>
    <w:rsid w:val="00A7787D"/>
    <w:rsid w:val="00B4378D"/>
    <w:rsid w:val="00D72BE8"/>
    <w:rsid w:val="00E03FE8"/>
    <w:rsid w:val="00E67F0F"/>
    <w:rsid w:val="00FC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63594B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63594B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rsid w:val="006359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F5E7-C4DC-46FA-9C12-DD200720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</cp:revision>
  <dcterms:created xsi:type="dcterms:W3CDTF">2020-04-12T17:28:00Z</dcterms:created>
  <dcterms:modified xsi:type="dcterms:W3CDTF">2021-01-31T21:55:00Z</dcterms:modified>
</cp:coreProperties>
</file>