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E1" w:rsidRPr="009833FE" w:rsidRDefault="003323E1" w:rsidP="003323E1">
      <w:pPr>
        <w:jc w:val="lowKashida"/>
        <w:rPr>
          <w:rFonts w:cs="Traditional Arabic" w:hint="cs"/>
          <w:b/>
          <w:bCs/>
          <w:sz w:val="32"/>
          <w:szCs w:val="32"/>
          <w:rtl/>
          <w:lang w:val="fr-FR"/>
        </w:rPr>
      </w:pPr>
      <w:r w:rsidRPr="009833FE">
        <w:rPr>
          <w:rFonts w:cs="Traditional Arabic" w:hint="cs"/>
          <w:b/>
          <w:bCs/>
          <w:sz w:val="32"/>
          <w:szCs w:val="32"/>
          <w:rtl/>
          <w:lang w:val="fr-FR"/>
        </w:rPr>
        <w:t>*الهوامش:</w:t>
      </w:r>
    </w:p>
    <w:p w:rsidR="003323E1" w:rsidRDefault="003323E1" w:rsidP="003323E1">
      <w:pPr>
        <w:jc w:val="lowKashida"/>
        <w:rPr>
          <w:rFonts w:cs="Traditional Arabic" w:hint="cs"/>
          <w:sz w:val="32"/>
          <w:szCs w:val="32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 xml:space="preserve">1-إرنست فيشر:ضرورة الفن،ترجمة الدكتور </w:t>
      </w:r>
      <w:proofErr w:type="spellStart"/>
      <w:r>
        <w:rPr>
          <w:rFonts w:cs="Traditional Arabic" w:hint="cs"/>
          <w:sz w:val="32"/>
          <w:szCs w:val="32"/>
          <w:rtl/>
          <w:lang w:val="fr-FR"/>
        </w:rPr>
        <w:t>ميشال</w:t>
      </w:r>
      <w:proofErr w:type="spellEnd"/>
      <w:r>
        <w:rPr>
          <w:rFonts w:cs="Traditional Arabic" w:hint="cs"/>
          <w:sz w:val="32"/>
          <w:szCs w:val="32"/>
          <w:rtl/>
          <w:lang w:val="fr-FR"/>
        </w:rPr>
        <w:t xml:space="preserve"> سليمان،دار الحقيقة للطباعة والنشر،بيروت،د/ت،الطبعة الفرنسية باريس1965،ص:129</w:t>
      </w:r>
    </w:p>
    <w:p w:rsidR="003323E1" w:rsidRDefault="003323E1" w:rsidP="003323E1">
      <w:pPr>
        <w:jc w:val="lowKashida"/>
        <w:rPr>
          <w:rFonts w:cs="Traditional Arabic" w:hint="cs"/>
          <w:sz w:val="32"/>
          <w:szCs w:val="32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2-المرجع نفسه،ص:129</w:t>
      </w:r>
    </w:p>
    <w:p w:rsidR="003323E1" w:rsidRDefault="003323E1" w:rsidP="003323E1">
      <w:pPr>
        <w:jc w:val="lowKashida"/>
        <w:rPr>
          <w:rFonts w:cs="Traditional Arabic" w:hint="cs"/>
          <w:sz w:val="32"/>
          <w:szCs w:val="32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3-انتهى الكاتب من تحرير الرواية في نوفمبر1970،وصدرت في1971،عن الشركة الوطنية للنشر والتوزيع-الجزائر،وقد ترجمت إلى عدة لغات،كما حولت إلى فيلم سينمائي.</w:t>
      </w:r>
    </w:p>
    <w:p w:rsidR="003323E1" w:rsidRDefault="003323E1" w:rsidP="003323E1">
      <w:pPr>
        <w:jc w:val="lowKashida"/>
        <w:rPr>
          <w:rFonts w:cs="Traditional Arabic" w:hint="cs"/>
          <w:sz w:val="32"/>
          <w:szCs w:val="32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4-بقيت مخطوطة،حتى اهتدى إليها الدكتور أبو القاسم سعد الله،فحققها ونشرتها الشركة الوطنية للنشر والتوزيع،-الجزائر،سنة1977.</w:t>
      </w:r>
    </w:p>
    <w:p w:rsidR="003323E1" w:rsidRDefault="003323E1" w:rsidP="003323E1">
      <w:pPr>
        <w:jc w:val="lowKashida"/>
        <w:rPr>
          <w:rFonts w:cs="Traditional Arabic" w:hint="cs"/>
          <w:sz w:val="32"/>
          <w:szCs w:val="32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 xml:space="preserve">5-د/عمر بن </w:t>
      </w:r>
      <w:proofErr w:type="spellStart"/>
      <w:r>
        <w:rPr>
          <w:rFonts w:cs="Traditional Arabic" w:hint="cs"/>
          <w:sz w:val="32"/>
          <w:szCs w:val="32"/>
          <w:rtl/>
          <w:lang w:val="fr-FR"/>
        </w:rPr>
        <w:t>قينة</w:t>
      </w:r>
      <w:proofErr w:type="spellEnd"/>
      <w:r>
        <w:rPr>
          <w:rFonts w:cs="Traditional Arabic" w:hint="cs"/>
          <w:sz w:val="32"/>
          <w:szCs w:val="32"/>
          <w:rtl/>
          <w:lang w:val="fr-FR"/>
        </w:rPr>
        <w:t>:دراسات في القصة الجزائرية(القصيرة والطويلة)،المؤسسة الوطنية للكتاب،-الجزائر،1986،ص:148</w:t>
      </w:r>
    </w:p>
    <w:p w:rsidR="003323E1" w:rsidRDefault="003323E1" w:rsidP="003323E1">
      <w:pPr>
        <w:jc w:val="lowKashida"/>
        <w:rPr>
          <w:rFonts w:cs="Traditional Arabic" w:hint="cs"/>
          <w:sz w:val="32"/>
          <w:szCs w:val="32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6-تقديم خالد زيادة،المؤسسة العربية للدراسات والنشر،بيروت،1979</w:t>
      </w:r>
    </w:p>
    <w:p w:rsidR="003323E1" w:rsidRDefault="003323E1" w:rsidP="003323E1">
      <w:pPr>
        <w:jc w:val="lowKashida"/>
        <w:rPr>
          <w:rFonts w:cs="Traditional Arabic" w:hint="cs"/>
          <w:sz w:val="32"/>
          <w:szCs w:val="32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 xml:space="preserve">7-نشرها الكاتب أول مرة سنة1949،مطبعة </w:t>
      </w:r>
      <w:proofErr w:type="spellStart"/>
      <w:r>
        <w:rPr>
          <w:rFonts w:cs="Traditional Arabic" w:hint="cs"/>
          <w:sz w:val="32"/>
          <w:szCs w:val="32"/>
          <w:rtl/>
          <w:lang w:val="fr-FR"/>
        </w:rPr>
        <w:t>التليتي</w:t>
      </w:r>
      <w:proofErr w:type="spellEnd"/>
      <w:r>
        <w:rPr>
          <w:rFonts w:cs="Traditional Arabic" w:hint="cs"/>
          <w:sz w:val="32"/>
          <w:szCs w:val="32"/>
          <w:rtl/>
          <w:lang w:val="fr-FR"/>
        </w:rPr>
        <w:t>،تونس،ثم نشرت من جديد في سلسلة الأنيس ومعها بعض القصص الأخرى،</w:t>
      </w:r>
      <w:proofErr w:type="spellStart"/>
      <w:r>
        <w:rPr>
          <w:rFonts w:cs="Traditional Arabic" w:hint="cs"/>
          <w:sz w:val="32"/>
          <w:szCs w:val="32"/>
          <w:rtl/>
          <w:lang w:val="fr-FR"/>
        </w:rPr>
        <w:t>موفم</w:t>
      </w:r>
      <w:proofErr w:type="spellEnd"/>
      <w:r>
        <w:rPr>
          <w:rFonts w:cs="Traditional Arabic" w:hint="cs"/>
          <w:sz w:val="32"/>
          <w:szCs w:val="32"/>
          <w:rtl/>
          <w:lang w:val="fr-FR"/>
        </w:rPr>
        <w:t xml:space="preserve"> للنشر،-الجزائر1989م.كما صدرت مستقلة في كتاب،عن المؤسسة الوطنية للكتاب،-الجزائر،1983م.</w:t>
      </w:r>
    </w:p>
    <w:p w:rsidR="003323E1" w:rsidRDefault="003323E1" w:rsidP="003323E1">
      <w:pPr>
        <w:jc w:val="lowKashida"/>
        <w:rPr>
          <w:rFonts w:cs="Traditional Arabic" w:hint="cs"/>
          <w:sz w:val="32"/>
          <w:szCs w:val="32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 xml:space="preserve">8-أحمد رضا </w:t>
      </w:r>
      <w:proofErr w:type="spellStart"/>
      <w:r>
        <w:rPr>
          <w:rFonts w:cs="Traditional Arabic" w:hint="cs"/>
          <w:sz w:val="32"/>
          <w:szCs w:val="32"/>
          <w:rtl/>
          <w:lang w:val="fr-FR"/>
        </w:rPr>
        <w:t>حوحو</w:t>
      </w:r>
      <w:proofErr w:type="spellEnd"/>
      <w:r>
        <w:rPr>
          <w:rFonts w:cs="Traditional Arabic" w:hint="cs"/>
          <w:sz w:val="32"/>
          <w:szCs w:val="32"/>
          <w:rtl/>
          <w:lang w:val="fr-FR"/>
        </w:rPr>
        <w:t>:غادة أم القرى،-قصة-،المؤسسة الوطنية للكتاب،-الجزائر،1983</w:t>
      </w:r>
    </w:p>
    <w:p w:rsidR="003323E1" w:rsidRDefault="003323E1" w:rsidP="003323E1">
      <w:pPr>
        <w:jc w:val="lowKashida"/>
        <w:rPr>
          <w:rFonts w:cs="Traditional Arabic" w:hint="cs"/>
          <w:sz w:val="32"/>
          <w:szCs w:val="32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9-صدرت في سلسلة (كتاب البعث)تونس،1951،كما صدرت في البلد نفسه،عن دار الكتب العربية،في السنة نفسها.</w:t>
      </w:r>
    </w:p>
    <w:p w:rsidR="003323E1" w:rsidRDefault="003323E1" w:rsidP="003323E1">
      <w:pPr>
        <w:jc w:val="lowKashida"/>
        <w:rPr>
          <w:rFonts w:cs="Traditional Arabic" w:hint="cs"/>
          <w:sz w:val="32"/>
          <w:szCs w:val="32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10-الشركة التونسية للفنون والرسم،تونس،1957</w:t>
      </w:r>
    </w:p>
    <w:p w:rsidR="003323E1" w:rsidRDefault="003323E1" w:rsidP="003323E1">
      <w:pPr>
        <w:jc w:val="lowKashida"/>
        <w:rPr>
          <w:rFonts w:cs="Traditional Arabic" w:hint="cs"/>
          <w:sz w:val="32"/>
          <w:szCs w:val="32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11-مطبعة البعث ومكتبتها،</w:t>
      </w:r>
      <w:proofErr w:type="spellStart"/>
      <w:r>
        <w:rPr>
          <w:rFonts w:cs="Traditional Arabic" w:hint="cs"/>
          <w:sz w:val="32"/>
          <w:szCs w:val="32"/>
          <w:rtl/>
          <w:lang w:val="fr-FR"/>
        </w:rPr>
        <w:t>قسنطينة</w:t>
      </w:r>
      <w:proofErr w:type="spellEnd"/>
      <w:r>
        <w:rPr>
          <w:rFonts w:cs="Traditional Arabic" w:hint="cs"/>
          <w:sz w:val="32"/>
          <w:szCs w:val="32"/>
          <w:rtl/>
          <w:lang w:val="fr-FR"/>
        </w:rPr>
        <w:t>-الجزائر1967</w:t>
      </w:r>
    </w:p>
    <w:p w:rsidR="003323E1" w:rsidRDefault="003323E1" w:rsidP="003323E1">
      <w:pPr>
        <w:jc w:val="lowKashida"/>
        <w:rPr>
          <w:rFonts w:cs="Traditional Arabic" w:hint="cs"/>
          <w:sz w:val="32"/>
          <w:szCs w:val="32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12-ختمت مجموعته القصصية(الطعنات)في 65صفحة،طبع الشركة الوطنية للنشر والتوزيع،-الجزائر،1969.ثم نشرتها الشركة نفسها مستقلة في كتاب.</w:t>
      </w:r>
    </w:p>
    <w:p w:rsidR="003323E1" w:rsidRDefault="003323E1" w:rsidP="003323E1">
      <w:pPr>
        <w:jc w:val="lowKashida"/>
        <w:rPr>
          <w:rFonts w:cs="Traditional Arabic" w:hint="cs"/>
          <w:sz w:val="32"/>
          <w:szCs w:val="32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 xml:space="preserve">13-عبد الحميد بن </w:t>
      </w:r>
      <w:proofErr w:type="spellStart"/>
      <w:r>
        <w:rPr>
          <w:rFonts w:cs="Traditional Arabic" w:hint="cs"/>
          <w:sz w:val="32"/>
          <w:szCs w:val="32"/>
          <w:rtl/>
          <w:lang w:val="fr-FR"/>
        </w:rPr>
        <w:t>هدوقة</w:t>
      </w:r>
      <w:proofErr w:type="spellEnd"/>
      <w:r>
        <w:rPr>
          <w:rFonts w:cs="Traditional Arabic" w:hint="cs"/>
          <w:sz w:val="32"/>
          <w:szCs w:val="32"/>
          <w:rtl/>
          <w:lang w:val="fr-FR"/>
        </w:rPr>
        <w:t>:ريح الجنوب-رواية-،الشركة الوطنية للنشر والتوزيع،-الجزائر،1971</w:t>
      </w:r>
    </w:p>
    <w:p w:rsidR="003323E1" w:rsidRDefault="003323E1" w:rsidP="003323E1">
      <w:pPr>
        <w:jc w:val="lowKashida"/>
        <w:rPr>
          <w:rFonts w:cs="Traditional Arabic" w:hint="cs"/>
          <w:sz w:val="32"/>
          <w:szCs w:val="32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14-المصدر نفسه،ص:08</w:t>
      </w:r>
    </w:p>
    <w:p w:rsidR="003323E1" w:rsidRDefault="003323E1" w:rsidP="003323E1">
      <w:pPr>
        <w:jc w:val="lowKashida"/>
        <w:rPr>
          <w:rFonts w:cs="Traditional Arabic" w:hint="cs"/>
          <w:sz w:val="32"/>
          <w:szCs w:val="32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15-المصدر نفسه،ص:92</w:t>
      </w:r>
    </w:p>
    <w:p w:rsidR="003323E1" w:rsidRDefault="003323E1" w:rsidP="003323E1">
      <w:pPr>
        <w:jc w:val="lowKashida"/>
        <w:rPr>
          <w:rFonts w:cs="Traditional Arabic" w:hint="cs"/>
          <w:sz w:val="32"/>
          <w:szCs w:val="32"/>
          <w:rtl/>
          <w:lang w:val="fr-FR"/>
        </w:rPr>
      </w:pPr>
    </w:p>
    <w:p w:rsidR="00D84CA3" w:rsidRDefault="00D84CA3"/>
    <w:sectPr w:rsidR="00D84CA3" w:rsidSect="00D8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323E1"/>
    <w:rsid w:val="003323E1"/>
    <w:rsid w:val="00D84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NTC</cp:lastModifiedBy>
  <cp:revision>1</cp:revision>
  <dcterms:created xsi:type="dcterms:W3CDTF">2021-02-13T17:07:00Z</dcterms:created>
  <dcterms:modified xsi:type="dcterms:W3CDTF">2021-02-13T17:07:00Z</dcterms:modified>
</cp:coreProperties>
</file>