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6F" w:rsidRPr="001E3EE2" w:rsidRDefault="00B1776F" w:rsidP="00B1776F">
      <w:pPr>
        <w:rPr>
          <w:b/>
          <w:bCs/>
        </w:rPr>
      </w:pPr>
      <w:r w:rsidRPr="001E3EE2">
        <w:rPr>
          <w:b/>
          <w:bCs/>
        </w:rPr>
        <w:t>Université de Mohamed Boudiaf.  M’sila</w:t>
      </w:r>
    </w:p>
    <w:p w:rsidR="00B1776F" w:rsidRPr="001E3EE2" w:rsidRDefault="00B1776F" w:rsidP="00B1776F">
      <w:pPr>
        <w:rPr>
          <w:b/>
          <w:bCs/>
        </w:rPr>
      </w:pPr>
      <w:r w:rsidRPr="001E3EE2">
        <w:rPr>
          <w:b/>
          <w:bCs/>
        </w:rPr>
        <w:t xml:space="preserve">Faculté de Technologie </w:t>
      </w:r>
    </w:p>
    <w:p w:rsidR="00B1776F" w:rsidRPr="001E3EE2" w:rsidRDefault="00B1776F" w:rsidP="00B1776F">
      <w:pPr>
        <w:rPr>
          <w:b/>
          <w:bCs/>
        </w:rPr>
      </w:pPr>
      <w:r w:rsidRPr="001E3EE2">
        <w:rPr>
          <w:b/>
          <w:bCs/>
        </w:rPr>
        <w:t xml:space="preserve">Département de Génie Mécanique                     </w:t>
      </w:r>
    </w:p>
    <w:p w:rsidR="00B1776F" w:rsidRPr="001E3EE2" w:rsidRDefault="00B1776F" w:rsidP="00B1776F">
      <w:pPr>
        <w:rPr>
          <w:b/>
          <w:bCs/>
        </w:rPr>
      </w:pPr>
      <w:r w:rsidRPr="001E3EE2">
        <w:rPr>
          <w:b/>
          <w:bCs/>
        </w:rPr>
        <w:t xml:space="preserve">Année d’étude : </w:t>
      </w:r>
      <w:r>
        <w:rPr>
          <w:b/>
          <w:bCs/>
        </w:rPr>
        <w:t>2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année Licence (</w:t>
      </w:r>
      <w:r w:rsidRPr="001E3EE2">
        <w:rPr>
          <w:b/>
          <w:bCs/>
        </w:rPr>
        <w:t>LMD</w:t>
      </w:r>
      <w:r>
        <w:rPr>
          <w:b/>
          <w:bCs/>
        </w:rPr>
        <w:t xml:space="preserve">) : </w:t>
      </w:r>
      <w:r w:rsidRPr="001E3EE2">
        <w:rPr>
          <w:b/>
          <w:bCs/>
        </w:rPr>
        <w:t>S</w:t>
      </w:r>
      <w:r>
        <w:rPr>
          <w:b/>
          <w:bCs/>
        </w:rPr>
        <w:t>emestre 4.</w:t>
      </w:r>
    </w:p>
    <w:p w:rsidR="00B1776F" w:rsidRDefault="00B1776F" w:rsidP="00B1776F">
      <w:pPr>
        <w:rPr>
          <w:b/>
          <w:bCs/>
        </w:rPr>
      </w:pPr>
      <w:r w:rsidRPr="001E3EE2">
        <w:rPr>
          <w:b/>
          <w:bCs/>
        </w:rPr>
        <w:t>Module : TP de résistance des matériaux</w:t>
      </w:r>
    </w:p>
    <w:p w:rsidR="00B1776F" w:rsidRDefault="00B1776F" w:rsidP="00B1776F">
      <w:pPr>
        <w:rPr>
          <w:b/>
          <w:bCs/>
        </w:rPr>
      </w:pPr>
    </w:p>
    <w:p w:rsidR="00B1776F" w:rsidRPr="001E3EE2" w:rsidRDefault="00B1776F" w:rsidP="00B1776F">
      <w:pPr>
        <w:rPr>
          <w:b/>
          <w:bCs/>
        </w:rPr>
      </w:pPr>
    </w:p>
    <w:p w:rsidR="00B1776F" w:rsidRPr="00A16999" w:rsidRDefault="00B1776F" w:rsidP="00B1776F">
      <w:pPr>
        <w:jc w:val="center"/>
        <w:rPr>
          <w:b/>
          <w:bCs/>
          <w:sz w:val="36"/>
          <w:szCs w:val="36"/>
        </w:rPr>
      </w:pPr>
      <w:r w:rsidRPr="00A16999">
        <w:rPr>
          <w:b/>
          <w:bCs/>
          <w:sz w:val="36"/>
          <w:szCs w:val="36"/>
        </w:rPr>
        <w:t>TP 01</w:t>
      </w:r>
    </w:p>
    <w:p w:rsidR="00B1776F" w:rsidRPr="00A16999" w:rsidRDefault="00B1776F" w:rsidP="00B1776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A16999">
        <w:rPr>
          <w:b/>
          <w:bCs/>
          <w:i/>
          <w:iCs/>
          <w:sz w:val="36"/>
          <w:szCs w:val="36"/>
          <w:u w:val="single"/>
        </w:rPr>
        <w:t>Mesure de la déformation d’une poutre par extensomètre</w:t>
      </w:r>
    </w:p>
    <w:p w:rsidR="00B1776F" w:rsidRPr="001E3EE2" w:rsidRDefault="00B1776F" w:rsidP="00B1776F">
      <w:pPr>
        <w:jc w:val="center"/>
        <w:rPr>
          <w:b/>
          <w:bCs/>
          <w:sz w:val="36"/>
          <w:szCs w:val="36"/>
        </w:rPr>
      </w:pPr>
    </w:p>
    <w:p w:rsidR="00B1776F" w:rsidRDefault="00B1776F" w:rsidP="00B1776F">
      <w:pPr>
        <w:tabs>
          <w:tab w:val="center" w:pos="3119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Rappel théorique </w:t>
      </w:r>
    </w:p>
    <w:p w:rsidR="00B1776F" w:rsidRDefault="00B1776F" w:rsidP="00B1776F">
      <w:pPr>
        <w:tabs>
          <w:tab w:val="center" w:pos="311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Chaque sous groupe doit préparer une petite recherche, environ trois  à quatre pages sur </w:t>
      </w:r>
      <w:r w:rsidRPr="00A16999">
        <w:rPr>
          <w:rFonts w:asciiTheme="majorBidi" w:hAnsiTheme="majorBidi" w:cstheme="majorBidi"/>
          <w:sz w:val="28"/>
          <w:szCs w:val="28"/>
        </w:rPr>
        <w:t>la déformation d’une poutre par extensomètre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1776F" w:rsidRDefault="00B1776F" w:rsidP="00B1776F">
      <w:pPr>
        <w:tabs>
          <w:tab w:val="center" w:pos="3119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Mise en page de marge : Haut : 2cm, bas : 1cm, gauche : 1cm et droite : 1cm. </w:t>
      </w:r>
    </w:p>
    <w:p w:rsidR="00B1776F" w:rsidRPr="00206E79" w:rsidRDefault="00B1776F" w:rsidP="00B1776F">
      <w:pPr>
        <w:tabs>
          <w:tab w:val="center" w:pos="3119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6999">
        <w:rPr>
          <w:rFonts w:asciiTheme="majorBidi" w:hAnsiTheme="majorBidi" w:cstheme="majorBidi"/>
          <w:sz w:val="28"/>
          <w:szCs w:val="28"/>
        </w:rPr>
        <w:t>Police</w:t>
      </w:r>
      <w:r>
        <w:rPr>
          <w:rFonts w:asciiTheme="majorBidi" w:hAnsiTheme="majorBidi" w:cstheme="majorBidi"/>
          <w:sz w:val="28"/>
          <w:szCs w:val="28"/>
        </w:rPr>
        <w:t xml:space="preserve"> : 14 Times New Roman </w:t>
      </w:r>
      <w:r w:rsidRPr="00206E79">
        <w:rPr>
          <w:rFonts w:asciiTheme="majorBidi" w:hAnsiTheme="majorBidi" w:cstheme="majorBidi"/>
          <w:sz w:val="28"/>
          <w:szCs w:val="28"/>
        </w:rPr>
        <w:t>et Interligne</w:t>
      </w:r>
      <w:r>
        <w:rPr>
          <w:rFonts w:asciiTheme="majorBidi" w:hAnsiTheme="majorBidi" w:cstheme="majorBidi"/>
          <w:sz w:val="28"/>
          <w:szCs w:val="28"/>
        </w:rPr>
        <w:t xml:space="preserve"> 1,5ligne.</w:t>
      </w:r>
    </w:p>
    <w:p w:rsidR="00B1776F" w:rsidRDefault="00B1776F" w:rsidP="00B1776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776F" w:rsidRDefault="00B1776F" w:rsidP="00B1776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Objectifs de TP</w:t>
      </w:r>
    </w:p>
    <w:p w:rsidR="00B1776F" w:rsidRPr="003031C3" w:rsidRDefault="00B1776F" w:rsidP="00B1776F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031C3">
        <w:rPr>
          <w:sz w:val="28"/>
          <w:szCs w:val="28"/>
        </w:rPr>
        <w:t xml:space="preserve">Mesure </w:t>
      </w:r>
      <w:r>
        <w:rPr>
          <w:sz w:val="28"/>
          <w:szCs w:val="28"/>
        </w:rPr>
        <w:t>d</w:t>
      </w:r>
      <w:r w:rsidRPr="003031C3">
        <w:rPr>
          <w:sz w:val="28"/>
          <w:szCs w:val="28"/>
        </w:rPr>
        <w:t xml:space="preserve">es contraintes et </w:t>
      </w:r>
      <w:r>
        <w:rPr>
          <w:sz w:val="28"/>
          <w:szCs w:val="28"/>
        </w:rPr>
        <w:t>d</w:t>
      </w:r>
      <w:r w:rsidRPr="003031C3">
        <w:rPr>
          <w:sz w:val="28"/>
          <w:szCs w:val="28"/>
        </w:rPr>
        <w:t xml:space="preserve">es déformations </w:t>
      </w:r>
      <w:r>
        <w:rPr>
          <w:sz w:val="28"/>
          <w:szCs w:val="28"/>
        </w:rPr>
        <w:t>d’</w:t>
      </w:r>
      <w:r w:rsidRPr="003031C3">
        <w:rPr>
          <w:sz w:val="28"/>
          <w:szCs w:val="28"/>
        </w:rPr>
        <w:t>une poutre fléchie par la méthode électrique.</w:t>
      </w:r>
    </w:p>
    <w:p w:rsidR="00B1776F" w:rsidRPr="003031C3" w:rsidRDefault="00B1776F" w:rsidP="00B1776F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031C3">
        <w:rPr>
          <w:sz w:val="28"/>
          <w:szCs w:val="28"/>
        </w:rPr>
        <w:t>Connaissance de la technique de mesure des déformations par extensomètre.</w:t>
      </w:r>
    </w:p>
    <w:p w:rsidR="00B1776F" w:rsidRDefault="00B1776F" w:rsidP="00B1776F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3031C3">
        <w:rPr>
          <w:sz w:val="28"/>
          <w:szCs w:val="28"/>
        </w:rPr>
        <w:t xml:space="preserve">  Acquérir de nouvelles connaissances sur les jauges de contraintes à fil résistant.</w:t>
      </w:r>
      <w:r w:rsidRPr="003031C3">
        <w:rPr>
          <w:rFonts w:asciiTheme="majorBidi" w:hAnsiTheme="majorBidi" w:cstheme="majorBidi"/>
          <w:sz w:val="28"/>
          <w:szCs w:val="28"/>
        </w:rPr>
        <w:t xml:space="preserve"> </w:t>
      </w:r>
    </w:p>
    <w:p w:rsidR="00B1776F" w:rsidRPr="00ED4482" w:rsidRDefault="00B1776F" w:rsidP="00B1776F">
      <w:pPr>
        <w:tabs>
          <w:tab w:val="left" w:pos="567"/>
          <w:tab w:val="left" w:pos="851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B1776F" w:rsidRPr="003031C3" w:rsidRDefault="00B1776F" w:rsidP="00B1776F">
      <w:pPr>
        <w:tabs>
          <w:tab w:val="left" w:pos="567"/>
          <w:tab w:val="left" w:pos="851"/>
        </w:tabs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863488" cy="2447925"/>
            <wp:effectExtent l="1905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88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6F" w:rsidRDefault="00B1776F" w:rsidP="00B1776F">
      <w:pPr>
        <w:spacing w:line="360" w:lineRule="auto"/>
        <w:rPr>
          <w:b/>
          <w:bCs/>
          <w:sz w:val="28"/>
          <w:szCs w:val="28"/>
        </w:rPr>
      </w:pPr>
    </w:p>
    <w:p w:rsidR="00B1776F" w:rsidRPr="003031C3" w:rsidRDefault="00B1776F" w:rsidP="00B1776F">
      <w:pPr>
        <w:spacing w:line="360" w:lineRule="auto"/>
        <w:rPr>
          <w:sz w:val="28"/>
          <w:szCs w:val="28"/>
        </w:rPr>
      </w:pPr>
      <w:r w:rsidRPr="003031C3">
        <w:rPr>
          <w:b/>
          <w:bCs/>
          <w:sz w:val="28"/>
          <w:szCs w:val="28"/>
        </w:rPr>
        <w:t xml:space="preserve">1)  Poutre encastrée à une extrémité et libre à l’autre  </w:t>
      </w:r>
    </w:p>
    <w:p w:rsidR="00B1776F" w:rsidRDefault="00B1776F" w:rsidP="00B1776F">
      <w:pPr>
        <w:spacing w:line="360" w:lineRule="auto"/>
        <w:rPr>
          <w:sz w:val="28"/>
          <w:szCs w:val="28"/>
        </w:rPr>
      </w:pPr>
      <w:r w:rsidRPr="003031C3">
        <w:rPr>
          <w:b/>
          <w:bCs/>
          <w:sz w:val="28"/>
          <w:szCs w:val="28"/>
        </w:rPr>
        <w:t>a) Variation de la distance </w:t>
      </w:r>
      <w:r w:rsidRPr="003031C3">
        <w:rPr>
          <w:sz w:val="28"/>
          <w:szCs w:val="28"/>
        </w:rPr>
        <w:t xml:space="preserve"> x   </w:t>
      </w:r>
    </w:p>
    <w:p w:rsidR="00B1776F" w:rsidRPr="00ED4482" w:rsidRDefault="00B1776F" w:rsidP="00B1776F">
      <w:pPr>
        <w:spacing w:line="360" w:lineRule="auto"/>
        <w:rPr>
          <w:rFonts w:eastAsiaTheme="minorEastAsia"/>
          <w:sz w:val="28"/>
          <w:szCs w:val="28"/>
        </w:rPr>
      </w:pPr>
      <w:r w:rsidRPr="003031C3">
        <w:rPr>
          <w:sz w:val="28"/>
          <w:szCs w:val="28"/>
        </w:rPr>
        <w:t xml:space="preserve">(F = 20N)     </w:t>
      </w:r>
      <m:oMath>
        <m:r>
          <w:rPr>
            <w:rFonts w:ascii="Cambria Math" w:hAnsi="Cambria Math"/>
            <w:sz w:val="28"/>
            <w:szCs w:val="28"/>
          </w:rPr>
          <m:t>Ymax</m:t>
        </m:r>
      </m:oMath>
      <w:r w:rsidRPr="003031C3">
        <w:rPr>
          <w:rFonts w:eastAsiaTheme="minorEastAsia"/>
          <w:sz w:val="28"/>
          <w:szCs w:val="28"/>
        </w:rPr>
        <w:t xml:space="preserve"> = 10mm   I</w:t>
      </w:r>
      <w:r w:rsidRPr="003031C3">
        <w:rPr>
          <w:rFonts w:eastAsiaTheme="minorEastAsia"/>
          <w:sz w:val="28"/>
          <w:szCs w:val="28"/>
          <w:vertAlign w:val="subscript"/>
        </w:rPr>
        <w:t>GZ</w:t>
      </w:r>
      <m:oMath>
        <m:r>
          <w:rPr>
            <w:rFonts w:ascii="Cambria Math" w:eastAsiaTheme="minorEastAsia"/>
            <w:sz w:val="28"/>
            <w:szCs w:val="28"/>
            <w:vertAlign w:val="subscript"/>
          </w:rPr>
          <m:t xml:space="preserve"> </m:t>
        </m:r>
        <m:r>
          <w:rPr>
            <w:rFonts w:ascii="Cambria Math"/>
            <w:sz w:val="28"/>
            <w:szCs w:val="28"/>
          </w:rPr>
          <m:t xml:space="preserve">= 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  <m:r>
                          <w:rPr>
                            <w:rFonts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box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</m:den>
            </m:f>
          </m:e>
        </m:box>
      </m:oMath>
      <w:r w:rsidRPr="003031C3">
        <w:rPr>
          <w:rFonts w:eastAsiaTheme="minorEastAsia"/>
          <w:sz w:val="28"/>
          <w:szCs w:val="28"/>
        </w:rPr>
        <w:t xml:space="preserve">    E</w:t>
      </w:r>
      <w:r w:rsidRPr="003031C3">
        <w:rPr>
          <w:rFonts w:eastAsiaTheme="minorEastAsia"/>
          <w:sz w:val="28"/>
          <w:szCs w:val="28"/>
          <w:vertAlign w:val="subscript"/>
        </w:rPr>
        <w:t>théo</w:t>
      </w:r>
      <w:r w:rsidRPr="003031C3">
        <w:rPr>
          <w:rFonts w:eastAsiaTheme="minorEastAsia"/>
          <w:sz w:val="28"/>
          <w:szCs w:val="28"/>
        </w:rPr>
        <w:t xml:space="preserve"> = 2.10</w:t>
      </w:r>
      <w:r w:rsidRPr="003031C3">
        <w:rPr>
          <w:rFonts w:eastAsiaTheme="minorEastAsia"/>
          <w:sz w:val="28"/>
          <w:szCs w:val="28"/>
          <w:vertAlign w:val="superscript"/>
        </w:rPr>
        <w:t xml:space="preserve">5 </w:t>
      </w:r>
      <w:r w:rsidRPr="003031C3">
        <w:rPr>
          <w:rFonts w:eastAsiaTheme="minorEastAsia"/>
          <w:sz w:val="28"/>
          <w:szCs w:val="28"/>
        </w:rPr>
        <w:t>N/mm</w:t>
      </w:r>
      <w:r w:rsidRPr="003031C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B1776F" w:rsidRDefault="00B1776F" w:rsidP="00B17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Remplir le tableau ci-dessous. </w:t>
      </w:r>
      <w:r w:rsidRPr="003031C3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jc w:val="center"/>
        <w:tblInd w:w="250" w:type="dxa"/>
        <w:tblLook w:val="04A0"/>
      </w:tblPr>
      <w:tblGrid>
        <w:gridCol w:w="1562"/>
        <w:gridCol w:w="1256"/>
        <w:gridCol w:w="1560"/>
        <w:gridCol w:w="2409"/>
        <w:gridCol w:w="1843"/>
        <w:gridCol w:w="1276"/>
      </w:tblGrid>
      <w:tr w:rsidR="00B1776F" w:rsidTr="009A4645">
        <w:trPr>
          <w:jc w:val="center"/>
        </w:trPr>
        <w:tc>
          <w:tcPr>
            <w:tcW w:w="1562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F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N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256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[cm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560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Ԑx10</w:t>
            </w:r>
            <w:r w:rsidRPr="001A61A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409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A61A5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f </w:t>
            </w:r>
            <w:r w:rsidRPr="001A61A5">
              <w:rPr>
                <w:rFonts w:asciiTheme="majorBidi" w:hAnsiTheme="majorBidi" w:cstheme="majorBidi"/>
                <w:sz w:val="28"/>
                <w:szCs w:val="28"/>
              </w:rPr>
              <w:t xml:space="preserve">= F.x  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Nm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843" w:type="dxa"/>
          </w:tcPr>
          <w:p w:rsidR="00B1776F" w:rsidRPr="001A61A5" w:rsidRDefault="00B1776F" w:rsidP="009A4645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 xml:space="preserve">б 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Mf</m:t>
                  </m:r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.</m:t>
                  </m:r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Ymax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I</m:t>
                  </m:r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G</m:t>
                  </m:r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z</m:t>
                  </m:r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 </m:t>
                  </m:r>
                </m:den>
              </m:f>
            </m:oMath>
          </w:p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 xml:space="preserve">E=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б</m:t>
                  </m:r>
                </m:num>
                <m:den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8"/>
                      <w:szCs w:val="28"/>
                    </w:rPr>
                    <m:t>Ԑ</m:t>
                  </m:r>
                </m:den>
              </m:f>
            </m:oMath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rPr>
          <w:jc w:val="center"/>
        </w:trPr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1776F" w:rsidRDefault="00B1776F" w:rsidP="00B1776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1776F" w:rsidRPr="003031C3" w:rsidRDefault="00B1776F" w:rsidP="00B17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Après le c</w:t>
      </w:r>
      <w:r w:rsidRPr="003031C3">
        <w:rPr>
          <w:sz w:val="28"/>
          <w:szCs w:val="28"/>
        </w:rPr>
        <w:t xml:space="preserve">alcul </w:t>
      </w:r>
      <w:r>
        <w:rPr>
          <w:sz w:val="28"/>
          <w:szCs w:val="28"/>
        </w:rPr>
        <w:t xml:space="preserve">de la valeur </w:t>
      </w:r>
      <w:r w:rsidRPr="003031C3">
        <w:rPr>
          <w:sz w:val="28"/>
          <w:szCs w:val="28"/>
        </w:rPr>
        <w:t>du module d’élasticité longitudinal (module de Young)</w:t>
      </w:r>
      <w:r>
        <w:rPr>
          <w:sz w:val="28"/>
          <w:szCs w:val="28"/>
        </w:rPr>
        <w:t xml:space="preserve"> expérimentalement, comparer le avec sa valeur théorique.</w:t>
      </w:r>
    </w:p>
    <w:p w:rsidR="00B1776F" w:rsidRDefault="00B1776F" w:rsidP="00B1776F">
      <w:pPr>
        <w:spacing w:line="360" w:lineRule="auto"/>
        <w:rPr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76F" w:rsidRDefault="00B1776F" w:rsidP="00B1776F">
      <w:pPr>
        <w:spacing w:line="360" w:lineRule="auto"/>
        <w:jc w:val="both"/>
        <w:rPr>
          <w:b/>
          <w:bCs/>
          <w:sz w:val="28"/>
          <w:szCs w:val="28"/>
        </w:rPr>
      </w:pPr>
    </w:p>
    <w:p w:rsidR="00B1776F" w:rsidRDefault="00B1776F" w:rsidP="00B1776F">
      <w:pPr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E3EE2">
        <w:rPr>
          <w:b/>
          <w:bCs/>
          <w:sz w:val="28"/>
          <w:szCs w:val="28"/>
        </w:rPr>
        <w:t>b) Variation de la charge F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924A84">
        <w:rPr>
          <w:rFonts w:asciiTheme="majorBidi" w:hAnsiTheme="majorBidi" w:cstheme="majorBidi"/>
          <w:sz w:val="28"/>
          <w:szCs w:val="28"/>
        </w:rPr>
        <w:t xml:space="preserve">:  </w:t>
      </w:r>
      <w:r w:rsidRPr="002F7218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2F7218">
        <w:rPr>
          <w:rFonts w:asciiTheme="majorBidi" w:hAnsiTheme="majorBidi" w:cstheme="majorBidi"/>
          <w:sz w:val="28"/>
          <w:szCs w:val="28"/>
        </w:rPr>
        <w:t>(x =</w:t>
      </w:r>
      <w:r>
        <w:rPr>
          <w:rFonts w:asciiTheme="majorBidi" w:hAnsiTheme="majorBidi" w:cstheme="majorBidi"/>
          <w:sz w:val="28"/>
          <w:szCs w:val="28"/>
        </w:rPr>
        <w:t>20cm</w:t>
      </w:r>
      <w:r w:rsidRPr="002F7218">
        <w:rPr>
          <w:rFonts w:asciiTheme="majorBidi" w:hAnsiTheme="majorBidi" w:cstheme="majorBidi"/>
          <w:sz w:val="28"/>
          <w:szCs w:val="28"/>
        </w:rPr>
        <w:t>)</w:t>
      </w:r>
      <w:r w:rsidRPr="002F7218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m:oMath>
        <m:r>
          <w:rPr>
            <w:rFonts w:ascii="Cambria Math" w:hAnsi="Cambria Math" w:cstheme="majorBidi"/>
            <w:sz w:val="28"/>
            <w:szCs w:val="28"/>
          </w:rPr>
          <m:t>Ymax</m:t>
        </m:r>
      </m:oMath>
      <w:r w:rsidRPr="002F7218">
        <w:rPr>
          <w:rFonts w:asciiTheme="majorBidi" w:eastAsiaTheme="minorEastAsia" w:hAnsiTheme="majorBidi" w:cstheme="majorBidi"/>
          <w:sz w:val="28"/>
          <w:szCs w:val="28"/>
        </w:rPr>
        <w:t xml:space="preserve"> = 10mm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Pr="00622A35">
        <w:rPr>
          <w:rFonts w:asciiTheme="majorBidi" w:eastAsiaTheme="minorEastAsia" w:hAnsiTheme="majorBidi" w:cstheme="majorBidi"/>
          <w:sz w:val="28"/>
          <w:szCs w:val="28"/>
        </w:rPr>
        <w:t>I</w:t>
      </w:r>
      <w:r w:rsidRPr="00622A35">
        <w:rPr>
          <w:rFonts w:asciiTheme="majorBidi" w:eastAsiaTheme="minorEastAsia" w:hAnsiTheme="majorBidi" w:cstheme="majorBidi"/>
          <w:sz w:val="28"/>
          <w:szCs w:val="28"/>
          <w:vertAlign w:val="subscript"/>
        </w:rPr>
        <w:t>GZ</w:t>
      </w:r>
      <m:oMath>
        <m:r>
          <w:rPr>
            <w:rFonts w:ascii="Cambria Math" w:eastAsiaTheme="minorEastAsia" w:hAnsi="Cambria Math" w:cstheme="majorBidi"/>
            <w:sz w:val="32"/>
            <w:szCs w:val="32"/>
            <w:vertAlign w:val="subscript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</w:rPr>
          <m:t xml:space="preserve">= </m:t>
        </m:r>
        <m:box>
          <m:box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bh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box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12</m:t>
                </m:r>
              </m:den>
            </m:f>
          </m:e>
        </m:box>
      </m:oMath>
      <w:r w:rsidRPr="00622A3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B1776F" w:rsidRDefault="00B1776F" w:rsidP="00B17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Remplir le tableau suivant. </w:t>
      </w:r>
      <w:r w:rsidRPr="003031C3">
        <w:rPr>
          <w:sz w:val="28"/>
          <w:szCs w:val="28"/>
        </w:rPr>
        <w:t xml:space="preserve"> </w:t>
      </w:r>
    </w:p>
    <w:p w:rsidR="00B1776F" w:rsidRDefault="00B1776F" w:rsidP="00B177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22A3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562"/>
        <w:gridCol w:w="1547"/>
        <w:gridCol w:w="1413"/>
        <w:gridCol w:w="2117"/>
        <w:gridCol w:w="1866"/>
        <w:gridCol w:w="1418"/>
      </w:tblGrid>
      <w:tr w:rsidR="00B1776F" w:rsidTr="009A4645">
        <w:tc>
          <w:tcPr>
            <w:tcW w:w="1562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F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N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547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[cm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413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Ԑx10</w:t>
            </w:r>
            <w:r w:rsidRPr="001A61A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117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A61A5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f </w:t>
            </w:r>
            <w:r w:rsidRPr="001A61A5">
              <w:rPr>
                <w:rFonts w:asciiTheme="majorBidi" w:hAnsiTheme="majorBidi" w:cstheme="majorBidi"/>
                <w:sz w:val="28"/>
                <w:szCs w:val="28"/>
              </w:rPr>
              <w:t xml:space="preserve">= F.x  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Nm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866" w:type="dxa"/>
          </w:tcPr>
          <w:p w:rsidR="00B1776F" w:rsidRPr="001A61A5" w:rsidRDefault="00B1776F" w:rsidP="009A4645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 xml:space="preserve">б 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Mf</m:t>
                  </m:r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.</m:t>
                  </m:r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Ymax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I</m:t>
                  </m:r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G</m:t>
                  </m:r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z</m:t>
                  </m:r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 </m:t>
                  </m:r>
                </m:den>
              </m:f>
            </m:oMath>
          </w:p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 xml:space="preserve">E=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б</m:t>
                  </m:r>
                </m:num>
                <m:den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8"/>
                      <w:szCs w:val="28"/>
                    </w:rPr>
                    <m:t>Ԑ</m:t>
                  </m:r>
                </m:den>
              </m:f>
            </m:oMath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504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5041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504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5041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504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1776F" w:rsidTr="009A4645">
        <w:tc>
          <w:tcPr>
            <w:tcW w:w="1562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1547" w:type="dxa"/>
          </w:tcPr>
          <w:p w:rsidR="00B1776F" w:rsidRPr="0075041F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1776F" w:rsidRDefault="00B1776F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1776F" w:rsidRDefault="00B1776F" w:rsidP="00B1776F">
      <w:pPr>
        <w:spacing w:line="360" w:lineRule="auto"/>
        <w:rPr>
          <w:sz w:val="28"/>
          <w:szCs w:val="28"/>
        </w:rPr>
      </w:pPr>
    </w:p>
    <w:p w:rsidR="00B1776F" w:rsidRPr="003031C3" w:rsidRDefault="00B1776F" w:rsidP="00B17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Aussi et après le c</w:t>
      </w:r>
      <w:r w:rsidRPr="003031C3">
        <w:rPr>
          <w:sz w:val="28"/>
          <w:szCs w:val="28"/>
        </w:rPr>
        <w:t xml:space="preserve">alcul </w:t>
      </w:r>
      <w:r>
        <w:rPr>
          <w:sz w:val="28"/>
          <w:szCs w:val="28"/>
        </w:rPr>
        <w:t xml:space="preserve">de la valeur </w:t>
      </w:r>
      <w:r w:rsidRPr="003031C3">
        <w:rPr>
          <w:sz w:val="28"/>
          <w:szCs w:val="28"/>
        </w:rPr>
        <w:t>du module d’élasticité longitudinal (module de Young)</w:t>
      </w:r>
      <w:r>
        <w:rPr>
          <w:sz w:val="28"/>
          <w:szCs w:val="28"/>
        </w:rPr>
        <w:t xml:space="preserve"> expérimentalement, comparer le avec sa valeur théorique.</w:t>
      </w:r>
    </w:p>
    <w:p w:rsidR="00B1776F" w:rsidRDefault="00B1776F" w:rsidP="00B1776F">
      <w:pPr>
        <w:rPr>
          <w:i/>
          <w:iCs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76F" w:rsidRPr="0086450C" w:rsidRDefault="00B1776F" w:rsidP="00B1776F"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2) </w:t>
      </w:r>
      <w:r w:rsidRPr="00D53FE8">
        <w:rPr>
          <w:rFonts w:asciiTheme="majorBidi" w:hAnsiTheme="majorBidi" w:cstheme="majorBidi"/>
          <w:b/>
          <w:bCs/>
          <w:sz w:val="28"/>
          <w:szCs w:val="28"/>
        </w:rPr>
        <w:t>Poutre encastrée à une extrémité et appuyée à l’autre</w:t>
      </w:r>
    </w:p>
    <w:p w:rsidR="00B1776F" w:rsidRPr="00454BA9" w:rsidRDefault="00B1776F" w:rsidP="00B1776F">
      <w:r w:rsidRPr="00D1635D">
        <w:rPr>
          <w:rFonts w:asciiTheme="majorBidi" w:hAnsiTheme="majorBidi" w:cstheme="majorBidi"/>
          <w:b/>
          <w:bCs/>
          <w:sz w:val="28"/>
          <w:szCs w:val="28"/>
          <w:u w:val="single"/>
        </w:rPr>
        <w:t>Travail demandé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454BA9">
        <w:rPr>
          <w:rFonts w:asciiTheme="majorBidi" w:hAnsiTheme="majorBidi" w:cstheme="majorBidi"/>
          <w:sz w:val="28"/>
          <w:szCs w:val="28"/>
        </w:rPr>
        <w:t xml:space="preserve">Calcul du moment fléchissant    </w:t>
      </w:r>
    </w:p>
    <w:p w:rsidR="00B1776F" w:rsidRDefault="00B1776F" w:rsidP="00B177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F7218">
        <w:rPr>
          <w:rFonts w:asciiTheme="majorBidi" w:hAnsiTheme="majorBidi" w:cstheme="majorBidi"/>
          <w:b/>
          <w:bCs/>
          <w:sz w:val="28"/>
          <w:szCs w:val="28"/>
        </w:rPr>
        <w:t xml:space="preserve">a) Variation de la distance x </w:t>
      </w:r>
    </w:p>
    <w:p w:rsidR="00B1776F" w:rsidRPr="009A24F0" w:rsidRDefault="00B1776F" w:rsidP="00B1776F">
      <w:r w:rsidRPr="002F7218">
        <w:rPr>
          <w:rFonts w:asciiTheme="majorBidi" w:hAnsiTheme="majorBidi" w:cstheme="majorBidi"/>
          <w:b/>
          <w:bCs/>
        </w:rPr>
        <w:t xml:space="preserve"> </w:t>
      </w:r>
      <w:r w:rsidRPr="002F7218">
        <w:rPr>
          <w:rFonts w:asciiTheme="majorBidi" w:hAnsiTheme="majorBidi" w:cstheme="majorBidi"/>
          <w:sz w:val="28"/>
          <w:szCs w:val="28"/>
        </w:rPr>
        <w:t>(F = 20N)</w:t>
      </w:r>
      <w:r w:rsidRPr="002F721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      </m:t>
        </m:r>
        <m:r>
          <w:rPr>
            <w:rFonts w:ascii="Cambria Math" w:hAnsi="Cambria Math" w:cstheme="majorBidi"/>
            <w:sz w:val="28"/>
            <w:szCs w:val="28"/>
          </w:rPr>
          <m:t>Ymax</m:t>
        </m:r>
      </m:oMath>
      <w:r w:rsidRPr="002F7218">
        <w:rPr>
          <w:rFonts w:asciiTheme="majorBidi" w:eastAsiaTheme="minorEastAsia" w:hAnsiTheme="majorBidi" w:cstheme="majorBidi"/>
          <w:sz w:val="28"/>
          <w:szCs w:val="28"/>
        </w:rPr>
        <w:t xml:space="preserve"> = 10mm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Pr="002F721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622A35">
        <w:rPr>
          <w:rFonts w:asciiTheme="majorBidi" w:eastAsiaTheme="minorEastAsia" w:hAnsiTheme="majorBidi" w:cstheme="majorBidi"/>
          <w:sz w:val="28"/>
          <w:szCs w:val="28"/>
        </w:rPr>
        <w:t>I</w:t>
      </w:r>
      <w:r w:rsidRPr="00622A35">
        <w:rPr>
          <w:rFonts w:asciiTheme="majorBidi" w:eastAsiaTheme="minorEastAsia" w:hAnsiTheme="majorBidi" w:cstheme="majorBidi"/>
          <w:sz w:val="28"/>
          <w:szCs w:val="28"/>
          <w:vertAlign w:val="subscript"/>
        </w:rPr>
        <w:t>GZ</w:t>
      </w:r>
      <m:oMath>
        <m:r>
          <w:rPr>
            <w:rFonts w:ascii="Cambria Math" w:eastAsiaTheme="minorEastAsia" w:hAnsi="Cambria Math" w:cstheme="majorBidi"/>
            <w:sz w:val="32"/>
            <w:szCs w:val="32"/>
            <w:vertAlign w:val="subscript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</w:rPr>
          <m:t xml:space="preserve">= </m:t>
        </m:r>
        <m:box>
          <m:box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bh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box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12</m:t>
                </m:r>
              </m:den>
            </m:f>
          </m:e>
        </m:box>
      </m:oMath>
      <w:r w:rsidRPr="00622A35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Pr="009D7434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2F7218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</w:t>
      </w:r>
      <w:r w:rsidRPr="000B60FF">
        <w:rPr>
          <w:rFonts w:eastAsiaTheme="minorEastAsia"/>
          <w:i/>
          <w:iCs/>
          <w:sz w:val="28"/>
          <w:szCs w:val="28"/>
        </w:rPr>
        <w:t>E</w:t>
      </w:r>
      <w:r w:rsidRPr="000B60FF">
        <w:rPr>
          <w:rFonts w:eastAsiaTheme="minorEastAsia"/>
          <w:i/>
          <w:iCs/>
          <w:sz w:val="28"/>
          <w:szCs w:val="28"/>
          <w:vertAlign w:val="subscript"/>
        </w:rPr>
        <w:t>théo</w:t>
      </w:r>
      <w:r w:rsidRPr="000B60FF">
        <w:rPr>
          <w:rFonts w:eastAsiaTheme="minorEastAsia"/>
          <w:i/>
          <w:iCs/>
          <w:sz w:val="28"/>
          <w:szCs w:val="28"/>
        </w:rPr>
        <w:t xml:space="preserve"> </w:t>
      </w:r>
      <w:r w:rsidRPr="009D7434">
        <w:rPr>
          <w:rFonts w:eastAsiaTheme="minorEastAsia"/>
        </w:rPr>
        <w:t>= 2.10</w:t>
      </w:r>
      <w:r w:rsidRPr="009D7434">
        <w:rPr>
          <w:rFonts w:eastAsiaTheme="minorEastAsia"/>
          <w:vertAlign w:val="superscript"/>
        </w:rPr>
        <w:t xml:space="preserve">5 </w:t>
      </w:r>
      <w:r w:rsidRPr="009D7434">
        <w:rPr>
          <w:rFonts w:eastAsiaTheme="minorEastAsia"/>
        </w:rPr>
        <w:t>N/mm</w:t>
      </w:r>
      <w:r w:rsidRPr="009D7434">
        <w:rPr>
          <w:rFonts w:eastAsiaTheme="minorEastAsia"/>
          <w:vertAlign w:val="superscript"/>
        </w:rPr>
        <w:t>2</w:t>
      </w:r>
    </w:p>
    <w:p w:rsidR="00B1776F" w:rsidRDefault="00B1776F" w:rsidP="00B1776F"/>
    <w:tbl>
      <w:tblPr>
        <w:tblStyle w:val="Grilledutableau"/>
        <w:tblW w:w="0" w:type="auto"/>
        <w:jc w:val="center"/>
        <w:tblInd w:w="1386" w:type="dxa"/>
        <w:tblLook w:val="04A0"/>
      </w:tblPr>
      <w:tblGrid>
        <w:gridCol w:w="1276"/>
        <w:gridCol w:w="990"/>
        <w:gridCol w:w="1803"/>
        <w:gridCol w:w="1819"/>
        <w:gridCol w:w="2050"/>
      </w:tblGrid>
      <w:tr w:rsidR="00C02B0D" w:rsidTr="00C02B0D">
        <w:trPr>
          <w:jc w:val="center"/>
        </w:trPr>
        <w:tc>
          <w:tcPr>
            <w:tcW w:w="1276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2B0D" w:rsidRPr="001A61A5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F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N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990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2B0D" w:rsidRPr="001A61A5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[cm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803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2B0D" w:rsidRPr="001A61A5" w:rsidRDefault="00C02B0D" w:rsidP="008E1424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Ԑ</w:t>
            </w:r>
            <w:r w:rsidR="008E142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1A61A5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1A61A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819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02B0D" w:rsidRPr="001A61A5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б =Ԑ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0B60FF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E</w:t>
            </w:r>
            <w:r w:rsidRPr="000B60FF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  <w:t>théo</w:t>
            </w:r>
          </w:p>
        </w:tc>
        <w:tc>
          <w:tcPr>
            <w:tcW w:w="2050" w:type="dxa"/>
          </w:tcPr>
          <w:p w:rsidR="00C02B0D" w:rsidRPr="001A61A5" w:rsidRDefault="00B02C45" w:rsidP="00C02B0D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б.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GZ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  <w:p w:rsidR="00C02B0D" w:rsidRPr="001A61A5" w:rsidRDefault="00C02B0D" w:rsidP="009A4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2B0D" w:rsidTr="00C02B0D">
        <w:trPr>
          <w:jc w:val="center"/>
        </w:trPr>
        <w:tc>
          <w:tcPr>
            <w:tcW w:w="1276" w:type="dxa"/>
          </w:tcPr>
          <w:p w:rsidR="00C02B0D" w:rsidRPr="00237D07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02B0D" w:rsidRPr="0075041F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03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B0D" w:rsidTr="00C02B0D">
        <w:trPr>
          <w:jc w:val="center"/>
        </w:trPr>
        <w:tc>
          <w:tcPr>
            <w:tcW w:w="1276" w:type="dxa"/>
          </w:tcPr>
          <w:p w:rsidR="00C02B0D" w:rsidRPr="00237D07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02B0D" w:rsidRPr="0075041F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B0D" w:rsidTr="00C02B0D">
        <w:trPr>
          <w:jc w:val="center"/>
        </w:trPr>
        <w:tc>
          <w:tcPr>
            <w:tcW w:w="1276" w:type="dxa"/>
          </w:tcPr>
          <w:p w:rsidR="00C02B0D" w:rsidRPr="00237D07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02B0D" w:rsidRPr="0075041F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803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B0D" w:rsidTr="00C02B0D">
        <w:trPr>
          <w:jc w:val="center"/>
        </w:trPr>
        <w:tc>
          <w:tcPr>
            <w:tcW w:w="1276" w:type="dxa"/>
          </w:tcPr>
          <w:p w:rsidR="00C02B0D" w:rsidRPr="00237D07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02B0D" w:rsidRPr="0075041F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803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B0D" w:rsidTr="00C02B0D">
        <w:trPr>
          <w:jc w:val="center"/>
        </w:trPr>
        <w:tc>
          <w:tcPr>
            <w:tcW w:w="1276" w:type="dxa"/>
          </w:tcPr>
          <w:p w:rsidR="00C02B0D" w:rsidRPr="00237D07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02B0D" w:rsidRPr="0075041F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C02B0D" w:rsidRDefault="00C02B0D" w:rsidP="009A46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02B0D" w:rsidTr="00C02B0D">
        <w:trPr>
          <w:jc w:val="center"/>
        </w:trPr>
        <w:tc>
          <w:tcPr>
            <w:tcW w:w="1276" w:type="dxa"/>
          </w:tcPr>
          <w:p w:rsidR="00C02B0D" w:rsidRPr="00237D07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02B0D" w:rsidRPr="0075041F" w:rsidRDefault="00C02B0D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041F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803" w:type="dxa"/>
          </w:tcPr>
          <w:p w:rsidR="00C02B0D" w:rsidRDefault="00C02B0D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02B0D" w:rsidRDefault="00C02B0D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</w:tcPr>
          <w:p w:rsidR="00C02B0D" w:rsidRDefault="00C02B0D" w:rsidP="009A46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1776F" w:rsidRDefault="00B1776F" w:rsidP="00B1776F"/>
    <w:p w:rsidR="00B1776F" w:rsidRDefault="00B02C45" w:rsidP="008E142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б.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GZ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</m:oMath>
      </m:oMathPara>
    </w:p>
    <w:p w:rsidR="00B1776F" w:rsidRDefault="00B1776F" w:rsidP="00B1776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2F7218">
        <w:rPr>
          <w:rFonts w:asciiTheme="majorBidi" w:hAnsiTheme="majorBidi" w:cstheme="majorBidi"/>
          <w:b/>
          <w:bCs/>
          <w:sz w:val="28"/>
          <w:szCs w:val="28"/>
        </w:rPr>
        <w:t xml:space="preserve">) Variation de la </w:t>
      </w:r>
      <w:r>
        <w:rPr>
          <w:rFonts w:asciiTheme="majorBidi" w:hAnsiTheme="majorBidi" w:cstheme="majorBidi"/>
          <w:b/>
          <w:bCs/>
          <w:sz w:val="28"/>
          <w:szCs w:val="28"/>
        </w:rPr>
        <w:t>charge F</w:t>
      </w:r>
    </w:p>
    <w:p w:rsidR="00B1776F" w:rsidRPr="009A24F0" w:rsidRDefault="00B1776F" w:rsidP="00B1776F">
      <w:r w:rsidRPr="002F7218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x = 20cm</w:t>
      </w:r>
      <w:r w:rsidRPr="002F7218">
        <w:rPr>
          <w:rFonts w:asciiTheme="majorBidi" w:hAnsiTheme="majorBidi" w:cstheme="majorBidi"/>
          <w:sz w:val="28"/>
          <w:szCs w:val="28"/>
        </w:rPr>
        <w:t>)</w:t>
      </w:r>
      <w:r w:rsidRPr="002F721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        </m:t>
        </m:r>
        <m:r>
          <w:rPr>
            <w:rFonts w:ascii="Cambria Math" w:hAnsi="Cambria Math" w:cstheme="majorBidi"/>
            <w:sz w:val="28"/>
            <w:szCs w:val="28"/>
          </w:rPr>
          <m:t>Ymax</m:t>
        </m:r>
      </m:oMath>
      <w:r w:rsidRPr="002F7218">
        <w:rPr>
          <w:rFonts w:asciiTheme="majorBidi" w:eastAsiaTheme="minorEastAsia" w:hAnsiTheme="majorBidi" w:cstheme="majorBidi"/>
          <w:sz w:val="28"/>
          <w:szCs w:val="28"/>
        </w:rPr>
        <w:t xml:space="preserve"> = 10mm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 w:rsidRPr="00622A35">
        <w:rPr>
          <w:rFonts w:asciiTheme="majorBidi" w:eastAsiaTheme="minorEastAsia" w:hAnsiTheme="majorBidi" w:cstheme="majorBidi"/>
          <w:sz w:val="28"/>
          <w:szCs w:val="28"/>
        </w:rPr>
        <w:t>I</w:t>
      </w:r>
      <w:r w:rsidRPr="00622A35">
        <w:rPr>
          <w:rFonts w:asciiTheme="majorBidi" w:eastAsiaTheme="minorEastAsia" w:hAnsiTheme="majorBidi" w:cstheme="majorBidi"/>
          <w:sz w:val="28"/>
          <w:szCs w:val="28"/>
          <w:vertAlign w:val="subscript"/>
        </w:rPr>
        <w:t>GZ</w:t>
      </w:r>
      <m:oMath>
        <m:r>
          <w:rPr>
            <w:rFonts w:ascii="Cambria Math" w:eastAsiaTheme="minorEastAsia" w:hAnsi="Cambria Math" w:cstheme="majorBidi"/>
            <w:sz w:val="32"/>
            <w:szCs w:val="32"/>
            <w:vertAlign w:val="subscript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</w:rPr>
          <m:t xml:space="preserve">= </m:t>
        </m:r>
        <m:box>
          <m:box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bh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box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12</m:t>
                </m:r>
              </m:den>
            </m:f>
          </m:e>
        </m:box>
      </m:oMath>
      <w:r w:rsidRPr="00622A35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0B60FF">
        <w:rPr>
          <w:rFonts w:asciiTheme="majorBidi" w:eastAsiaTheme="minorEastAsia" w:hAnsiTheme="majorBidi" w:cstheme="majorBidi"/>
          <w:i/>
          <w:iCs/>
          <w:sz w:val="28"/>
          <w:szCs w:val="28"/>
        </w:rPr>
        <w:t>E</w:t>
      </w:r>
      <w:r w:rsidRPr="000B60FF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théo</w:t>
      </w:r>
      <w:r w:rsidRPr="002F7218">
        <w:rPr>
          <w:rFonts w:asciiTheme="majorBidi" w:eastAsiaTheme="minorEastAsia" w:hAnsiTheme="majorBidi" w:cstheme="majorBidi"/>
          <w:sz w:val="28"/>
          <w:szCs w:val="28"/>
        </w:rPr>
        <w:t xml:space="preserve"> = 2.10</w:t>
      </w:r>
      <w:r w:rsidRPr="002F7218">
        <w:rPr>
          <w:rFonts w:asciiTheme="majorBidi" w:eastAsiaTheme="minorEastAsia" w:hAnsiTheme="majorBidi" w:cstheme="majorBidi"/>
          <w:sz w:val="28"/>
          <w:szCs w:val="28"/>
          <w:vertAlign w:val="superscript"/>
        </w:rPr>
        <w:t xml:space="preserve">5 </w:t>
      </w:r>
      <w:r w:rsidRPr="002F7218">
        <w:rPr>
          <w:rFonts w:asciiTheme="majorBidi" w:eastAsiaTheme="minorEastAsia" w:hAnsiTheme="majorBidi" w:cstheme="majorBidi"/>
          <w:sz w:val="28"/>
          <w:szCs w:val="28"/>
        </w:rPr>
        <w:t>N/mm</w:t>
      </w:r>
      <w:r w:rsidRPr="002F7218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</w:p>
    <w:p w:rsidR="00B1776F" w:rsidRDefault="00B1776F" w:rsidP="00B1776F"/>
    <w:tbl>
      <w:tblPr>
        <w:tblStyle w:val="Grilledutableau"/>
        <w:tblW w:w="0" w:type="auto"/>
        <w:jc w:val="center"/>
        <w:tblInd w:w="1526" w:type="dxa"/>
        <w:tblLook w:val="04A0"/>
      </w:tblPr>
      <w:tblGrid>
        <w:gridCol w:w="1134"/>
        <w:gridCol w:w="976"/>
        <w:gridCol w:w="1819"/>
        <w:gridCol w:w="1819"/>
        <w:gridCol w:w="2506"/>
      </w:tblGrid>
      <w:tr w:rsidR="00B1776F" w:rsidTr="00C02B0D">
        <w:trPr>
          <w:jc w:val="center"/>
        </w:trPr>
        <w:tc>
          <w:tcPr>
            <w:tcW w:w="1134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F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N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976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x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[cm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</w:tc>
        <w:tc>
          <w:tcPr>
            <w:tcW w:w="1819" w:type="dxa"/>
          </w:tcPr>
          <w:p w:rsidR="008E1424" w:rsidRDefault="008E1424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1776F" w:rsidRPr="001A61A5" w:rsidRDefault="00B1776F" w:rsidP="008E1424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Ԑ</w:t>
            </w:r>
            <w:r w:rsidR="008E142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1A61A5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1A61A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819" w:type="dxa"/>
          </w:tcPr>
          <w:p w:rsidR="008E1424" w:rsidRDefault="008E1424" w:rsidP="00B177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1776F" w:rsidRPr="001A61A5" w:rsidRDefault="00B1776F" w:rsidP="00B1776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61A5">
              <w:rPr>
                <w:rFonts w:asciiTheme="majorBidi" w:hAnsiTheme="majorBidi" w:cstheme="majorBidi"/>
                <w:sz w:val="28"/>
                <w:szCs w:val="28"/>
              </w:rPr>
              <w:t>б =Ԑ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0B60FF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</w:rPr>
              <w:t xml:space="preserve"> E</w:t>
            </w:r>
            <w:r w:rsidRPr="000B60FF">
              <w:rPr>
                <w:rFonts w:asciiTheme="majorBidi" w:eastAsiaTheme="minorEastAsia" w:hAnsiTheme="majorBidi" w:cstheme="majorBidi"/>
                <w:i/>
                <w:iCs/>
                <w:sz w:val="28"/>
                <w:szCs w:val="28"/>
                <w:vertAlign w:val="subscript"/>
              </w:rPr>
              <w:t>théo</w:t>
            </w:r>
          </w:p>
        </w:tc>
        <w:tc>
          <w:tcPr>
            <w:tcW w:w="2506" w:type="dxa"/>
          </w:tcPr>
          <w:p w:rsidR="00B1776F" w:rsidRPr="001A61A5" w:rsidRDefault="00B02C45" w:rsidP="009A4645">
            <w:pPr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б.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GZ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  <w:p w:rsidR="00B1776F" w:rsidRPr="001A61A5" w:rsidRDefault="00B1776F" w:rsidP="009A46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776F" w:rsidRPr="00237D07" w:rsidTr="00C02B0D">
        <w:trPr>
          <w:jc w:val="center"/>
        </w:trPr>
        <w:tc>
          <w:tcPr>
            <w:tcW w:w="1134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37D0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1776F" w:rsidRPr="00237D07" w:rsidTr="00C02B0D">
        <w:trPr>
          <w:jc w:val="center"/>
        </w:trPr>
        <w:tc>
          <w:tcPr>
            <w:tcW w:w="1134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1776F" w:rsidRPr="00237D07" w:rsidTr="00C02B0D">
        <w:trPr>
          <w:jc w:val="center"/>
        </w:trPr>
        <w:tc>
          <w:tcPr>
            <w:tcW w:w="1134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1776F" w:rsidRPr="00237D07" w:rsidTr="00C02B0D">
        <w:trPr>
          <w:jc w:val="center"/>
        </w:trPr>
        <w:tc>
          <w:tcPr>
            <w:tcW w:w="1134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1776F" w:rsidRPr="00237D07" w:rsidTr="00C02B0D">
        <w:trPr>
          <w:jc w:val="center"/>
        </w:trPr>
        <w:tc>
          <w:tcPr>
            <w:tcW w:w="1134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1776F" w:rsidRPr="00237D07" w:rsidTr="00C02B0D">
        <w:trPr>
          <w:jc w:val="center"/>
        </w:trPr>
        <w:tc>
          <w:tcPr>
            <w:tcW w:w="1134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7D07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9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6" w:type="dxa"/>
          </w:tcPr>
          <w:p w:rsidR="00B1776F" w:rsidRPr="00237D07" w:rsidRDefault="00B1776F" w:rsidP="009A46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1776F" w:rsidRPr="00237D07" w:rsidRDefault="00B1776F" w:rsidP="00B1776F">
      <w:pPr>
        <w:jc w:val="center"/>
      </w:pPr>
    </w:p>
    <w:p w:rsidR="00B1776F" w:rsidRDefault="00B1776F" w:rsidP="00B1776F">
      <w:r>
        <w:t xml:space="preserve"> </w:t>
      </w:r>
    </w:p>
    <w:p w:rsidR="00B1776F" w:rsidRDefault="00B1776F" w:rsidP="00B1776F">
      <w:pPr>
        <w:rPr>
          <w:rFonts w:asciiTheme="majorBidi" w:hAnsiTheme="majorBidi" w:cstheme="majorBidi"/>
          <w:sz w:val="28"/>
          <w:szCs w:val="28"/>
        </w:rPr>
      </w:pPr>
      <w:r w:rsidRPr="00010FE8">
        <w:rPr>
          <w:rFonts w:asciiTheme="majorBidi" w:hAnsiTheme="majorBidi" w:cstheme="majorBidi"/>
          <w:sz w:val="28"/>
          <w:szCs w:val="28"/>
        </w:rPr>
        <w:t>- Tracer la courbe du moment fléchissant en fonction de</w:t>
      </w:r>
      <w:r>
        <w:rPr>
          <w:rFonts w:asciiTheme="majorBidi" w:hAnsiTheme="majorBidi" w:cstheme="majorBidi"/>
          <w:sz w:val="28"/>
          <w:szCs w:val="28"/>
        </w:rPr>
        <w:t> :</w:t>
      </w:r>
    </w:p>
    <w:p w:rsidR="00B1776F" w:rsidRDefault="00B1776F" w:rsidP="00B177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010FE8">
        <w:rPr>
          <w:rFonts w:asciiTheme="majorBidi" w:hAnsiTheme="majorBidi" w:cstheme="majorBidi"/>
          <w:sz w:val="28"/>
          <w:szCs w:val="28"/>
        </w:rPr>
        <w:t xml:space="preserve"> La distance x</w:t>
      </w:r>
    </w:p>
    <w:p w:rsidR="00B1776F" w:rsidRPr="00010FE8" w:rsidRDefault="00B1776F" w:rsidP="00B1776F">
      <w:pPr>
        <w:tabs>
          <w:tab w:val="left" w:pos="32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010F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</w:t>
      </w:r>
      <w:r w:rsidRPr="00010FE8">
        <w:rPr>
          <w:rFonts w:asciiTheme="majorBidi" w:hAnsiTheme="majorBidi" w:cstheme="majorBidi"/>
          <w:sz w:val="28"/>
          <w:szCs w:val="28"/>
        </w:rPr>
        <w:t>a charge F</w:t>
      </w:r>
      <w:r>
        <w:rPr>
          <w:rFonts w:asciiTheme="majorBidi" w:hAnsiTheme="majorBidi" w:cstheme="majorBidi"/>
          <w:sz w:val="28"/>
          <w:szCs w:val="28"/>
        </w:rPr>
        <w:t>.</w:t>
      </w:r>
      <w:r w:rsidRPr="00010FE8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B1776F" w:rsidRPr="00A16999" w:rsidRDefault="00B1776F" w:rsidP="00B177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16999">
        <w:rPr>
          <w:rFonts w:asciiTheme="majorBidi" w:hAnsiTheme="majorBidi" w:cstheme="majorBidi"/>
          <w:sz w:val="28"/>
          <w:szCs w:val="28"/>
        </w:rPr>
        <w:t>Que peut-on-conclure ?</w:t>
      </w:r>
    </w:p>
    <w:p w:rsidR="00B1776F" w:rsidRDefault="00B1776F" w:rsidP="00B1776F"/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B1776F" w:rsidRDefault="00B1776F" w:rsidP="00382834">
      <w:pPr>
        <w:rPr>
          <w:i/>
          <w:iCs/>
        </w:rPr>
      </w:pPr>
    </w:p>
    <w:p w:rsidR="00382834" w:rsidRPr="002D0456" w:rsidRDefault="00382834" w:rsidP="00382834">
      <w:pPr>
        <w:rPr>
          <w:i/>
          <w:iCs/>
        </w:rPr>
      </w:pPr>
      <w:r w:rsidRPr="002D0456">
        <w:rPr>
          <w:i/>
          <w:iCs/>
        </w:rPr>
        <w:t xml:space="preserve">Université de Mohamed Boudiaf, M’sila                                                               </w:t>
      </w:r>
    </w:p>
    <w:p w:rsidR="00382834" w:rsidRPr="002D0456" w:rsidRDefault="00382834" w:rsidP="00382834">
      <w:pPr>
        <w:tabs>
          <w:tab w:val="left" w:pos="6840"/>
        </w:tabs>
        <w:rPr>
          <w:i/>
          <w:iCs/>
        </w:rPr>
      </w:pPr>
      <w:r w:rsidRPr="002D0456">
        <w:rPr>
          <w:i/>
          <w:iCs/>
        </w:rPr>
        <w:t xml:space="preserve">Faculté de Technologie                                                         </w:t>
      </w:r>
    </w:p>
    <w:p w:rsidR="00382834" w:rsidRPr="002D0456" w:rsidRDefault="00382834" w:rsidP="00382834">
      <w:pPr>
        <w:tabs>
          <w:tab w:val="left" w:pos="6840"/>
        </w:tabs>
        <w:rPr>
          <w:i/>
          <w:iCs/>
        </w:rPr>
      </w:pPr>
      <w:r w:rsidRPr="002D0456">
        <w:rPr>
          <w:i/>
          <w:iCs/>
        </w:rPr>
        <w:t xml:space="preserve">Département de Génie Mécanique </w:t>
      </w:r>
      <w:r w:rsidRPr="002D0456">
        <w:rPr>
          <w:i/>
          <w:iCs/>
        </w:rPr>
        <w:tab/>
        <w:t xml:space="preserve"> </w:t>
      </w:r>
    </w:p>
    <w:p w:rsidR="00382834" w:rsidRPr="002D0456" w:rsidRDefault="00382834" w:rsidP="00126B40">
      <w:pPr>
        <w:rPr>
          <w:i/>
          <w:iCs/>
        </w:rPr>
      </w:pPr>
      <w:r w:rsidRPr="002D0456">
        <w:rPr>
          <w:i/>
          <w:iCs/>
        </w:rPr>
        <w:t>Année Universitaire 20</w:t>
      </w:r>
      <w:r w:rsidR="00126B40">
        <w:rPr>
          <w:i/>
          <w:iCs/>
        </w:rPr>
        <w:t>20</w:t>
      </w:r>
      <w:r w:rsidRPr="002D0456">
        <w:rPr>
          <w:i/>
          <w:iCs/>
        </w:rPr>
        <w:t>/20</w:t>
      </w:r>
      <w:r w:rsidR="00126B40">
        <w:rPr>
          <w:i/>
          <w:iCs/>
        </w:rPr>
        <w:t>2</w:t>
      </w:r>
      <w:r w:rsidRPr="002D0456">
        <w:rPr>
          <w:i/>
          <w:iCs/>
        </w:rPr>
        <w:t xml:space="preserve">1 </w:t>
      </w:r>
    </w:p>
    <w:p w:rsidR="00382834" w:rsidRPr="002D0456" w:rsidRDefault="00382834" w:rsidP="006C578D">
      <w:pPr>
        <w:rPr>
          <w:i/>
          <w:iCs/>
        </w:rPr>
      </w:pPr>
      <w:r w:rsidRPr="002D0456">
        <w:rPr>
          <w:i/>
          <w:iCs/>
        </w:rPr>
        <w:t>Année d’étude :</w:t>
      </w:r>
      <w:r w:rsidR="006C578D" w:rsidRPr="002D0456">
        <w:rPr>
          <w:i/>
          <w:iCs/>
        </w:rPr>
        <w:t xml:space="preserve"> S4 LMD</w:t>
      </w:r>
    </w:p>
    <w:p w:rsidR="00D40F31" w:rsidRPr="002D0456" w:rsidRDefault="00D40F31" w:rsidP="00382834">
      <w:pPr>
        <w:rPr>
          <w:i/>
          <w:iCs/>
        </w:rPr>
      </w:pPr>
    </w:p>
    <w:p w:rsidR="00D40F31" w:rsidRDefault="00D40F31" w:rsidP="00D40F31">
      <w:pPr>
        <w:pStyle w:val="Default"/>
      </w:pPr>
    </w:p>
    <w:p w:rsidR="00D40F31" w:rsidRPr="00656AFF" w:rsidRDefault="00D40F31" w:rsidP="00D40F31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fr-FR"/>
        </w:rPr>
      </w:pPr>
      <w:r w:rsidRPr="00656AF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fr-FR"/>
        </w:rPr>
        <w:t xml:space="preserve">Travaux pratiques </w:t>
      </w:r>
    </w:p>
    <w:p w:rsidR="00D40F31" w:rsidRPr="00656AFF" w:rsidRDefault="00D40F31" w:rsidP="00D40F31">
      <w:pPr>
        <w:jc w:val="center"/>
        <w:rPr>
          <w:b/>
          <w:bCs/>
          <w:sz w:val="32"/>
          <w:szCs w:val="32"/>
        </w:rPr>
      </w:pPr>
      <w:r w:rsidRPr="00656AFF">
        <w:rPr>
          <w:b/>
          <w:bCs/>
          <w:sz w:val="32"/>
          <w:szCs w:val="32"/>
        </w:rPr>
        <w:t>Résistance des matériaux</w:t>
      </w:r>
    </w:p>
    <w:p w:rsidR="00656AFF" w:rsidRPr="00656AFF" w:rsidRDefault="00656AFF" w:rsidP="00D40F31">
      <w:pPr>
        <w:jc w:val="center"/>
        <w:rPr>
          <w:b/>
          <w:bCs/>
          <w:sz w:val="40"/>
          <w:szCs w:val="40"/>
        </w:rPr>
      </w:pPr>
    </w:p>
    <w:p w:rsidR="00656AFF" w:rsidRPr="00B1776F" w:rsidRDefault="00656AFF" w:rsidP="00797C95">
      <w:pPr>
        <w:jc w:val="center"/>
        <w:rPr>
          <w:rFonts w:eastAsiaTheme="minorHAnsi"/>
          <w:b/>
          <w:bCs/>
          <w:i/>
          <w:iCs/>
          <w:sz w:val="36"/>
          <w:szCs w:val="36"/>
          <w:u w:val="single"/>
          <w:lang w:eastAsia="en-US"/>
        </w:rPr>
      </w:pPr>
      <w:r w:rsidRPr="00B1776F">
        <w:rPr>
          <w:rFonts w:eastAsiaTheme="minorHAnsi"/>
          <w:b/>
          <w:bCs/>
          <w:i/>
          <w:iCs/>
          <w:sz w:val="36"/>
          <w:szCs w:val="36"/>
          <w:u w:val="single"/>
          <w:lang w:eastAsia="en-US"/>
        </w:rPr>
        <w:t>TP 02 : Flamb</w:t>
      </w:r>
      <w:r w:rsidR="00797C95" w:rsidRPr="00B1776F">
        <w:rPr>
          <w:rFonts w:eastAsiaTheme="minorHAnsi"/>
          <w:b/>
          <w:bCs/>
          <w:i/>
          <w:iCs/>
          <w:sz w:val="36"/>
          <w:szCs w:val="36"/>
          <w:u w:val="single"/>
          <w:lang w:eastAsia="en-US"/>
        </w:rPr>
        <w:t xml:space="preserve">age </w:t>
      </w:r>
      <w:r w:rsidRPr="00B1776F">
        <w:rPr>
          <w:rFonts w:eastAsiaTheme="minorHAnsi"/>
          <w:b/>
          <w:bCs/>
          <w:i/>
          <w:iCs/>
          <w:sz w:val="36"/>
          <w:szCs w:val="36"/>
          <w:u w:val="single"/>
          <w:lang w:eastAsia="en-US"/>
        </w:rPr>
        <w:t>des poutres</w:t>
      </w:r>
    </w:p>
    <w:p w:rsidR="00797C95" w:rsidRDefault="00797C95" w:rsidP="00797C95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97C95" w:rsidRPr="002D0456" w:rsidRDefault="00797C95" w:rsidP="00797C95">
      <w:pPr>
        <w:rPr>
          <w:rFonts w:eastAsiaTheme="minorHAnsi"/>
          <w:b/>
          <w:bCs/>
          <w:lang w:eastAsia="en-US"/>
        </w:rPr>
      </w:pPr>
      <w:r w:rsidRPr="002D0456">
        <w:rPr>
          <w:rFonts w:eastAsiaTheme="minorHAnsi"/>
          <w:b/>
          <w:bCs/>
          <w:lang w:eastAsia="en-US"/>
        </w:rPr>
        <w:t>1. Rappel théorique</w:t>
      </w:r>
    </w:p>
    <w:p w:rsidR="00656AFF" w:rsidRDefault="00656AFF" w:rsidP="00656AFF">
      <w:pPr>
        <w:rPr>
          <w:rFonts w:eastAsiaTheme="minorHAnsi"/>
          <w:b/>
          <w:bCs/>
          <w:lang w:eastAsia="en-US"/>
        </w:rPr>
      </w:pPr>
    </w:p>
    <w:p w:rsidR="001F6C2E" w:rsidRPr="002D0456" w:rsidRDefault="002D0456" w:rsidP="000B1847">
      <w:pPr>
        <w:autoSpaceDE w:val="0"/>
        <w:autoSpaceDN w:val="0"/>
        <w:adjustRightInd w:val="0"/>
        <w:jc w:val="both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  <w:r w:rsidRPr="002D0456">
        <w:rPr>
          <w:rFonts w:eastAsiaTheme="minorHAnsi"/>
          <w:b/>
          <w:bCs/>
          <w:lang w:eastAsia="en-US"/>
        </w:rPr>
        <w:t>1.</w:t>
      </w:r>
      <w:r>
        <w:rPr>
          <w:rFonts w:eastAsiaTheme="minorHAnsi"/>
          <w:b/>
          <w:bCs/>
          <w:lang w:eastAsia="en-US"/>
        </w:rPr>
        <w:t xml:space="preserve">1. </w:t>
      </w:r>
      <w:r w:rsidR="001F6C2E" w:rsidRPr="002D0456">
        <w:rPr>
          <w:rFonts w:ascii="TimesNewRoman,BoldItalic" w:eastAsiaTheme="minorHAnsi" w:hAnsi="TimesNewRoman,BoldItalic" w:cs="TimesNewRoman,BoldItalic"/>
          <w:b/>
          <w:bCs/>
          <w:lang w:eastAsia="en-US"/>
        </w:rPr>
        <w:t>Phénomène de flambement</w:t>
      </w:r>
    </w:p>
    <w:p w:rsidR="001F6C2E" w:rsidRDefault="001F6C2E" w:rsidP="00DC46A9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Dans tout ce qui suit on considère que le matériau est élastique, linéaire de module de Young</w:t>
      </w:r>
      <w:r w:rsidR="00DC46A9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E et de caractéristiques mécaniques constantes.</w:t>
      </w:r>
    </w:p>
    <w:p w:rsidR="001F6C2E" w:rsidRDefault="001F6C2E" w:rsidP="000B184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Considérons une barre rectiligne homogène soumise à deux fores </w:t>
      </w:r>
      <w:r>
        <w:rPr>
          <w:rFonts w:ascii="TimesNewRoman,Italic" w:eastAsiaTheme="minorHAnsi" w:hAnsi="TimesNewRoman,Italic" w:cs="TimesNewRoman,Italic"/>
          <w:i/>
          <w:iCs/>
          <w:sz w:val="25"/>
          <w:szCs w:val="25"/>
          <w:lang w:eastAsia="en-US"/>
        </w:rPr>
        <w:t xml:space="preserve">F </w:t>
      </w:r>
      <w:r>
        <w:rPr>
          <w:rFonts w:ascii="TimesNewRoman" w:eastAsiaTheme="minorHAnsi" w:hAnsi="TimesNewRoman" w:cs="TimesNewRoman"/>
          <w:lang w:eastAsia="en-US"/>
        </w:rPr>
        <w:t>égales et opposées.</w:t>
      </w:r>
    </w:p>
    <w:p w:rsidR="001F6C2E" w:rsidRDefault="001F6C2E" w:rsidP="000B184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Si </w:t>
      </w:r>
      <w:r>
        <w:rPr>
          <w:rFonts w:eastAsiaTheme="minorHAnsi"/>
          <w:b/>
          <w:bCs/>
          <w:i/>
          <w:iCs/>
          <w:lang w:eastAsia="en-US"/>
        </w:rPr>
        <w:t>F</w:t>
      </w:r>
      <w:r>
        <w:rPr>
          <w:rFonts w:ascii="Symbol" w:eastAsiaTheme="minorHAnsi" w:hAnsi="Symbol" w:cs="Symbol"/>
          <w:lang w:eastAsia="en-US"/>
        </w:rPr>
        <w:t>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i/>
          <w:iCs/>
          <w:lang w:eastAsia="en-US"/>
        </w:rPr>
        <w:t>F</w:t>
      </w:r>
      <w:r>
        <w:rPr>
          <w:rFonts w:eastAsiaTheme="minorHAnsi"/>
          <w:b/>
          <w:bCs/>
          <w:i/>
          <w:iCs/>
          <w:sz w:val="16"/>
          <w:szCs w:val="16"/>
          <w:lang w:eastAsia="en-US"/>
        </w:rPr>
        <w:t xml:space="preserve">c </w:t>
      </w:r>
      <w:r>
        <w:rPr>
          <w:rFonts w:eastAsiaTheme="minorHAnsi"/>
          <w:lang w:eastAsia="en-US"/>
        </w:rPr>
        <w:t>(</w:t>
      </w:r>
      <w:r>
        <w:rPr>
          <w:rFonts w:eastAsiaTheme="minorHAnsi"/>
          <w:i/>
          <w:iCs/>
          <w:lang w:eastAsia="en-US"/>
        </w:rPr>
        <w:t>F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c </w:t>
      </w:r>
      <w:r>
        <w:rPr>
          <w:rFonts w:eastAsiaTheme="minorHAnsi"/>
          <w:lang w:eastAsia="en-US"/>
        </w:rPr>
        <w:t>: charge critique) :</w:t>
      </w:r>
      <w:r w:rsidR="009D31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La poutre reste sensiblement rectiligne, elle se raccourcit </w:t>
      </w:r>
      <w:r w:rsidR="0053076F">
        <w:rPr>
          <w:rFonts w:eastAsiaTheme="minorHAnsi"/>
          <w:lang w:eastAsia="en-US"/>
        </w:rPr>
        <w:t xml:space="preserve">de </w:t>
      </w:r>
      <w:r w:rsidR="0053076F">
        <w:rPr>
          <w:rFonts w:ascii="Symbol" w:eastAsiaTheme="minorHAnsi" w:hAnsi="Symbol" w:cs="Symbol"/>
          <w:lang w:eastAsia="en-US"/>
        </w:rPr>
        <w:sym w:font="Symbol" w:char="F044"/>
      </w:r>
      <w:r w:rsidR="0053076F">
        <w:rPr>
          <w:rFonts w:eastAsiaTheme="minorHAnsi"/>
          <w:i/>
          <w:iCs/>
          <w:lang w:eastAsia="en-US"/>
        </w:rPr>
        <w:t>l</w:t>
      </w:r>
      <w:r w:rsidR="0053076F">
        <w:rPr>
          <w:rFonts w:eastAsiaTheme="minorHAnsi"/>
          <w:lang w:eastAsia="en-US"/>
        </w:rPr>
        <w:t xml:space="preserve"> (</w:t>
      </w:r>
      <w:r w:rsidR="0053076F">
        <w:rPr>
          <w:rFonts w:ascii="TimesNewRoman" w:eastAsiaTheme="minorHAnsi" w:hAnsi="TimesNewRoman" w:cs="TimesNewRoman"/>
          <w:lang w:eastAsia="en-US"/>
        </w:rPr>
        <w:t>compression</w:t>
      </w:r>
      <w:r w:rsidR="0053076F">
        <w:rPr>
          <w:rFonts w:eastAsiaTheme="minorHAnsi"/>
          <w:lang w:eastAsia="en-US"/>
        </w:rPr>
        <w:t>)</w:t>
      </w:r>
      <w:r>
        <w:rPr>
          <w:rFonts w:eastAsiaTheme="minorHAnsi"/>
          <w:i/>
          <w:iCs/>
          <w:lang w:eastAsia="en-US"/>
        </w:rPr>
        <w:t>.</w:t>
      </w:r>
    </w:p>
    <w:p w:rsidR="0053076F" w:rsidRDefault="0053076F" w:rsidP="000B18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Si </w:t>
      </w:r>
      <w:r>
        <w:rPr>
          <w:rFonts w:eastAsiaTheme="minorHAnsi"/>
          <w:b/>
          <w:bCs/>
          <w:i/>
          <w:iCs/>
          <w:lang w:eastAsia="en-US"/>
        </w:rPr>
        <w:t>F</w:t>
      </w:r>
      <w:r>
        <w:rPr>
          <w:rFonts w:ascii="Symbol" w:eastAsiaTheme="minorHAnsi" w:hAnsi="Symbol" w:cs="Symbol"/>
          <w:lang w:eastAsia="en-US"/>
        </w:rPr>
        <w:t>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i/>
          <w:iCs/>
          <w:lang w:eastAsia="en-US"/>
        </w:rPr>
        <w:t>F</w:t>
      </w:r>
      <w:r>
        <w:rPr>
          <w:rFonts w:eastAsiaTheme="minorHAnsi"/>
          <w:b/>
          <w:bCs/>
          <w:i/>
          <w:iCs/>
          <w:sz w:val="16"/>
          <w:szCs w:val="16"/>
          <w:lang w:eastAsia="en-US"/>
        </w:rPr>
        <w:t xml:space="preserve">c </w:t>
      </w:r>
      <w:r>
        <w:rPr>
          <w:rFonts w:eastAsiaTheme="minorHAnsi"/>
          <w:lang w:eastAsia="en-US"/>
        </w:rPr>
        <w:t xml:space="preserve">: La poutre fléchit brusquement </w:t>
      </w:r>
      <w:r w:rsidR="009D3150" w:rsidRPr="009D3150">
        <w:rPr>
          <w:rFonts w:eastAsiaTheme="minorHAnsi"/>
          <w:lang w:eastAsia="en-US"/>
        </w:rPr>
        <w:t> (passage d'un état de compression à un état de </w:t>
      </w:r>
      <w:hyperlink r:id="rId8" w:history="1">
        <w:r w:rsidR="009D3150" w:rsidRPr="009D3150">
          <w:rPr>
            <w:rFonts w:eastAsiaTheme="minorHAnsi"/>
            <w:lang w:eastAsia="en-US"/>
          </w:rPr>
          <w:t>flexion</w:t>
        </w:r>
      </w:hyperlink>
      <w:r w:rsidR="009D3150" w:rsidRPr="009D3150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, c’est </w:t>
      </w:r>
      <w:r w:rsidRPr="009D3150">
        <w:rPr>
          <w:rFonts w:eastAsiaTheme="minorHAnsi"/>
          <w:lang w:eastAsia="en-US"/>
        </w:rPr>
        <w:t>du flambage</w:t>
      </w:r>
      <w:r>
        <w:rPr>
          <w:rFonts w:eastAsiaTheme="minorHAnsi"/>
          <w:lang w:eastAsia="en-US"/>
        </w:rPr>
        <w:t>.</w:t>
      </w:r>
    </w:p>
    <w:p w:rsidR="0053076F" w:rsidRDefault="0053076F" w:rsidP="000B184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Le problème du flambement revient donc à déterminer le seuil de compression. Ce seuil est la force critique d’Euler.</w:t>
      </w:r>
    </w:p>
    <w:p w:rsidR="0053076F" w:rsidRDefault="0053076F" w:rsidP="000B18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flexion se produit selon la direction perpendiculaire à l’axe de la section (S) qui donne le moment quadratique le plus faible.</w:t>
      </w:r>
    </w:p>
    <w:p w:rsidR="000B1847" w:rsidRDefault="000B1847" w:rsidP="000B184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53076F" w:rsidRDefault="0053076F" w:rsidP="0053076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1F6C2E" w:rsidRDefault="001F6C2E" w:rsidP="001F6C2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</w:t>
      </w:r>
      <w:r>
        <w:rPr>
          <w:rFonts w:eastAsiaTheme="minorHAnsi"/>
          <w:b/>
          <w:bCs/>
          <w:noProof/>
        </w:rPr>
        <w:drawing>
          <wp:inline distT="0" distB="0" distL="0" distR="0">
            <wp:extent cx="448241" cy="2231136"/>
            <wp:effectExtent l="19050" t="0" r="895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6" cy="22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lang w:eastAsia="en-US"/>
        </w:rPr>
        <w:t xml:space="preserve">                          </w:t>
      </w:r>
      <w:r>
        <w:rPr>
          <w:rFonts w:eastAsiaTheme="minorHAnsi"/>
          <w:b/>
          <w:bCs/>
          <w:noProof/>
        </w:rPr>
        <w:drawing>
          <wp:inline distT="0" distB="0" distL="0" distR="0">
            <wp:extent cx="361341" cy="2146690"/>
            <wp:effectExtent l="19050" t="0" r="60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7" cy="21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27" w:rsidRPr="00125C27" w:rsidRDefault="00125C27" w:rsidP="001F6C2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B1847" w:rsidRDefault="000B1847" w:rsidP="001F6C2E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</w:p>
    <w:p w:rsidR="00125C27" w:rsidRDefault="002D0456" w:rsidP="001F6C2E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lang w:eastAsia="en-US"/>
        </w:rPr>
        <w:t xml:space="preserve">1.2. </w:t>
      </w:r>
      <w:r w:rsidR="00125C27" w:rsidRPr="00125C27">
        <w:rPr>
          <w:rFonts w:ascii="TimesNewRoman,BoldItalic" w:eastAsiaTheme="minorHAnsi" w:hAnsi="TimesNewRoman,BoldItalic" w:cs="TimesNewRoman,BoldItalic"/>
          <w:b/>
          <w:bCs/>
          <w:lang w:eastAsia="en-US"/>
        </w:rPr>
        <w:t>Charge critique d’Euler</w:t>
      </w:r>
    </w:p>
    <w:p w:rsidR="00851189" w:rsidRDefault="00851189" w:rsidP="001F6C2E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</w:p>
    <w:p w:rsidR="005C6E03" w:rsidRDefault="005C6E03" w:rsidP="005C6E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En cas de flambage, la charge critique d’Euler </w:t>
      </w:r>
      <w:r>
        <w:rPr>
          <w:rFonts w:eastAsiaTheme="minorHAnsi"/>
          <w:i/>
          <w:iCs/>
          <w:lang w:eastAsia="en-US"/>
        </w:rPr>
        <w:t>F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c </w:t>
      </w:r>
      <w:r>
        <w:rPr>
          <w:rFonts w:eastAsiaTheme="minorHAnsi"/>
          <w:lang w:eastAsia="en-US"/>
        </w:rPr>
        <w:t>est :</w:t>
      </w:r>
    </w:p>
    <w:p w:rsidR="00851189" w:rsidRDefault="00851189" w:rsidP="00851189">
      <w:pPr>
        <w:autoSpaceDE w:val="0"/>
        <w:autoSpaceDN w:val="0"/>
        <w:adjustRightInd w:val="0"/>
        <w:jc w:val="center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noProof/>
        </w:rPr>
        <w:drawing>
          <wp:inline distT="0" distB="0" distL="0" distR="0">
            <wp:extent cx="1108711" cy="57058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6" cy="57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0E" w:rsidRDefault="0057500E" w:rsidP="0057500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E </w:t>
      </w:r>
      <w:r>
        <w:rPr>
          <w:rFonts w:eastAsiaTheme="minorHAnsi"/>
          <w:lang w:eastAsia="en-US"/>
        </w:rPr>
        <w:t>: module d’Young du matériau (MPa).</w:t>
      </w:r>
    </w:p>
    <w:p w:rsidR="0057500E" w:rsidRDefault="0057500E" w:rsidP="0057500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I</w:t>
      </w:r>
      <w:r w:rsidRPr="0057500E">
        <w:rPr>
          <w:rFonts w:eastAsiaTheme="minorHAnsi"/>
          <w:i/>
          <w:iCs/>
          <w:sz w:val="16"/>
          <w:szCs w:val="16"/>
          <w:vertAlign w:val="subscript"/>
          <w:lang w:eastAsia="en-US"/>
        </w:rPr>
        <w:t>Gz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: moment quadratique de la section (mm</w:t>
      </w:r>
      <w:r w:rsidRPr="0057500E">
        <w:rPr>
          <w:rFonts w:eastAsiaTheme="minorHAnsi"/>
          <w:sz w:val="16"/>
          <w:szCs w:val="16"/>
          <w:vertAlign w:val="superscript"/>
          <w:lang w:eastAsia="en-US"/>
        </w:rPr>
        <w:t>4</w:t>
      </w:r>
      <w:r>
        <w:rPr>
          <w:rFonts w:eastAsiaTheme="minorHAnsi"/>
          <w:lang w:eastAsia="en-US"/>
        </w:rPr>
        <w:t>).</w:t>
      </w:r>
    </w:p>
    <w:p w:rsidR="0057500E" w:rsidRDefault="0057500E" w:rsidP="0057500E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L </w:t>
      </w:r>
      <w:r>
        <w:rPr>
          <w:rFonts w:eastAsiaTheme="minorHAnsi"/>
          <w:lang w:eastAsia="en-US"/>
        </w:rPr>
        <w:t>: longueur libre de flambage d e la poutre (mm).</w:t>
      </w:r>
    </w:p>
    <w:p w:rsidR="005C6E03" w:rsidRDefault="005C6E03" w:rsidP="005750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lastRenderedPageBreak/>
        <w:drawing>
          <wp:inline distT="0" distB="0" distL="0" distR="0">
            <wp:extent cx="2351075" cy="2035566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16" cy="203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62" w:rsidRDefault="000F7762" w:rsidP="005750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B1847" w:rsidRPr="000B1847" w:rsidRDefault="000B1847" w:rsidP="000B184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TimesNewRoman" w:eastAsiaTheme="minorHAnsi" w:hAnsi="TimesNewRoman" w:cs="TimesNewRoman"/>
          <w:b/>
          <w:bCs/>
          <w:lang w:eastAsia="en-US"/>
        </w:rPr>
        <w:t xml:space="preserve">1.3. </w:t>
      </w:r>
      <w:r w:rsidRPr="000B1847">
        <w:rPr>
          <w:rFonts w:ascii="TimesNewRoman" w:eastAsiaTheme="minorHAnsi" w:hAnsi="TimesNewRoman" w:cs="TimesNewRoman"/>
          <w:b/>
          <w:bCs/>
          <w:lang w:eastAsia="en-US"/>
        </w:rPr>
        <w:t>Longueur libre de flambage L</w:t>
      </w:r>
    </w:p>
    <w:p w:rsidR="000F7762" w:rsidRDefault="000B1847" w:rsidP="000B184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l </w:t>
      </w:r>
      <w:r w:rsidR="000F7762">
        <w:rPr>
          <w:rFonts w:ascii="TimesNewRoman" w:eastAsiaTheme="minorHAnsi" w:hAnsi="TimesNewRoman" w:cs="TimesNewRoman"/>
          <w:lang w:eastAsia="en-US"/>
        </w:rPr>
        <w:t>est la longueur de la poutre, la longueur libre de flambage L</w:t>
      </w:r>
      <w:r>
        <w:rPr>
          <w:rFonts w:ascii="TimesNewRoman" w:eastAsiaTheme="minorHAnsi" w:hAnsi="TimesNewRoman" w:cs="TimesNewRoman"/>
          <w:lang w:eastAsia="en-US"/>
        </w:rPr>
        <w:t xml:space="preserve"> est</w:t>
      </w:r>
      <w:r w:rsidR="000F7762">
        <w:rPr>
          <w:rFonts w:ascii="TimesNewRoman" w:eastAsiaTheme="minorHAnsi" w:hAnsi="TimesNewRoman" w:cs="TimesNewRoman"/>
          <w:lang w:eastAsia="en-US"/>
        </w:rPr>
        <w:t xml:space="preserve"> en fonction du type d’appui. Elle est donnée par le tableau suivant :</w:t>
      </w:r>
    </w:p>
    <w:p w:rsidR="0057500E" w:rsidRDefault="0057500E" w:rsidP="005750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834"/>
        <w:gridCol w:w="3606"/>
        <w:gridCol w:w="1841"/>
        <w:gridCol w:w="3707"/>
      </w:tblGrid>
      <w:tr w:rsidR="0057500E" w:rsidRPr="00BE471E" w:rsidTr="0057500E">
        <w:tc>
          <w:tcPr>
            <w:tcW w:w="2728" w:type="dxa"/>
          </w:tcPr>
          <w:p w:rsidR="0057500E" w:rsidRPr="00BE471E" w:rsidRDefault="0057500E" w:rsidP="00575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>Types de liaisons</w:t>
            </w:r>
          </w:p>
          <w:p w:rsidR="0057500E" w:rsidRPr="00BE471E" w:rsidRDefault="0057500E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28" w:type="dxa"/>
          </w:tcPr>
          <w:p w:rsidR="0057500E" w:rsidRPr="00BE471E" w:rsidRDefault="0057500E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Valeurs de </w:t>
            </w:r>
            <w:r w:rsidRPr="00BE471E">
              <w:rPr>
                <w:rFonts w:eastAsiaTheme="minorHAnsi"/>
                <w:i/>
                <w:iCs/>
                <w:lang w:eastAsia="en-US"/>
              </w:rPr>
              <w:t>L</w:t>
            </w:r>
          </w:p>
        </w:tc>
        <w:tc>
          <w:tcPr>
            <w:tcW w:w="2728" w:type="dxa"/>
          </w:tcPr>
          <w:p w:rsidR="0057500E" w:rsidRPr="00BE471E" w:rsidRDefault="0057500E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>Types de liaisons</w:t>
            </w:r>
          </w:p>
        </w:tc>
        <w:tc>
          <w:tcPr>
            <w:tcW w:w="2728" w:type="dxa"/>
          </w:tcPr>
          <w:p w:rsidR="0057500E" w:rsidRPr="00BE471E" w:rsidRDefault="0057500E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Valeurs de </w:t>
            </w:r>
            <w:r w:rsidRPr="00BE471E">
              <w:rPr>
                <w:rFonts w:eastAsiaTheme="minorHAnsi"/>
                <w:i/>
                <w:iCs/>
                <w:lang w:eastAsia="en-US"/>
              </w:rPr>
              <w:t>L</w:t>
            </w:r>
          </w:p>
        </w:tc>
      </w:tr>
      <w:tr w:rsidR="0057500E" w:rsidRPr="00BE471E" w:rsidTr="0057500E">
        <w:tc>
          <w:tcPr>
            <w:tcW w:w="2728" w:type="dxa"/>
          </w:tcPr>
          <w:p w:rsidR="00BE471E" w:rsidRPr="00BE471E" w:rsidRDefault="00BE471E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Pr="00BE471E" w:rsidRDefault="00BE471E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Pr="00BE471E" w:rsidRDefault="00E34861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Poutre </w:t>
            </w:r>
          </w:p>
          <w:p w:rsidR="0057500E" w:rsidRPr="00BE471E" w:rsidRDefault="00E34861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>articulée aux deux appuis A et B</w:t>
            </w:r>
          </w:p>
        </w:tc>
        <w:tc>
          <w:tcPr>
            <w:tcW w:w="2728" w:type="dxa"/>
          </w:tcPr>
          <w:p w:rsidR="0057500E" w:rsidRPr="00BE471E" w:rsidRDefault="00E34861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noProof/>
              </w:rPr>
              <w:drawing>
                <wp:inline distT="0" distB="0" distL="0" distR="0">
                  <wp:extent cx="2133405" cy="1338682"/>
                  <wp:effectExtent l="19050" t="0" r="195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159" cy="133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BE471E" w:rsidRPr="00BE471E" w:rsidRDefault="00BE471E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Pr="00BE471E" w:rsidRDefault="00E34861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Poutre </w:t>
            </w:r>
          </w:p>
          <w:p w:rsidR="0057500E" w:rsidRPr="00BE471E" w:rsidRDefault="00E34861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articulée à une extrémité </w:t>
            </w:r>
            <w:r w:rsidR="00BE471E" w:rsidRPr="00BE471E">
              <w:rPr>
                <w:rFonts w:eastAsiaTheme="minorHAnsi"/>
                <w:lang w:eastAsia="en-US"/>
              </w:rPr>
              <w:t>(B)</w:t>
            </w:r>
            <w:r w:rsidRPr="00BE471E">
              <w:rPr>
                <w:rFonts w:eastAsiaTheme="minorHAnsi"/>
                <w:lang w:eastAsia="en-US"/>
              </w:rPr>
              <w:t xml:space="preserve"> et encastrée à l’autre </w:t>
            </w:r>
            <w:r w:rsidR="00BE471E" w:rsidRPr="00BE471E">
              <w:rPr>
                <w:rFonts w:eastAsiaTheme="minorHAnsi"/>
                <w:lang w:eastAsia="en-US"/>
              </w:rPr>
              <w:t>(</w:t>
            </w:r>
            <w:r w:rsidRPr="00BE471E">
              <w:rPr>
                <w:rFonts w:eastAsiaTheme="minorHAnsi"/>
                <w:lang w:eastAsia="en-US"/>
              </w:rPr>
              <w:t>A</w:t>
            </w:r>
            <w:r w:rsidR="00BE471E" w:rsidRPr="00BE471E">
              <w:rPr>
                <w:rFonts w:eastAsiaTheme="minorHAnsi"/>
                <w:lang w:eastAsia="en-US"/>
              </w:rPr>
              <w:t>)</w:t>
            </w:r>
            <w:r w:rsidRPr="00BE471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28" w:type="dxa"/>
          </w:tcPr>
          <w:p w:rsidR="0057500E" w:rsidRPr="00BE471E" w:rsidRDefault="00E34861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noProof/>
              </w:rPr>
              <w:drawing>
                <wp:inline distT="0" distB="0" distL="0" distR="0">
                  <wp:extent cx="2021891" cy="1256991"/>
                  <wp:effectExtent l="1905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35" cy="125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00E" w:rsidRPr="00BE471E" w:rsidTr="0057500E">
        <w:tc>
          <w:tcPr>
            <w:tcW w:w="2728" w:type="dxa"/>
          </w:tcPr>
          <w:p w:rsidR="00BE471E" w:rsidRPr="00BE471E" w:rsidRDefault="00BE471E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Pr="00BE471E" w:rsidRDefault="00BE471E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Default="00E34861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Poutre </w:t>
            </w:r>
          </w:p>
          <w:p w:rsidR="0057500E" w:rsidRPr="00BE471E" w:rsidRDefault="00E34861" w:rsidP="00E348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>encastrée aux deux appuis A et B</w:t>
            </w:r>
          </w:p>
        </w:tc>
        <w:tc>
          <w:tcPr>
            <w:tcW w:w="2728" w:type="dxa"/>
          </w:tcPr>
          <w:p w:rsidR="0057500E" w:rsidRPr="00BE471E" w:rsidRDefault="00BE471E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noProof/>
              </w:rPr>
              <w:drawing>
                <wp:inline distT="0" distB="0" distL="0" distR="0">
                  <wp:extent cx="1890217" cy="1241672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16" cy="124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BE471E" w:rsidRPr="00BE471E" w:rsidRDefault="00BE471E" w:rsidP="00BE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Pr="00BE471E" w:rsidRDefault="00BE471E" w:rsidP="00BE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E471E" w:rsidRDefault="00BE471E" w:rsidP="00BE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 xml:space="preserve">Poutre </w:t>
            </w:r>
          </w:p>
          <w:p w:rsidR="0057500E" w:rsidRPr="00BE471E" w:rsidRDefault="00BE471E" w:rsidP="00BE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lang w:eastAsia="en-US"/>
              </w:rPr>
              <w:t>encastrée à une extrémité (A) et libre à l’autre (B)</w:t>
            </w:r>
          </w:p>
        </w:tc>
        <w:tc>
          <w:tcPr>
            <w:tcW w:w="2728" w:type="dxa"/>
          </w:tcPr>
          <w:p w:rsidR="0057500E" w:rsidRPr="00BE471E" w:rsidRDefault="00BE471E" w:rsidP="00575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471E">
              <w:rPr>
                <w:rFonts w:eastAsiaTheme="minorHAnsi"/>
                <w:noProof/>
              </w:rPr>
              <w:drawing>
                <wp:inline distT="0" distB="0" distL="0" distR="0">
                  <wp:extent cx="2197612" cy="1616659"/>
                  <wp:effectExtent l="19050" t="0" r="0" b="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494" cy="161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00E" w:rsidRDefault="0057500E" w:rsidP="005750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32B8F" w:rsidRPr="000F7762" w:rsidRDefault="002D0456" w:rsidP="00C87254">
      <w:pPr>
        <w:autoSpaceDE w:val="0"/>
        <w:autoSpaceDN w:val="0"/>
        <w:adjustRightInd w:val="0"/>
        <w:jc w:val="both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lang w:eastAsia="en-US"/>
        </w:rPr>
        <w:t>1.</w:t>
      </w:r>
      <w:r w:rsidR="000B1847">
        <w:rPr>
          <w:rFonts w:ascii="TimesNewRoman,BoldItalic" w:eastAsiaTheme="minorHAnsi" w:hAnsi="TimesNewRoman,BoldItalic" w:cs="TimesNewRoman,BoldItalic"/>
          <w:b/>
          <w:bCs/>
          <w:lang w:eastAsia="en-US"/>
        </w:rPr>
        <w:t>4</w:t>
      </w:r>
      <w:r>
        <w:rPr>
          <w:rFonts w:ascii="TimesNewRoman,BoldItalic" w:eastAsiaTheme="minorHAnsi" w:hAnsi="TimesNewRoman,BoldItalic" w:cs="TimesNewRoman,BoldItalic"/>
          <w:b/>
          <w:bCs/>
          <w:lang w:eastAsia="en-US"/>
        </w:rPr>
        <w:t xml:space="preserve">. </w:t>
      </w:r>
      <w:r w:rsidR="00832B8F" w:rsidRPr="000F7762">
        <w:rPr>
          <w:rFonts w:ascii="TimesNewRoman,BoldItalic" w:eastAsiaTheme="minorHAnsi" w:hAnsi="TimesNewRoman,BoldItalic" w:cs="TimesNewRoman,BoldItalic"/>
          <w:b/>
          <w:bCs/>
          <w:lang w:eastAsia="en-US"/>
        </w:rPr>
        <w:t>Elancement</w:t>
      </w:r>
    </w:p>
    <w:p w:rsidR="00832B8F" w:rsidRDefault="00832B8F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La compression est remplacée par du flambage si la poutre est longue et ses dimensions</w:t>
      </w:r>
      <w:r w:rsidR="000F776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transversales sont faibles.</w:t>
      </w:r>
    </w:p>
    <w:p w:rsidR="00832B8F" w:rsidRDefault="00832B8F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Cette proportion est caractérisée par :</w:t>
      </w:r>
    </w:p>
    <w:p w:rsidR="00D918DC" w:rsidRDefault="00D918DC" w:rsidP="00C872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>
            <wp:extent cx="500330" cy="471868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1" cy="47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DC" w:rsidRDefault="00D918DC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Symbol" w:eastAsiaTheme="minorHAnsi" w:hAnsi="Symbol" w:cs="Symbol"/>
          <w:sz w:val="26"/>
          <w:szCs w:val="26"/>
          <w:lang w:eastAsia="en-US"/>
        </w:rPr>
        <w:sym w:font="Symbol" w:char="F06C"/>
      </w:r>
      <w:r>
        <w:rPr>
          <w:rFonts w:ascii="Symbol" w:eastAsiaTheme="minorHAnsi" w:hAnsi="Symbol" w:cs="Symbol"/>
          <w:sz w:val="26"/>
          <w:szCs w:val="26"/>
          <w:lang w:eastAsia="en-US"/>
        </w:rPr>
        <w:t></w:t>
      </w:r>
      <w:r>
        <w:rPr>
          <w:rFonts w:ascii="TimesNewRoman" w:eastAsiaTheme="minorHAnsi" w:hAnsi="TimesNewRoman" w:cs="TimesNewRoman"/>
          <w:lang w:eastAsia="en-US"/>
        </w:rPr>
        <w:t>: élancement d’une poutre (sans unité).</w:t>
      </w:r>
    </w:p>
    <w:p w:rsidR="00D918DC" w:rsidRDefault="00D918DC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7"/>
          <w:szCs w:val="27"/>
          <w:lang w:eastAsia="en-US"/>
        </w:rPr>
        <w:t xml:space="preserve">L </w:t>
      </w:r>
      <w:r>
        <w:rPr>
          <w:rFonts w:ascii="TimesNewRoman" w:eastAsiaTheme="minorHAnsi" w:hAnsi="TimesNewRoman" w:cs="TimesNewRoman"/>
          <w:lang w:eastAsia="en-US"/>
        </w:rPr>
        <w:t>: longueur libre de flambage (mm).</w:t>
      </w:r>
    </w:p>
    <w:p w:rsidR="00D918DC" w:rsidRDefault="007B2046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Symbol" w:eastAsiaTheme="minorHAnsi" w:hAnsi="Symbol" w:cs="Symbol"/>
          <w:sz w:val="26"/>
          <w:szCs w:val="26"/>
          <w:lang w:eastAsia="en-US"/>
        </w:rPr>
        <w:sym w:font="Symbol" w:char="F072"/>
      </w:r>
      <w:r w:rsidR="00D918D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D918DC">
        <w:rPr>
          <w:rFonts w:ascii="TimesNewRoman" w:eastAsiaTheme="minorHAnsi" w:hAnsi="TimesNewRoman" w:cs="TimesNewRoman"/>
          <w:lang w:eastAsia="en-US"/>
        </w:rPr>
        <w:t>: rayon de giration de la section (mm), défini par :</w:t>
      </w:r>
    </w:p>
    <w:p w:rsidR="007B2046" w:rsidRDefault="007B2046" w:rsidP="00C872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>
            <wp:extent cx="614837" cy="402336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1" cy="40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46" w:rsidRDefault="007B2046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F7762" w:rsidRDefault="000F7762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 : air</w:t>
      </w:r>
      <w:r w:rsidR="004B0CDE">
        <w:rPr>
          <w:rFonts w:ascii="TimesNewRoman" w:eastAsiaTheme="minorHAnsi" w:hAnsi="TimesNewRoman" w:cs="TimesNewRoman"/>
          <w:lang w:eastAsia="en-US"/>
        </w:rPr>
        <w:t>e</w:t>
      </w:r>
      <w:r>
        <w:rPr>
          <w:rFonts w:ascii="TimesNewRoman" w:eastAsiaTheme="minorHAnsi" w:hAnsi="TimesNewRoman" w:cs="TimesNewRoman"/>
          <w:lang w:eastAsia="en-US"/>
        </w:rPr>
        <w:t xml:space="preserve"> de la section droite (mm</w:t>
      </w:r>
      <w:r w:rsidRPr="000F7762">
        <w:rPr>
          <w:rFonts w:ascii="TimesNewRoman" w:eastAsiaTheme="minorHAnsi" w:hAnsi="TimesNewRoman" w:cs="TimesNewRoman"/>
          <w:vertAlign w:val="superscript"/>
          <w:lang w:eastAsia="en-US"/>
        </w:rPr>
        <w:t>2</w:t>
      </w:r>
      <w:r>
        <w:rPr>
          <w:rFonts w:ascii="TimesNewRoman" w:eastAsiaTheme="minorHAnsi" w:hAnsi="TimesNewRoman" w:cs="TimesNewRoman"/>
          <w:lang w:eastAsia="en-US"/>
        </w:rPr>
        <w:t>).</w:t>
      </w:r>
    </w:p>
    <w:p w:rsidR="000F7762" w:rsidRDefault="000F7762" w:rsidP="004B0CDE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5"/>
          <w:szCs w:val="25"/>
          <w:lang w:eastAsia="en-US"/>
        </w:rPr>
        <w:t>I</w:t>
      </w:r>
      <w:r>
        <w:rPr>
          <w:rFonts w:ascii="TimesNewRoman,Italic" w:eastAsiaTheme="minorHAnsi" w:hAnsi="TimesNewRoman,Italic" w:cs="TimesNewRoman,Italic"/>
          <w:i/>
          <w:iCs/>
          <w:sz w:val="14"/>
          <w:szCs w:val="14"/>
          <w:lang w:eastAsia="en-US"/>
        </w:rPr>
        <w:t xml:space="preserve">Gz </w:t>
      </w:r>
      <w:r>
        <w:rPr>
          <w:rFonts w:ascii="TimesNewRoman" w:eastAsiaTheme="minorHAnsi" w:hAnsi="TimesNewRoman" w:cs="TimesNewRoman"/>
          <w:lang w:eastAsia="en-US"/>
        </w:rPr>
        <w:t>: moment quadratique minimal de la section suivant l’axe principal perpendiculaire à la</w:t>
      </w:r>
      <w:r w:rsidR="00C87254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direction de la déformation (mm</w:t>
      </w:r>
      <w:r w:rsidRPr="000F7762">
        <w:rPr>
          <w:rFonts w:ascii="TimesNewRoman" w:eastAsiaTheme="minorHAnsi" w:hAnsi="TimesNewRoman" w:cs="TimesNewRoman"/>
          <w:vertAlign w:val="superscript"/>
          <w:lang w:eastAsia="en-US"/>
        </w:rPr>
        <w:t>4</w:t>
      </w:r>
      <w:r>
        <w:rPr>
          <w:rFonts w:ascii="TimesNewRoman" w:eastAsiaTheme="minorHAnsi" w:hAnsi="TimesNewRoman" w:cs="TimesNewRoman"/>
          <w:lang w:eastAsia="en-US"/>
        </w:rPr>
        <w:t>).</w:t>
      </w:r>
    </w:p>
    <w:p w:rsidR="000F7762" w:rsidRDefault="000F7762" w:rsidP="000F776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0F7762" w:rsidRDefault="002D0456" w:rsidP="00C87254">
      <w:pPr>
        <w:autoSpaceDE w:val="0"/>
        <w:autoSpaceDN w:val="0"/>
        <w:adjustRightInd w:val="0"/>
        <w:jc w:val="both"/>
        <w:rPr>
          <w:rFonts w:ascii="TimesNewRoman,BoldItalic" w:eastAsiaTheme="minorHAnsi" w:hAnsi="TimesNewRoman,BoldItalic" w:cs="TimesNewRoman,BoldItalic"/>
          <w:b/>
          <w:bCs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lang w:eastAsia="en-US"/>
        </w:rPr>
        <w:lastRenderedPageBreak/>
        <w:t>1.</w:t>
      </w:r>
      <w:r w:rsidR="000B1847">
        <w:rPr>
          <w:rFonts w:ascii="TimesNewRoman,BoldItalic" w:eastAsiaTheme="minorHAnsi" w:hAnsi="TimesNewRoman,BoldItalic" w:cs="TimesNewRoman,BoldItalic"/>
          <w:b/>
          <w:bCs/>
          <w:lang w:eastAsia="en-US"/>
        </w:rPr>
        <w:t>5</w:t>
      </w:r>
      <w:r>
        <w:rPr>
          <w:rFonts w:ascii="TimesNewRoman,BoldItalic" w:eastAsiaTheme="minorHAnsi" w:hAnsi="TimesNewRoman,BoldItalic" w:cs="TimesNewRoman,BoldItalic"/>
          <w:b/>
          <w:bCs/>
          <w:lang w:eastAsia="en-US"/>
        </w:rPr>
        <w:t xml:space="preserve">. </w:t>
      </w:r>
      <w:r w:rsidR="000F7762" w:rsidRPr="000F7762">
        <w:rPr>
          <w:rFonts w:ascii="TimesNewRoman,BoldItalic" w:eastAsiaTheme="minorHAnsi" w:hAnsi="TimesNewRoman,BoldItalic" w:cs="TimesNewRoman,BoldItalic"/>
          <w:b/>
          <w:bCs/>
          <w:lang w:eastAsia="en-US"/>
        </w:rPr>
        <w:t>Contrainte critique</w:t>
      </w:r>
    </w:p>
    <w:p w:rsidR="000F7762" w:rsidRDefault="00520AFB" w:rsidP="004B0CDE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La longueur libre de flambage 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L </w:t>
      </w:r>
      <w:r>
        <w:rPr>
          <w:rFonts w:ascii="TimesNewRoman" w:eastAsiaTheme="minorHAnsi" w:hAnsi="TimesNewRoman" w:cs="TimesNewRoman"/>
          <w:lang w:eastAsia="en-US"/>
        </w:rPr>
        <w:t>sera prise d’après le tableau précédent, cherchons la charge</w:t>
      </w:r>
      <w:r w:rsidR="004B0CDE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 xml:space="preserve">critique 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>F</w:t>
      </w:r>
      <w:r>
        <w:rPr>
          <w:rFonts w:ascii="TimesNewRoman,Italic" w:eastAsiaTheme="minorHAnsi" w:hAnsi="TimesNewRoman,Italic" w:cs="TimesNewRoman,Italic"/>
          <w:i/>
          <w:iCs/>
          <w:sz w:val="16"/>
          <w:szCs w:val="16"/>
          <w:lang w:eastAsia="en-US"/>
        </w:rPr>
        <w:t xml:space="preserve">c </w:t>
      </w:r>
      <w:r>
        <w:rPr>
          <w:rFonts w:ascii="TimesNewRoman" w:eastAsiaTheme="minorHAnsi" w:hAnsi="TimesNewRoman" w:cs="TimesNewRoman"/>
          <w:lang w:eastAsia="en-US"/>
        </w:rPr>
        <w:t>en fonction de l’élancement de la poutre.</w:t>
      </w:r>
    </w:p>
    <w:p w:rsidR="00520AFB" w:rsidRDefault="00520AFB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On a :</w:t>
      </w:r>
    </w:p>
    <w:p w:rsidR="004B0CDE" w:rsidRDefault="004B0CDE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</w:p>
    <w:p w:rsidR="00520AFB" w:rsidRDefault="00520AFB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>
            <wp:extent cx="2285238" cy="815989"/>
            <wp:effectExtent l="19050" t="0" r="762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69" cy="81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FB" w:rsidRDefault="00520AFB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L’expression de la charge critique nous donne :</w:t>
      </w:r>
    </w:p>
    <w:p w:rsidR="00520AFB" w:rsidRDefault="00520AFB" w:rsidP="00C872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>
            <wp:extent cx="953872" cy="36011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33" cy="3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DE" w:rsidRDefault="004B0CDE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</w:p>
    <w:p w:rsidR="00520AFB" w:rsidRDefault="00520AFB" w:rsidP="00C8725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On appelle contrainte critique le rapport entre la charge critique F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c </w:t>
      </w:r>
      <w:r>
        <w:rPr>
          <w:rFonts w:ascii="TimesNewRoman" w:eastAsiaTheme="minorHAnsi" w:hAnsi="TimesNewRoman" w:cs="TimesNewRoman"/>
          <w:lang w:eastAsia="en-US"/>
        </w:rPr>
        <w:t>et l’air de la section</w:t>
      </w:r>
      <w:r w:rsidR="00C87254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droite S de la poutre.</w:t>
      </w:r>
    </w:p>
    <w:p w:rsidR="00520AFB" w:rsidRDefault="00520AFB" w:rsidP="00C8725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>
            <wp:extent cx="946556" cy="441508"/>
            <wp:effectExtent l="19050" t="0" r="5944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79" cy="4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FB" w:rsidRDefault="00520AFB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D0456" w:rsidRPr="002D0456" w:rsidRDefault="002D0456" w:rsidP="004B0CDE">
      <w:pPr>
        <w:ind w:left="142" w:hanging="142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2.1. </w:t>
      </w:r>
      <w:r w:rsidRPr="002D0456">
        <w:rPr>
          <w:rFonts w:eastAsiaTheme="minorHAnsi"/>
          <w:b/>
          <w:bCs/>
          <w:lang w:eastAsia="en-US"/>
        </w:rPr>
        <w:t>Objectifs de la manipulation</w:t>
      </w:r>
    </w:p>
    <w:p w:rsidR="002D0456" w:rsidRPr="00656AFF" w:rsidRDefault="002D0456" w:rsidP="004B0C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656AFF">
        <w:rPr>
          <w:rFonts w:eastAsiaTheme="minorHAnsi"/>
          <w:lang w:eastAsia="en-US"/>
        </w:rPr>
        <w:t>Se familiariser avec l’appareil d’étude du flambement des poutres (les pièces</w:t>
      </w:r>
    </w:p>
    <w:p w:rsidR="002D0456" w:rsidRPr="002D0456" w:rsidRDefault="002D0456" w:rsidP="004B0CDE">
      <w:pPr>
        <w:ind w:left="142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constitutives, mode d’emploi ...).</w:t>
      </w:r>
    </w:p>
    <w:p w:rsidR="002D0456" w:rsidRPr="00656AFF" w:rsidRDefault="002D0456" w:rsidP="004B0C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656AFF">
        <w:rPr>
          <w:rFonts w:eastAsiaTheme="minorHAnsi"/>
          <w:lang w:eastAsia="en-US"/>
        </w:rPr>
        <w:t>Bien maitriser les étapes qui mènent à l’élaboration des différents essais</w:t>
      </w:r>
      <w:r>
        <w:rPr>
          <w:rFonts w:eastAsiaTheme="minorHAnsi"/>
          <w:lang w:eastAsia="en-US"/>
        </w:rPr>
        <w:t>.</w:t>
      </w:r>
    </w:p>
    <w:p w:rsidR="002D0456" w:rsidRPr="002D0456" w:rsidRDefault="002D0456" w:rsidP="004B0CDE">
      <w:pPr>
        <w:pStyle w:val="Paragraphedeliste"/>
        <w:numPr>
          <w:ilvl w:val="0"/>
          <w:numId w:val="1"/>
        </w:numPr>
        <w:ind w:left="142" w:hanging="142"/>
        <w:jc w:val="both"/>
        <w:rPr>
          <w:rFonts w:eastAsiaTheme="minorHAnsi"/>
          <w:lang w:eastAsia="en-US"/>
        </w:rPr>
      </w:pPr>
      <w:r w:rsidRPr="00656AFF">
        <w:rPr>
          <w:rFonts w:eastAsiaTheme="minorHAnsi"/>
          <w:lang w:eastAsia="en-US"/>
        </w:rPr>
        <w:t>Savoir exploiter les connaissances théoriques acquises</w:t>
      </w:r>
      <w:r>
        <w:rPr>
          <w:rFonts w:eastAsiaTheme="minorHAnsi"/>
          <w:lang w:eastAsia="en-US"/>
        </w:rPr>
        <w:t>.</w:t>
      </w:r>
    </w:p>
    <w:p w:rsidR="002D0456" w:rsidRPr="002D0456" w:rsidRDefault="002D0456" w:rsidP="004B0C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0456">
        <w:rPr>
          <w:rFonts w:eastAsiaTheme="minorHAnsi"/>
          <w:lang w:eastAsia="en-US"/>
        </w:rPr>
        <w:t>déterminer expérimentalement la force critique Fc et la flèche maximale de la poutre ymax , en faisant varier les materiaux des poutres considérées</w:t>
      </w:r>
    </w:p>
    <w:p w:rsidR="002D0456" w:rsidRDefault="002D0456" w:rsidP="00C87254">
      <w:pPr>
        <w:jc w:val="both"/>
        <w:rPr>
          <w:b/>
          <w:bCs/>
        </w:rPr>
      </w:pPr>
    </w:p>
    <w:p w:rsidR="002D0456" w:rsidRDefault="002D0456" w:rsidP="00C87254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2.2. </w:t>
      </w:r>
      <w:r w:rsidRPr="00656AFF">
        <w:rPr>
          <w:rFonts w:eastAsiaTheme="minorHAnsi"/>
          <w:b/>
          <w:bCs/>
          <w:lang w:eastAsia="en-US"/>
        </w:rPr>
        <w:t>Connaissances acquises</w:t>
      </w:r>
    </w:p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Connaissances de base en RDM (sollicitations simples + flambement des poutres) et techniques de mesures.</w:t>
      </w:r>
    </w:p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20AFB" w:rsidRDefault="002D0456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 </w:t>
      </w:r>
      <w:r w:rsidR="005A5EEB">
        <w:rPr>
          <w:rFonts w:eastAsiaTheme="minorHAnsi"/>
          <w:b/>
          <w:bCs/>
          <w:lang w:eastAsia="en-US"/>
        </w:rPr>
        <w:t>Déroulement de TP</w:t>
      </w:r>
    </w:p>
    <w:p w:rsidR="005A5EEB" w:rsidRDefault="002D0456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3.1. </w:t>
      </w:r>
      <w:r w:rsidR="00515EC1">
        <w:rPr>
          <w:rFonts w:eastAsiaTheme="minorHAnsi"/>
          <w:b/>
          <w:bCs/>
          <w:lang w:eastAsia="en-US"/>
        </w:rPr>
        <w:t>Mesure de la charge critique</w:t>
      </w:r>
    </w:p>
    <w:p w:rsidR="000B1847" w:rsidRDefault="00515EC1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 comparateur à cadran </w:t>
      </w:r>
      <w:r w:rsidR="00191021">
        <w:rPr>
          <w:rFonts w:eastAsiaTheme="minorHAnsi"/>
          <w:lang w:eastAsia="en-US"/>
        </w:rPr>
        <w:t>est placé au milieu de la poutre</w:t>
      </w:r>
      <w:r w:rsidR="00C87254">
        <w:rPr>
          <w:rFonts w:eastAsiaTheme="minorHAnsi"/>
          <w:lang w:eastAsia="en-US"/>
        </w:rPr>
        <w:t xml:space="preserve"> (voir figure</w:t>
      </w:r>
      <w:r w:rsidR="00F357D4">
        <w:rPr>
          <w:rFonts w:eastAsiaTheme="minorHAnsi"/>
          <w:lang w:eastAsia="en-US"/>
        </w:rPr>
        <w:t xml:space="preserve"> ci-dessous</w:t>
      </w:r>
      <w:r w:rsidR="00C87254">
        <w:rPr>
          <w:rFonts w:eastAsiaTheme="minorHAnsi"/>
          <w:lang w:eastAsia="en-US"/>
        </w:rPr>
        <w:t>)</w:t>
      </w:r>
      <w:r w:rsidR="00191021">
        <w:rPr>
          <w:rFonts w:eastAsiaTheme="minorHAnsi"/>
          <w:lang w:eastAsia="en-US"/>
        </w:rPr>
        <w:t xml:space="preserve">. A l’aide de l’écrou des forces, on varie la charge de façon croissante et on lit sur le cadran la déviation (flèche) y correspondante jusqu'à ce que le flambage latéral soit évident. La charge augmente jusqu'à une force appelée charge critique ou la charge s’arrête mais la déviation continue un peu. </w:t>
      </w:r>
    </w:p>
    <w:p w:rsidR="00515EC1" w:rsidRDefault="000B1847" w:rsidP="00C872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4857293" cy="2763935"/>
            <wp:effectExtent l="19050" t="0" r="457" b="0"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28" cy="27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47" w:rsidRDefault="000B1847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7254" w:rsidRDefault="00C87254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51E09" w:rsidRDefault="00551E09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51E09">
        <w:rPr>
          <w:rFonts w:eastAsiaTheme="minorHAnsi"/>
          <w:b/>
          <w:bCs/>
          <w:lang w:eastAsia="en-US"/>
        </w:rPr>
        <w:lastRenderedPageBreak/>
        <w:t>Travail demandé</w:t>
      </w:r>
    </w:p>
    <w:p w:rsidR="002B71DB" w:rsidRDefault="002B71DB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D3150" w:rsidRPr="00F357D4" w:rsidRDefault="00F357D4" w:rsidP="00F357D4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-</w:t>
      </w:r>
      <w:r w:rsidR="009D3150" w:rsidRPr="00F357D4">
        <w:rPr>
          <w:rFonts w:eastAsiaTheme="minorHAnsi"/>
          <w:lang w:eastAsia="en-US"/>
        </w:rPr>
        <w:t>Déterminer la relation entre la longueur libre de flambage et la longueur de la poutre pour ce type de montage.</w:t>
      </w:r>
    </w:p>
    <w:p w:rsidR="00551E09" w:rsidRPr="00F357D4" w:rsidRDefault="00F357D4" w:rsidP="00F357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1E09" w:rsidRPr="00F357D4">
        <w:rPr>
          <w:rFonts w:eastAsiaTheme="minorHAnsi"/>
          <w:lang w:eastAsia="en-US"/>
        </w:rPr>
        <w:t xml:space="preserve">Déterminer les valeurs théoriques (calculées à partir de la formule d’Euler) de la force critique Fc pour les différentes poutres </w:t>
      </w:r>
      <w:r w:rsidR="00D806E3" w:rsidRPr="00F357D4">
        <w:rPr>
          <w:rFonts w:eastAsiaTheme="minorHAnsi"/>
          <w:lang w:eastAsia="en-US"/>
        </w:rPr>
        <w:t>considérées</w:t>
      </w:r>
      <w:r w:rsidR="00551E09" w:rsidRPr="00F357D4">
        <w:rPr>
          <w:rFonts w:eastAsiaTheme="minorHAnsi"/>
          <w:lang w:eastAsia="en-US"/>
        </w:rPr>
        <w:t xml:space="preserve"> (en bronze, en laiton et en aluminium).</w:t>
      </w:r>
    </w:p>
    <w:p w:rsidR="00D806E3" w:rsidRPr="00F357D4" w:rsidRDefault="00F357D4" w:rsidP="00F357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806E3" w:rsidRPr="00F357D4">
        <w:rPr>
          <w:rFonts w:eastAsiaTheme="minorHAnsi"/>
          <w:lang w:eastAsia="en-US"/>
        </w:rPr>
        <w:t>Tracer les courbes traduisant la variation de la charge de flambement en fonction de la flèche et déterminer la force critique Fc.</w:t>
      </w:r>
    </w:p>
    <w:p w:rsidR="00D806E3" w:rsidRPr="00F357D4" w:rsidRDefault="00F357D4" w:rsidP="00F357D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806E3" w:rsidRPr="00F357D4">
        <w:rPr>
          <w:rFonts w:eastAsiaTheme="minorHAnsi"/>
          <w:lang w:eastAsia="en-US"/>
        </w:rPr>
        <w:t>Est-ce que la formule d’Euler prédit la force critique de flambement</w:t>
      </w:r>
      <w:r w:rsidRPr="00F357D4">
        <w:rPr>
          <w:rFonts w:eastAsiaTheme="minorHAnsi"/>
          <w:lang w:eastAsia="en-US"/>
        </w:rPr>
        <w:t xml:space="preserve"> ?</w:t>
      </w:r>
    </w:p>
    <w:p w:rsidR="00501D05" w:rsidRDefault="00501D05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2158"/>
        <w:gridCol w:w="2693"/>
        <w:gridCol w:w="1843"/>
        <w:gridCol w:w="2693"/>
      </w:tblGrid>
      <w:tr w:rsidR="00501D05" w:rsidRPr="002B71DB" w:rsidTr="00C87254">
        <w:tc>
          <w:tcPr>
            <w:tcW w:w="215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Matériau de la poutre</w:t>
            </w: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Charge de flambement (N)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Flèche Y(mm)</w:t>
            </w:r>
          </w:p>
        </w:tc>
        <w:tc>
          <w:tcPr>
            <w:tcW w:w="2693" w:type="dxa"/>
          </w:tcPr>
          <w:p w:rsidR="00501D05" w:rsidRPr="002B71DB" w:rsidRDefault="00501D05" w:rsidP="00126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Charge critique  F</w:t>
            </w:r>
            <w:r w:rsidRPr="002B71D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cr</w:t>
            </w:r>
            <w:r w:rsidR="002B71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B71DB" w:rsidRPr="002B71DB">
              <w:rPr>
                <w:rFonts w:eastAsiaTheme="minorHAnsi"/>
                <w:sz w:val="24"/>
                <w:szCs w:val="24"/>
                <w:lang w:eastAsia="en-US"/>
              </w:rPr>
              <w:t>(N)</w:t>
            </w:r>
          </w:p>
        </w:tc>
      </w:tr>
      <w:tr w:rsidR="00501D05" w:rsidRPr="002B71DB" w:rsidTr="00C87254">
        <w:tc>
          <w:tcPr>
            <w:tcW w:w="2158" w:type="dxa"/>
            <w:vMerge w:val="restart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71DB" w:rsidRDefault="002B71DB" w:rsidP="002B7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D05" w:rsidRPr="002B71DB" w:rsidRDefault="002B71DB" w:rsidP="002B7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 xml:space="preserve">Bronze </w:t>
            </w: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C87254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C87254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C87254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C87254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C87254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C87254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01D05" w:rsidRDefault="00501D05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1E09" w:rsidRPr="004967C3" w:rsidRDefault="00D806E3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67C3">
        <w:rPr>
          <w:rFonts w:eastAsiaTheme="minorHAnsi"/>
          <w:lang w:eastAsia="en-US"/>
        </w:rPr>
        <w:t xml:space="preserve"> 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158"/>
        <w:gridCol w:w="2693"/>
        <w:gridCol w:w="1843"/>
        <w:gridCol w:w="2693"/>
      </w:tblGrid>
      <w:tr w:rsidR="00501D05" w:rsidRPr="002B71DB" w:rsidTr="00501D05">
        <w:tc>
          <w:tcPr>
            <w:tcW w:w="215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Matériau de la poutre</w:t>
            </w: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Charge de flambement (N)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Flèche Y(mm)</w:t>
            </w:r>
          </w:p>
        </w:tc>
        <w:tc>
          <w:tcPr>
            <w:tcW w:w="2693" w:type="dxa"/>
          </w:tcPr>
          <w:p w:rsidR="00501D05" w:rsidRPr="002B71DB" w:rsidRDefault="00501D05" w:rsidP="00126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Charge critique F</w:t>
            </w:r>
            <w:r w:rsidRPr="002B71D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cr</w:t>
            </w:r>
            <w:r w:rsidR="002B71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B71DB" w:rsidRPr="002B71DB">
              <w:rPr>
                <w:rFonts w:eastAsiaTheme="minorHAnsi"/>
                <w:sz w:val="24"/>
                <w:szCs w:val="24"/>
                <w:lang w:eastAsia="en-US"/>
              </w:rPr>
              <w:t>(N)</w:t>
            </w:r>
          </w:p>
        </w:tc>
      </w:tr>
      <w:tr w:rsidR="00501D05" w:rsidRPr="002B71DB" w:rsidTr="00501D05">
        <w:tc>
          <w:tcPr>
            <w:tcW w:w="2158" w:type="dxa"/>
            <w:vMerge w:val="restart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71DB" w:rsidRDefault="002B71DB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D05" w:rsidRPr="002B71DB" w:rsidRDefault="002B71DB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Cuivre</w:t>
            </w: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501D05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501D05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501D05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501D05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501D05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501D05">
        <w:tc>
          <w:tcPr>
            <w:tcW w:w="2158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15EC1" w:rsidRDefault="00515EC1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1733"/>
        <w:gridCol w:w="3118"/>
        <w:gridCol w:w="1843"/>
        <w:gridCol w:w="2693"/>
      </w:tblGrid>
      <w:tr w:rsidR="00501D05" w:rsidRPr="002B71DB" w:rsidTr="002B71DB">
        <w:tc>
          <w:tcPr>
            <w:tcW w:w="173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Matériau de la poutre</w:t>
            </w: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Charge de flambement (N)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Flèche Y(mm)</w:t>
            </w:r>
          </w:p>
        </w:tc>
        <w:tc>
          <w:tcPr>
            <w:tcW w:w="2693" w:type="dxa"/>
          </w:tcPr>
          <w:p w:rsidR="00501D05" w:rsidRPr="002B71DB" w:rsidRDefault="00501D05" w:rsidP="00126B4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 xml:space="preserve">Charge critique </w:t>
            </w:r>
            <w:r w:rsidR="00126B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F</w:t>
            </w:r>
            <w:r w:rsidRPr="002B71D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cr</w:t>
            </w:r>
            <w:r w:rsidR="002B71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B71DB" w:rsidRPr="002B71DB">
              <w:rPr>
                <w:rFonts w:eastAsiaTheme="minorHAnsi"/>
                <w:sz w:val="24"/>
                <w:szCs w:val="24"/>
                <w:lang w:eastAsia="en-US"/>
              </w:rPr>
              <w:t>(N)</w:t>
            </w:r>
            <w:r w:rsidR="002B71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1D05" w:rsidRPr="002B71DB" w:rsidTr="002B71DB">
        <w:tc>
          <w:tcPr>
            <w:tcW w:w="1733" w:type="dxa"/>
            <w:vMerge w:val="restart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71DB" w:rsidRDefault="002B71DB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Aluminium</w:t>
            </w: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2B71DB">
        <w:tc>
          <w:tcPr>
            <w:tcW w:w="1733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2B71DB">
        <w:tc>
          <w:tcPr>
            <w:tcW w:w="1733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2B71DB">
        <w:tc>
          <w:tcPr>
            <w:tcW w:w="1733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1DB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2B71DB">
        <w:tc>
          <w:tcPr>
            <w:tcW w:w="1733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2B71DB">
        <w:tc>
          <w:tcPr>
            <w:tcW w:w="1733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D05" w:rsidRPr="002B71DB" w:rsidTr="002B71DB">
        <w:tc>
          <w:tcPr>
            <w:tcW w:w="1733" w:type="dxa"/>
            <w:vMerge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01D05" w:rsidRPr="002B71DB" w:rsidRDefault="00501D05" w:rsidP="00C8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01D05" w:rsidRDefault="00501D05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B71DB" w:rsidRDefault="002B71DB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15EC1" w:rsidRDefault="00B4515C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  <w:vertAlign w:val="subscript"/>
        </w:rPr>
      </w:pPr>
      <w:r>
        <w:rPr>
          <w:rFonts w:eastAsiaTheme="minorHAnsi"/>
          <w:b/>
          <w:bCs/>
          <w:lang w:eastAsia="en-US"/>
        </w:rPr>
        <w:t xml:space="preserve">3.2. </w:t>
      </w:r>
      <w:r w:rsidR="00BD330F">
        <w:rPr>
          <w:rFonts w:eastAsiaTheme="minorHAnsi"/>
          <w:b/>
          <w:bCs/>
          <w:noProof/>
        </w:rPr>
        <w:t>Influence de la charge latérale F</w:t>
      </w:r>
      <w:r w:rsidR="00BD330F" w:rsidRPr="00BD330F">
        <w:rPr>
          <w:rFonts w:eastAsiaTheme="minorHAnsi"/>
          <w:b/>
          <w:bCs/>
          <w:noProof/>
          <w:vertAlign w:val="subscript"/>
        </w:rPr>
        <w:t>x</w:t>
      </w:r>
    </w:p>
    <w:p w:rsidR="002B71DB" w:rsidRDefault="002B71DB" w:rsidP="00C87254">
      <w:pPr>
        <w:autoSpaceDE w:val="0"/>
        <w:autoSpaceDN w:val="0"/>
        <w:adjustRightInd w:val="0"/>
        <w:jc w:val="both"/>
        <w:rPr>
          <w:rFonts w:eastAsiaTheme="minorHAnsi"/>
          <w:b/>
          <w:bCs/>
          <w:noProof/>
          <w:vertAlign w:val="subscript"/>
        </w:rPr>
      </w:pPr>
    </w:p>
    <w:p w:rsidR="00BD330F" w:rsidRDefault="00C87254" w:rsidP="00C87254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- </w:t>
      </w:r>
      <w:r w:rsidR="00BD330F">
        <w:rPr>
          <w:rFonts w:eastAsiaTheme="minorHAnsi"/>
          <w:noProof/>
        </w:rPr>
        <w:t>Choisir les charges latérales : 5N, 10N, 15</w:t>
      </w:r>
      <w:r w:rsidR="00BD330F" w:rsidRPr="00BD330F">
        <w:rPr>
          <w:rFonts w:eastAsiaTheme="minorHAnsi"/>
          <w:noProof/>
        </w:rPr>
        <w:t xml:space="preserve"> </w:t>
      </w:r>
      <w:r w:rsidR="00BD330F">
        <w:rPr>
          <w:rFonts w:eastAsiaTheme="minorHAnsi"/>
          <w:noProof/>
        </w:rPr>
        <w:t>N et 20</w:t>
      </w:r>
      <w:r w:rsidR="00BD330F" w:rsidRPr="00BD330F">
        <w:rPr>
          <w:rFonts w:eastAsiaTheme="minorHAnsi"/>
          <w:noProof/>
        </w:rPr>
        <w:t xml:space="preserve"> </w:t>
      </w:r>
      <w:r w:rsidR="00BD330F">
        <w:rPr>
          <w:rFonts w:eastAsiaTheme="minorHAnsi"/>
          <w:noProof/>
        </w:rPr>
        <w:t>N.</w:t>
      </w:r>
    </w:p>
    <w:p w:rsidR="00BD330F" w:rsidRDefault="00C87254" w:rsidP="00C87254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- </w:t>
      </w:r>
      <w:r w:rsidR="00BD330F">
        <w:rPr>
          <w:rFonts w:eastAsiaTheme="minorHAnsi"/>
          <w:noProof/>
        </w:rPr>
        <w:t xml:space="preserve">Déterminer la charge critique de différentes poutres </w:t>
      </w:r>
      <w:r w:rsidR="004D11B5">
        <w:rPr>
          <w:rFonts w:eastAsiaTheme="minorHAnsi"/>
          <w:noProof/>
        </w:rPr>
        <w:t>en fonction de ces charges latérales</w:t>
      </w:r>
      <w:r w:rsidR="00BD330F">
        <w:rPr>
          <w:rFonts w:eastAsiaTheme="minorHAnsi"/>
          <w:noProof/>
        </w:rPr>
        <w:t>.</w:t>
      </w:r>
    </w:p>
    <w:p w:rsidR="00BD330F" w:rsidRDefault="00C87254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D330F" w:rsidRPr="00D806E3">
        <w:rPr>
          <w:rFonts w:eastAsiaTheme="minorHAnsi"/>
          <w:lang w:eastAsia="en-US"/>
        </w:rPr>
        <w:t>Tracer l</w:t>
      </w:r>
      <w:r w:rsidR="00BD330F">
        <w:rPr>
          <w:rFonts w:eastAsiaTheme="minorHAnsi"/>
          <w:lang w:eastAsia="en-US"/>
        </w:rPr>
        <w:t>es</w:t>
      </w:r>
      <w:r w:rsidR="00BD330F" w:rsidRPr="00D806E3">
        <w:rPr>
          <w:rFonts w:eastAsiaTheme="minorHAnsi"/>
          <w:lang w:eastAsia="en-US"/>
        </w:rPr>
        <w:t xml:space="preserve"> courbe</w:t>
      </w:r>
      <w:r w:rsidR="00BD330F">
        <w:rPr>
          <w:rFonts w:eastAsiaTheme="minorHAnsi"/>
          <w:lang w:eastAsia="en-US"/>
        </w:rPr>
        <w:t>s</w:t>
      </w:r>
      <w:r w:rsidR="004D11B5">
        <w:rPr>
          <w:rFonts w:eastAsiaTheme="minorHAnsi"/>
          <w:lang w:eastAsia="en-US"/>
        </w:rPr>
        <w:t xml:space="preserve"> correspondantes.</w:t>
      </w:r>
    </w:p>
    <w:p w:rsidR="002B71DB" w:rsidRDefault="002B71DB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Que-peut-on conclure ?</w:t>
      </w:r>
    </w:p>
    <w:p w:rsidR="007E1190" w:rsidRDefault="002B71DB" w:rsidP="00C872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3665220" cy="404558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182"/>
        <w:gridCol w:w="1045"/>
        <w:gridCol w:w="992"/>
        <w:gridCol w:w="992"/>
        <w:gridCol w:w="993"/>
      </w:tblGrid>
      <w:tr w:rsidR="004D11B5" w:rsidTr="004D11B5">
        <w:trPr>
          <w:jc w:val="center"/>
        </w:trPr>
        <w:tc>
          <w:tcPr>
            <w:tcW w:w="6204" w:type="dxa"/>
            <w:gridSpan w:val="5"/>
          </w:tcPr>
          <w:p w:rsidR="004D11B5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Bronze</w:t>
            </w:r>
          </w:p>
        </w:tc>
      </w:tr>
      <w:tr w:rsidR="004D11B5" w:rsidTr="004D11B5">
        <w:trPr>
          <w:jc w:val="center"/>
        </w:trPr>
        <w:tc>
          <w:tcPr>
            <w:tcW w:w="2182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Charge latérale (N)</w:t>
            </w:r>
          </w:p>
        </w:tc>
        <w:tc>
          <w:tcPr>
            <w:tcW w:w="1045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4B0CDE" w:rsidRDefault="004B0CDE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3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4D11B5" w:rsidTr="004D11B5">
        <w:trPr>
          <w:jc w:val="center"/>
        </w:trPr>
        <w:tc>
          <w:tcPr>
            <w:tcW w:w="2182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Charge critique (N)</w:t>
            </w:r>
          </w:p>
        </w:tc>
        <w:tc>
          <w:tcPr>
            <w:tcW w:w="1045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4D11B5" w:rsidRDefault="004D11B5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D11B5" w:rsidRDefault="004D11B5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182"/>
        <w:gridCol w:w="1045"/>
        <w:gridCol w:w="992"/>
        <w:gridCol w:w="992"/>
        <w:gridCol w:w="993"/>
      </w:tblGrid>
      <w:tr w:rsidR="002D0456" w:rsidTr="00C87254">
        <w:trPr>
          <w:jc w:val="center"/>
        </w:trPr>
        <w:tc>
          <w:tcPr>
            <w:tcW w:w="6204" w:type="dxa"/>
            <w:gridSpan w:val="5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Cuivre</w:t>
            </w:r>
          </w:p>
        </w:tc>
      </w:tr>
      <w:tr w:rsidR="002D0456" w:rsidTr="00C87254">
        <w:trPr>
          <w:jc w:val="center"/>
        </w:trPr>
        <w:tc>
          <w:tcPr>
            <w:tcW w:w="218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Charge latérale (N)</w:t>
            </w:r>
          </w:p>
        </w:tc>
        <w:tc>
          <w:tcPr>
            <w:tcW w:w="1045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4B0CDE" w:rsidRDefault="004B0CDE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3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2D0456" w:rsidTr="00C87254">
        <w:trPr>
          <w:jc w:val="center"/>
        </w:trPr>
        <w:tc>
          <w:tcPr>
            <w:tcW w:w="218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Charge critique (N)</w:t>
            </w:r>
          </w:p>
        </w:tc>
        <w:tc>
          <w:tcPr>
            <w:tcW w:w="1045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182"/>
        <w:gridCol w:w="1045"/>
        <w:gridCol w:w="992"/>
        <w:gridCol w:w="992"/>
        <w:gridCol w:w="993"/>
      </w:tblGrid>
      <w:tr w:rsidR="002D0456" w:rsidTr="00C87254">
        <w:trPr>
          <w:jc w:val="center"/>
        </w:trPr>
        <w:tc>
          <w:tcPr>
            <w:tcW w:w="6204" w:type="dxa"/>
            <w:gridSpan w:val="5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Aluminium</w:t>
            </w:r>
          </w:p>
        </w:tc>
      </w:tr>
      <w:tr w:rsidR="002D0456" w:rsidTr="00C87254">
        <w:trPr>
          <w:jc w:val="center"/>
        </w:trPr>
        <w:tc>
          <w:tcPr>
            <w:tcW w:w="218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Charge latérale (N)</w:t>
            </w:r>
          </w:p>
        </w:tc>
        <w:tc>
          <w:tcPr>
            <w:tcW w:w="1045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3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2D0456" w:rsidTr="00C87254">
        <w:trPr>
          <w:jc w:val="center"/>
        </w:trPr>
        <w:tc>
          <w:tcPr>
            <w:tcW w:w="218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Charge critique (N)</w:t>
            </w:r>
          </w:p>
        </w:tc>
        <w:tc>
          <w:tcPr>
            <w:tcW w:w="1045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2D0456" w:rsidRDefault="002D0456" w:rsidP="00C87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D0456" w:rsidRDefault="002D0456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190" w:rsidRDefault="007E1190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190" w:rsidRPr="00BD330F" w:rsidRDefault="007E1190" w:rsidP="00C872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7E1190" w:rsidRPr="00BD330F" w:rsidSect="00382834">
      <w:footerReference w:type="default" r:id="rId2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FC" w:rsidRDefault="000978FC" w:rsidP="000B1847">
      <w:r>
        <w:separator/>
      </w:r>
    </w:p>
  </w:endnote>
  <w:endnote w:type="continuationSeparator" w:id="1">
    <w:p w:rsidR="000978FC" w:rsidRDefault="000978FC" w:rsidP="000B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4870"/>
      <w:docPartObj>
        <w:docPartGallery w:val="Page Numbers (Bottom of Page)"/>
        <w:docPartUnique/>
      </w:docPartObj>
    </w:sdtPr>
    <w:sdtContent>
      <w:p w:rsidR="00DC46A9" w:rsidRDefault="00B02C45">
        <w:pPr>
          <w:pStyle w:val="Pieddepage"/>
          <w:jc w:val="center"/>
        </w:pPr>
        <w:fldSimple w:instr=" PAGE   \* MERGEFORMAT ">
          <w:r w:rsidR="00126B40">
            <w:rPr>
              <w:noProof/>
            </w:rPr>
            <w:t>7</w:t>
          </w:r>
        </w:fldSimple>
      </w:p>
    </w:sdtContent>
  </w:sdt>
  <w:p w:rsidR="00DC46A9" w:rsidRDefault="00DC46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FC" w:rsidRDefault="000978FC" w:rsidP="000B1847">
      <w:r>
        <w:separator/>
      </w:r>
    </w:p>
  </w:footnote>
  <w:footnote w:type="continuationSeparator" w:id="1">
    <w:p w:rsidR="000978FC" w:rsidRDefault="000978FC" w:rsidP="000B1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1E1"/>
    <w:multiLevelType w:val="hybridMultilevel"/>
    <w:tmpl w:val="885EEF64"/>
    <w:lvl w:ilvl="0" w:tplc="280E0D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5A5E"/>
    <w:multiLevelType w:val="hybridMultilevel"/>
    <w:tmpl w:val="6BCE40F8"/>
    <w:lvl w:ilvl="0" w:tplc="F9641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34"/>
    <w:rsid w:val="000978FC"/>
    <w:rsid w:val="000B1847"/>
    <w:rsid w:val="000C57D5"/>
    <w:rsid w:val="000F7762"/>
    <w:rsid w:val="00125C27"/>
    <w:rsid w:val="00126B40"/>
    <w:rsid w:val="00191021"/>
    <w:rsid w:val="001F6C2E"/>
    <w:rsid w:val="00245605"/>
    <w:rsid w:val="00273FEA"/>
    <w:rsid w:val="002B71DB"/>
    <w:rsid w:val="002D0456"/>
    <w:rsid w:val="00330642"/>
    <w:rsid w:val="00382834"/>
    <w:rsid w:val="00384465"/>
    <w:rsid w:val="003D37BB"/>
    <w:rsid w:val="003D3F62"/>
    <w:rsid w:val="00453A62"/>
    <w:rsid w:val="004967C3"/>
    <w:rsid w:val="004B0CDE"/>
    <w:rsid w:val="004D11B5"/>
    <w:rsid w:val="00501D05"/>
    <w:rsid w:val="00515EC1"/>
    <w:rsid w:val="00520AFB"/>
    <w:rsid w:val="0053076F"/>
    <w:rsid w:val="00551E09"/>
    <w:rsid w:val="0057500E"/>
    <w:rsid w:val="005A5EEB"/>
    <w:rsid w:val="005C6E03"/>
    <w:rsid w:val="006473B2"/>
    <w:rsid w:val="00656AFF"/>
    <w:rsid w:val="006C578D"/>
    <w:rsid w:val="006E14C6"/>
    <w:rsid w:val="00797C95"/>
    <w:rsid w:val="007B2046"/>
    <w:rsid w:val="007E1190"/>
    <w:rsid w:val="007E4D0C"/>
    <w:rsid w:val="00832B8F"/>
    <w:rsid w:val="00851189"/>
    <w:rsid w:val="00897C82"/>
    <w:rsid w:val="008E1424"/>
    <w:rsid w:val="009D3150"/>
    <w:rsid w:val="00A86590"/>
    <w:rsid w:val="00B02C45"/>
    <w:rsid w:val="00B1776F"/>
    <w:rsid w:val="00B30819"/>
    <w:rsid w:val="00B4515C"/>
    <w:rsid w:val="00BD330F"/>
    <w:rsid w:val="00BE471E"/>
    <w:rsid w:val="00C02B0D"/>
    <w:rsid w:val="00C45484"/>
    <w:rsid w:val="00C72CC6"/>
    <w:rsid w:val="00C87254"/>
    <w:rsid w:val="00C97A86"/>
    <w:rsid w:val="00CA17FF"/>
    <w:rsid w:val="00D30358"/>
    <w:rsid w:val="00D40F31"/>
    <w:rsid w:val="00D806E3"/>
    <w:rsid w:val="00D918DC"/>
    <w:rsid w:val="00DC46A9"/>
    <w:rsid w:val="00E34861"/>
    <w:rsid w:val="00F3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0F3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6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C2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7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D31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B18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18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1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8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E14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lexion_(mat%C3%A9riau)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cp:lastPrinted>2019-02-23T18:05:00Z</cp:lastPrinted>
  <dcterms:created xsi:type="dcterms:W3CDTF">2021-04-02T15:21:00Z</dcterms:created>
  <dcterms:modified xsi:type="dcterms:W3CDTF">2021-04-02T15:21:00Z</dcterms:modified>
</cp:coreProperties>
</file>