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07" w:rsidRDefault="00097507" w:rsidP="00097507">
      <w:pPr>
        <w:ind w:firstLine="142"/>
        <w:jc w:val="center"/>
        <w:rPr>
          <w:rFonts w:cs="Traditional Arabic"/>
          <w:b/>
          <w:bCs/>
          <w:sz w:val="36"/>
          <w:szCs w:val="36"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أصول الفقه المقارن</w:t>
      </w:r>
    </w:p>
    <w:p w:rsidR="00097507" w:rsidRDefault="00097507" w:rsidP="00097507">
      <w:pPr>
        <w:ind w:firstLine="142"/>
        <w:jc w:val="center"/>
        <w:rPr>
          <w:rFonts w:cs="Traditional Arabic" w:hint="cs"/>
          <w:b/>
          <w:bCs/>
          <w:sz w:val="36"/>
          <w:szCs w:val="36"/>
          <w:rtl/>
          <w:lang w:bidi="ar-DZ"/>
        </w:rPr>
      </w:pPr>
      <w:proofErr w:type="spellStart"/>
      <w:r>
        <w:rPr>
          <w:rFonts w:cs="Traditional Arabic" w:hint="cs"/>
          <w:b/>
          <w:bCs/>
          <w:sz w:val="36"/>
          <w:szCs w:val="36"/>
          <w:rtl/>
          <w:lang w:bidi="ar-DZ"/>
        </w:rPr>
        <w:t>ماستر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01/ السداسي: </w:t>
      </w: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الثاني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097507" w:rsidRDefault="00097507" w:rsidP="00097507">
      <w:pPr>
        <w:spacing w:before="120" w:after="120"/>
        <w:contextualSpacing/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الرابعة:</w:t>
      </w:r>
    </w:p>
    <w:p w:rsidR="00097507" w:rsidRDefault="00097507" w:rsidP="00097507">
      <w:pPr>
        <w:spacing w:before="480" w:line="240" w:lineRule="auto"/>
        <w:ind w:firstLine="140"/>
        <w:contextualSpacing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محتوى المادة</w:t>
      </w:r>
      <w:r>
        <w:rPr>
          <w:rFonts w:cs="Traditional Arabic" w:hint="cs"/>
          <w:sz w:val="32"/>
          <w:szCs w:val="32"/>
          <w:rtl/>
          <w:lang w:bidi="ar-DZ"/>
        </w:rPr>
        <w:t xml:space="preserve">: </w:t>
      </w:r>
    </w:p>
    <w:p w:rsidR="00097507" w:rsidRDefault="00097507" w:rsidP="00097507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/>
          <w:sz w:val="32"/>
          <w:szCs w:val="32"/>
          <w:lang w:bidi="ar-DZ"/>
        </w:rPr>
        <w:t>-</w:t>
      </w:r>
      <w:r>
        <w:rPr>
          <w:rFonts w:cs="Traditional Arabic" w:hint="cs"/>
          <w:sz w:val="32"/>
          <w:szCs w:val="32"/>
          <w:rtl/>
          <w:lang w:bidi="ar-DZ"/>
        </w:rPr>
        <w:t xml:space="preserve">مسالك العلّة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النقليّة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 xml:space="preserve"> وعلاقتها بالمناسبة .</w:t>
      </w:r>
    </w:p>
    <w:p w:rsidR="00097507" w:rsidRDefault="00097507" w:rsidP="00097507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/>
          <w:sz w:val="32"/>
          <w:szCs w:val="32"/>
          <w:lang w:bidi="ar-DZ"/>
        </w:rPr>
        <w:t>-</w:t>
      </w:r>
      <w:r>
        <w:rPr>
          <w:rFonts w:cs="Traditional Arabic" w:hint="cs"/>
          <w:sz w:val="32"/>
          <w:szCs w:val="32"/>
          <w:rtl/>
          <w:lang w:bidi="ar-DZ"/>
        </w:rPr>
        <w:t>المناسبة، تعريفها وأقسامها</w:t>
      </w:r>
    </w:p>
    <w:p w:rsidR="00097507" w:rsidRDefault="00097507" w:rsidP="00097507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المراجع</w:t>
      </w:r>
      <w:r>
        <w:rPr>
          <w:rFonts w:cs="Traditional Arabic" w:hint="cs"/>
          <w:sz w:val="32"/>
          <w:szCs w:val="32"/>
          <w:rtl/>
          <w:lang w:bidi="ar-DZ"/>
        </w:rPr>
        <w:t xml:space="preserve">:  - مصادر قديمة: </w:t>
      </w:r>
    </w:p>
    <w:p w:rsidR="00097507" w:rsidRDefault="00097507" w:rsidP="00097507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الغزالي،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المستصفى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.</w:t>
      </w:r>
    </w:p>
    <w:p w:rsidR="00097507" w:rsidRDefault="00097507" w:rsidP="00097507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القرافي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، شرح تنقيح الفصول</w:t>
      </w:r>
    </w:p>
    <w:p w:rsidR="00097507" w:rsidRDefault="00097507" w:rsidP="00097507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i/>
          <w:iCs/>
          <w:sz w:val="32"/>
          <w:szCs w:val="32"/>
          <w:rtl/>
          <w:lang w:bidi="ar-DZ"/>
        </w:rPr>
        <w:t>-</w:t>
      </w:r>
      <w:r>
        <w:rPr>
          <w:rFonts w:cs="Traditional Arabic" w:hint="cs"/>
          <w:b/>
          <w:i/>
          <w:i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الزركشي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، البحر المحيط.</w:t>
      </w:r>
    </w:p>
    <w:p w:rsidR="00097507" w:rsidRDefault="00097507" w:rsidP="00097507">
      <w:pPr>
        <w:spacing w:line="240" w:lineRule="auto"/>
        <w:ind w:firstLine="140"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الآمدي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، الإحكام في أصول الأحكام</w:t>
      </w:r>
    </w:p>
    <w:p w:rsidR="00097507" w:rsidRDefault="00097507" w:rsidP="00097507">
      <w:pPr>
        <w:spacing w:line="240" w:lineRule="auto"/>
        <w:ind w:firstLine="140"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ابن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السبكي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، الإبهاج في شرح المنهاج.</w:t>
      </w:r>
    </w:p>
    <w:p w:rsidR="00B45FB4" w:rsidRPr="000F5B72" w:rsidRDefault="00097507" w:rsidP="00097507">
      <w:pPr>
        <w:ind w:left="708"/>
        <w:contextualSpacing/>
        <w:jc w:val="both"/>
        <w:rPr>
          <w:rFonts w:cs="Traditional Arabic"/>
          <w:bCs/>
          <w:sz w:val="36"/>
          <w:szCs w:val="36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- مصادر معاصرة: - شعبان محمد إسماعيل، دراسات حول الإجماع والقياس.</w:t>
      </w:r>
    </w:p>
    <w:sectPr w:rsidR="00B45FB4" w:rsidRPr="000F5B72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F3"/>
    <w:multiLevelType w:val="hybridMultilevel"/>
    <w:tmpl w:val="295CF410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F7E"/>
    <w:multiLevelType w:val="hybridMultilevel"/>
    <w:tmpl w:val="2DF8D2C4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503"/>
    <w:multiLevelType w:val="hybridMultilevel"/>
    <w:tmpl w:val="BB66C26C"/>
    <w:lvl w:ilvl="0" w:tplc="9B8C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7494A"/>
    <w:multiLevelType w:val="hybridMultilevel"/>
    <w:tmpl w:val="9BE66BAA"/>
    <w:lvl w:ilvl="0" w:tplc="9B8CE6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3466D"/>
    <w:rsid w:val="00097507"/>
    <w:rsid w:val="000F5B72"/>
    <w:rsid w:val="002927E9"/>
    <w:rsid w:val="002A4A9A"/>
    <w:rsid w:val="00374962"/>
    <w:rsid w:val="0047197F"/>
    <w:rsid w:val="005A3F8D"/>
    <w:rsid w:val="0062570C"/>
    <w:rsid w:val="006525AB"/>
    <w:rsid w:val="006B7C33"/>
    <w:rsid w:val="008A21DB"/>
    <w:rsid w:val="00914ACB"/>
    <w:rsid w:val="009879E6"/>
    <w:rsid w:val="009A56E9"/>
    <w:rsid w:val="009D392F"/>
    <w:rsid w:val="00B45FB4"/>
    <w:rsid w:val="00BA6CD6"/>
    <w:rsid w:val="00C91E5A"/>
    <w:rsid w:val="00D6561E"/>
    <w:rsid w:val="00EA7750"/>
    <w:rsid w:val="00F04EDC"/>
    <w:rsid w:val="00F2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2"/>
    <w:pPr>
      <w:spacing w:after="0"/>
      <w:ind w:firstLine="0"/>
      <w:jc w:val="left"/>
    </w:pPr>
    <w:rPr>
      <w:rFonts w:ascii="Calibri" w:eastAsia="Calibri" w:hAnsi="Calibri" w:cs="Arial"/>
    </w:rPr>
  </w:style>
  <w:style w:type="paragraph" w:styleId="a4">
    <w:name w:val="List Paragraph"/>
    <w:basedOn w:val="a"/>
    <w:qFormat/>
    <w:rsid w:val="0062570C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5</cp:revision>
  <dcterms:created xsi:type="dcterms:W3CDTF">2020-12-09T08:46:00Z</dcterms:created>
  <dcterms:modified xsi:type="dcterms:W3CDTF">2021-04-04T22:18:00Z</dcterms:modified>
</cp:coreProperties>
</file>