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A3BB7" w:rsidRDefault="000D2A70" w:rsidP="000D2A70">
      <w:pPr>
        <w:bidi/>
        <w:jc w:val="center"/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</w:pPr>
      <w:r w:rsidRPr="00FA3BB7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التحليل المالي المعمق</w:t>
      </w:r>
    </w:p>
    <w:p w:rsidR="000D2A70" w:rsidRDefault="000D2A70" w:rsidP="000D2A70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أهداف التعليم:</w:t>
      </w:r>
    </w:p>
    <w:p w:rsidR="000D2A70" w:rsidRDefault="000D2A70" w:rsidP="000D2A70">
      <w:pPr>
        <w:bidi/>
        <w:spacing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التحكم في التشخيص المالي للمؤسسة الاقتصادية بهدف تقييم الأداء</w:t>
      </w:r>
    </w:p>
    <w:p w:rsidR="000D2A70" w:rsidRDefault="000D2A70" w:rsidP="000D2A70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المعارف المسبقة المطلوبة:</w:t>
      </w:r>
    </w:p>
    <w:p w:rsidR="000D2A70" w:rsidRDefault="000D2A70" w:rsidP="000D2A70">
      <w:pPr>
        <w:bidi/>
        <w:spacing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التحكم في المحاسبة العامة وعمليات التسجيل ودراسة الميزانية</w:t>
      </w:r>
    </w:p>
    <w:p w:rsidR="000D2A70" w:rsidRPr="00CD5520" w:rsidRDefault="000D2A70" w:rsidP="000D2A70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CD552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أدوات التحليل المالي المتقدم</w:t>
      </w:r>
    </w:p>
    <w:p w:rsidR="00CD5520" w:rsidRPr="00CD5520" w:rsidRDefault="00CD5520" w:rsidP="00CD5520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CD5520">
        <w:rPr>
          <w:rFonts w:ascii="Sakkal Majalla" w:hAnsi="Sakkal Majalla" w:cs="Sakkal Majalla" w:hint="cs"/>
          <w:sz w:val="32"/>
          <w:szCs w:val="32"/>
          <w:rtl/>
          <w:lang w:bidi="ar-DZ"/>
        </w:rPr>
        <w:t>التحليل المالي المقارن</w:t>
      </w:r>
    </w:p>
    <w:p w:rsidR="00CD5520" w:rsidRPr="00CD5520" w:rsidRDefault="00CD5520" w:rsidP="00CD5520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CD5520">
        <w:rPr>
          <w:rFonts w:ascii="Sakkal Majalla" w:hAnsi="Sakkal Majalla" w:cs="Sakkal Majalla" w:hint="cs"/>
          <w:sz w:val="32"/>
          <w:szCs w:val="32"/>
          <w:rtl/>
          <w:lang w:bidi="ar-DZ"/>
        </w:rPr>
        <w:t>القوائم المالية وعناصرها الرئيسية</w:t>
      </w:r>
    </w:p>
    <w:p w:rsidR="00CD5520" w:rsidRDefault="00CD5520" w:rsidP="00CD5520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lang w:bidi="ar-DZ"/>
        </w:rPr>
      </w:pPr>
      <w:r w:rsidRPr="00CD5520">
        <w:rPr>
          <w:rFonts w:ascii="Sakkal Majalla" w:hAnsi="Sakkal Majalla" w:cs="Sakkal Majalla" w:hint="cs"/>
          <w:sz w:val="32"/>
          <w:szCs w:val="32"/>
          <w:rtl/>
          <w:lang w:bidi="ar-DZ"/>
        </w:rPr>
        <w:t>تحليل الميزانية بواسطة المؤشرات المالية</w:t>
      </w:r>
    </w:p>
    <w:p w:rsidR="00CD5520" w:rsidRDefault="00CD5520" w:rsidP="00CD5520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تحليل حسابات النتائج بواسطة المؤشرات المالية</w:t>
      </w:r>
    </w:p>
    <w:p w:rsidR="00CD5520" w:rsidRDefault="00CD5520" w:rsidP="00CD5520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تحليل جدول تغيرات الأموال الخاصة بواسطة المؤشرات المالية</w:t>
      </w:r>
    </w:p>
    <w:p w:rsidR="00CD5520" w:rsidRDefault="00CD5520" w:rsidP="00CD5520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التحليل لغايات الإقراض في الأجل القصير</w:t>
      </w:r>
    </w:p>
    <w:p w:rsidR="00CD5520" w:rsidRDefault="00CD5520" w:rsidP="00CD5520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التحليل في الأجل الطويل</w:t>
      </w:r>
    </w:p>
    <w:p w:rsidR="00CD5520" w:rsidRDefault="00CD0EF2" w:rsidP="00CD5520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دراسة وتحليل جدول التدفقات النقدية</w:t>
      </w:r>
    </w:p>
    <w:p w:rsidR="00CD0EF2" w:rsidRDefault="00CD0EF2" w:rsidP="00CD0EF2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تحليل جدول التدفقات النقدية للخزينة بواسطة المؤشرات المالية</w:t>
      </w:r>
    </w:p>
    <w:p w:rsidR="00CD0EF2" w:rsidRDefault="00CD0EF2" w:rsidP="00CD0EF2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التخطيط المالي من خلال الرافعة التشغيلية واستخداماتها</w:t>
      </w:r>
    </w:p>
    <w:p w:rsidR="00CD0EF2" w:rsidRDefault="00CD0EF2" w:rsidP="00CD0EF2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الرفع المالي والعوامل المؤثرة على معدل العائد على حقوق الملكية</w:t>
      </w:r>
    </w:p>
    <w:p w:rsidR="00CD0EF2" w:rsidRDefault="00CD0EF2" w:rsidP="00CD0EF2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أهم نماذج التنبؤ بالفشل المالي</w:t>
      </w:r>
    </w:p>
    <w:p w:rsidR="00CD0EF2" w:rsidRDefault="00CD0EF2" w:rsidP="00CD0EF2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حالات عملية شاملة على التحليل المالي</w:t>
      </w:r>
    </w:p>
    <w:p w:rsidR="00CD0EF2" w:rsidRPr="00CD0EF2" w:rsidRDefault="00CD0EF2" w:rsidP="00CD0EF2">
      <w:p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CD5520" w:rsidRDefault="000569EA" w:rsidP="00CD5520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طريقة التقييم:</w:t>
      </w:r>
    </w:p>
    <w:p w:rsidR="000569EA" w:rsidRPr="000569EA" w:rsidRDefault="000569EA" w:rsidP="000569EA">
      <w:pPr>
        <w:bidi/>
        <w:spacing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تقييم مستمر وامتحان نهائي 50 </w:t>
      </w:r>
      <w:r>
        <w:rPr>
          <w:rFonts w:ascii="Sakkal Majalla" w:hAnsi="Sakkal Majalla" w:cs="Sakkal Majalla"/>
          <w:sz w:val="32"/>
          <w:szCs w:val="32"/>
          <w:lang w:bidi="ar-DZ"/>
        </w:rPr>
        <w:t>%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للمحاضرة و 50 </w:t>
      </w:r>
      <w:r>
        <w:rPr>
          <w:rFonts w:ascii="Sakkal Majalla" w:hAnsi="Sakkal Majalla" w:cs="Sakkal Majalla"/>
          <w:sz w:val="32"/>
          <w:szCs w:val="32"/>
          <w:lang w:bidi="ar-DZ"/>
        </w:rPr>
        <w:t>%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للأعمال الموجهة.</w:t>
      </w:r>
    </w:p>
    <w:p w:rsidR="00165A02" w:rsidRDefault="00165A02" w:rsidP="00165A02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المراجع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165A02" w:rsidRDefault="00165A02" w:rsidP="00165A02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شنوف شعيب، التحليل المالي الحديث طبقا لمعايير الابلاغ المالي الدولية، دار زعران للنشر والتوزيع، عمان 2015، المملكة الأردنية الهاشمية.</w:t>
      </w:r>
    </w:p>
    <w:p w:rsidR="00165A02" w:rsidRPr="00165A02" w:rsidRDefault="00165A02" w:rsidP="00165A02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lang w:bidi="ar-DZ"/>
        </w:rPr>
      </w:pPr>
    </w:p>
    <w:sectPr w:rsidR="00165A02" w:rsidRPr="00165A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054D"/>
    <w:multiLevelType w:val="hybridMultilevel"/>
    <w:tmpl w:val="8F22B7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C2176"/>
    <w:multiLevelType w:val="hybridMultilevel"/>
    <w:tmpl w:val="48CAB9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1307E"/>
    <w:multiLevelType w:val="hybridMultilevel"/>
    <w:tmpl w:val="2D78A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D2A70"/>
    <w:rsid w:val="000569EA"/>
    <w:rsid w:val="000D2A70"/>
    <w:rsid w:val="00165A02"/>
    <w:rsid w:val="00C36CD7"/>
    <w:rsid w:val="00CD0EF2"/>
    <w:rsid w:val="00CD5520"/>
    <w:rsid w:val="00FA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150</Words>
  <Characters>829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STAR</dc:creator>
  <cp:keywords/>
  <dc:description/>
  <cp:lastModifiedBy>MICRO STAR</cp:lastModifiedBy>
  <cp:revision>9</cp:revision>
  <dcterms:created xsi:type="dcterms:W3CDTF">2018-01-31T08:21:00Z</dcterms:created>
  <dcterms:modified xsi:type="dcterms:W3CDTF">2018-01-31T09:20:00Z</dcterms:modified>
</cp:coreProperties>
</file>