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3F" w:rsidRDefault="0051563F" w:rsidP="0051563F">
      <w:pPr>
        <w:spacing w:after="200"/>
        <w:jc w:val="both"/>
        <w:rPr>
          <w:rFonts w:ascii="Simplified Arabic" w:hAnsi="Simplified Arabic"/>
          <w:bCs/>
          <w:sz w:val="32"/>
          <w:rtl/>
          <w:lang w:val="fr-FR"/>
        </w:rPr>
      </w:pPr>
      <w:r>
        <w:rPr>
          <w:rFonts w:ascii="Simplified Arabic" w:hAnsi="Simplified Arabic" w:hint="cs"/>
          <w:bCs/>
          <w:sz w:val="32"/>
          <w:rtl/>
          <w:lang w:val="fr-FR"/>
        </w:rPr>
        <w:t>المنطلقات المعرفية والتاريخية للفكر البنيوي:</w:t>
      </w:r>
    </w:p>
    <w:p w:rsidR="0051563F" w:rsidRDefault="0051563F" w:rsidP="0051563F">
      <w:pPr>
        <w:spacing w:after="200"/>
        <w:jc w:val="both"/>
        <w:rPr>
          <w:rFonts w:ascii="Simplified Arabic" w:hAnsi="Simplified Arabic"/>
          <w:b/>
          <w:sz w:val="32"/>
          <w:rtl/>
          <w:lang w:val="fr-FR"/>
        </w:rPr>
      </w:pPr>
      <w:r>
        <w:rPr>
          <w:rFonts w:ascii="Simplified Arabic" w:hAnsi="Simplified Arabic" w:hint="cs"/>
          <w:b/>
          <w:sz w:val="32"/>
          <w:rtl/>
          <w:lang w:val="fr-FR"/>
        </w:rPr>
        <w:t>لم تنشأ البنيوية في الفكر النقدي من فراغ،وإنما كانت لها ارهاصات مطلع القرن العشرين،</w:t>
      </w:r>
    </w:p>
    <w:p w:rsidR="0051563F" w:rsidRDefault="0051563F" w:rsidP="0051563F">
      <w:pPr>
        <w:spacing w:after="200"/>
        <w:jc w:val="both"/>
        <w:rPr>
          <w:rFonts w:ascii="Simplified Arabic" w:hAnsi="Simplified Arabic"/>
          <w:b/>
          <w:sz w:val="32"/>
          <w:rtl/>
          <w:lang w:val="fr-FR"/>
        </w:rPr>
      </w:pPr>
      <w:r>
        <w:rPr>
          <w:rFonts w:ascii="Simplified Arabic" w:hAnsi="Simplified Arabic" w:hint="cs"/>
          <w:b/>
          <w:sz w:val="32"/>
          <w:rtl/>
          <w:lang w:val="fr-FR"/>
        </w:rPr>
        <w:t>في حقل الدراسات اللغوية،فكانت نشأتها مع ظهور أفكار العالم اللغوي السويسري"سوسير" منطلققا لهذه التوجهات،كون أفكاره كانت البداية المنهجية للفكر البنيوي،وذلك عبر جملة من الثنائيات،</w:t>
      </w:r>
      <w:r>
        <w:rPr>
          <w:rStyle w:val="a4"/>
          <w:rFonts w:ascii="Simplified Arabic" w:hAnsi="Simplified Arabic"/>
          <w:b/>
          <w:sz w:val="32"/>
          <w:rtl/>
          <w:lang w:val="fr-FR"/>
        </w:rPr>
        <w:footnoteReference w:id="2"/>
      </w:r>
      <w:r>
        <w:rPr>
          <w:rFonts w:ascii="Simplified Arabic" w:hAnsi="Simplified Arabic" w:hint="cs"/>
          <w:b/>
          <w:sz w:val="32"/>
          <w:rtl/>
          <w:lang w:val="fr-FR"/>
        </w:rPr>
        <w:t xml:space="preserve"> ضف إلى ذلك أفكار مدرسة الشكلانيين الروس التي تبلورت في روسيا،ضف إلى ذلك الأفكار التي ظهرت في الجزء الآخر من العالم الغربي في إنجلترا وأمريكا على وجه الخصوص، والتي كانت مبادئها تتفق مع الفكر البنيوي في بدايتها الأولى والتي يطلق عليها "مدرسة النقد الجديد".</w:t>
      </w:r>
      <w:r>
        <w:rPr>
          <w:rStyle w:val="a4"/>
          <w:rFonts w:ascii="Simplified Arabic" w:hAnsi="Simplified Arabic"/>
          <w:b/>
          <w:sz w:val="32"/>
          <w:rtl/>
          <w:lang w:val="fr-FR"/>
        </w:rPr>
        <w:footnoteReference w:id="3"/>
      </w:r>
    </w:p>
    <w:p w:rsidR="0051563F" w:rsidRDefault="0051563F" w:rsidP="0051563F">
      <w:pPr>
        <w:spacing w:after="200"/>
        <w:jc w:val="both"/>
        <w:rPr>
          <w:rFonts w:ascii="Simplified Arabic" w:hAnsi="Simplified Arabic"/>
          <w:b/>
          <w:sz w:val="32"/>
          <w:rtl/>
          <w:lang w:val="fr-FR"/>
        </w:rPr>
      </w:pPr>
      <w:r>
        <w:rPr>
          <w:rFonts w:ascii="Simplified Arabic" w:hAnsi="Simplified Arabic" w:hint="cs"/>
          <w:b/>
          <w:sz w:val="32"/>
          <w:rtl/>
          <w:lang w:val="fr-FR"/>
        </w:rPr>
        <w:t>وفي ظل هذا ظهرت</w:t>
      </w:r>
      <w:r w:rsidRPr="00327AD2">
        <w:rPr>
          <w:rFonts w:ascii="Simplified Arabic" w:hAnsi="Simplified Arabic" w:hint="cs"/>
          <w:b/>
          <w:sz w:val="32"/>
          <w:rtl/>
          <w:lang w:val="fr-FR"/>
        </w:rPr>
        <w:t xml:space="preserve"> البنيوية في اطار ما يسمى بالحداثة النقدية</w:t>
      </w:r>
      <w:r>
        <w:rPr>
          <w:rFonts w:ascii="Simplified Arabic" w:hAnsi="Simplified Arabic" w:hint="cs"/>
          <w:b/>
          <w:sz w:val="32"/>
          <w:rtl/>
          <w:lang w:val="fr-FR"/>
        </w:rPr>
        <w:t>،حيث كان الاهتمام منصبا على البنية اللغوية المشكلة للنص،مما يدفع بالناقد التركيز على بنية اللغة،وإلغاء المؤثرات الخارجية،وانطلاقا من هذا يمكن القول إن البنيوية في ظهورها استفادت من جهود المدارس اللغوية وعلى رئسها الشكلانية الروسية والنقد الجديد وأفكار سوسير اللغوية.</w:t>
      </w:r>
    </w:p>
    <w:p w:rsidR="00DE47C4" w:rsidRDefault="00DE47C4"/>
    <w:sectPr w:rsidR="00DE47C4" w:rsidSect="00DE47C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F9E" w:rsidRDefault="00316F9E" w:rsidP="0051563F">
      <w:r>
        <w:separator/>
      </w:r>
    </w:p>
  </w:endnote>
  <w:endnote w:type="continuationSeparator" w:id="1">
    <w:p w:rsidR="00316F9E" w:rsidRDefault="00316F9E" w:rsidP="00515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F9E" w:rsidRDefault="00316F9E" w:rsidP="0051563F">
      <w:r>
        <w:separator/>
      </w:r>
    </w:p>
  </w:footnote>
  <w:footnote w:type="continuationSeparator" w:id="1">
    <w:p w:rsidR="00316F9E" w:rsidRDefault="00316F9E" w:rsidP="0051563F">
      <w:r>
        <w:continuationSeparator/>
      </w:r>
    </w:p>
  </w:footnote>
  <w:footnote w:id="2">
    <w:p w:rsidR="0051563F" w:rsidRPr="00564C50" w:rsidRDefault="0051563F" w:rsidP="0051563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يُنظر:صلاح فضل:مناهج النقد النعاصر:ص85.</w:t>
      </w:r>
    </w:p>
  </w:footnote>
  <w:footnote w:id="3">
    <w:p w:rsidR="0051563F" w:rsidRPr="00564C50" w:rsidRDefault="0051563F" w:rsidP="0051563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يُنظر:نفس المرجع،ص88.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bCs/>
        <w:color w:val="FF0000"/>
        <w:sz w:val="36"/>
        <w:szCs w:val="36"/>
        <w:rtl/>
        <w:lang w:val="fr-FR"/>
      </w:rPr>
      <w:alias w:val="العنوان"/>
      <w:id w:val="77738743"/>
      <w:placeholder>
        <w:docPart w:val="C86FC80F286448AE92A88292AA769E0C"/>
      </w:placeholder>
      <w:dataBinding w:prefixMappings="xmlns:ns0='http://schemas.openxmlformats.org/package/2006/metadata/core-properties' xmlns:ns1='http://purl.org/dc/elements/1.1/'" w:xpath="/ns0:coreProperties[1]/ns1:title[1]" w:storeItemID="{6C3C8BC8-F283-45AE-878A-BAB7291924A1}"/>
      <w:text/>
    </w:sdtPr>
    <w:sdtContent>
      <w:p w:rsidR="007F1911" w:rsidRPr="007F1911" w:rsidRDefault="005C6044" w:rsidP="007F1911">
        <w:pPr>
          <w:pStyle w:val="a5"/>
          <w:pBdr>
            <w:bottom w:val="thickThinSmallGap" w:sz="24" w:space="1" w:color="622423" w:themeColor="accent2" w:themeShade="7F"/>
          </w:pBdr>
          <w:jc w:val="center"/>
          <w:rPr>
            <w:rFonts w:asciiTheme="majorHAnsi" w:eastAsiaTheme="majorEastAsia" w:hAnsiTheme="majorHAnsi" w:cstheme="majorBidi"/>
            <w:color w:val="FF0000"/>
            <w:sz w:val="36"/>
            <w:szCs w:val="36"/>
          </w:rPr>
        </w:pPr>
        <w:r>
          <w:rPr>
            <w:rFonts w:ascii="Simplified Arabic" w:hAnsi="Simplified Arabic" w:hint="cs"/>
            <w:bCs/>
            <w:color w:val="FF0000"/>
            <w:sz w:val="36"/>
            <w:szCs w:val="36"/>
            <w:rtl/>
            <w:lang w:val="fr-FR"/>
          </w:rPr>
          <w:t>الدرس الثاني:</w:t>
        </w:r>
        <w:r w:rsidR="007F1911" w:rsidRPr="007F1911">
          <w:rPr>
            <w:rFonts w:ascii="Simplified Arabic" w:hAnsi="Simplified Arabic"/>
            <w:bCs/>
            <w:color w:val="FF0000"/>
            <w:sz w:val="36"/>
            <w:szCs w:val="36"/>
            <w:rtl/>
            <w:lang w:val="fr-FR"/>
          </w:rPr>
          <w:t>المنطلقات المعرفية والتاريخية للفكر البنيوي</w:t>
        </w:r>
      </w:p>
    </w:sdtContent>
  </w:sdt>
  <w:p w:rsidR="007F1911" w:rsidRDefault="007F191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563F"/>
    <w:rsid w:val="000567FA"/>
    <w:rsid w:val="000E2D33"/>
    <w:rsid w:val="00222E7E"/>
    <w:rsid w:val="00316F9E"/>
    <w:rsid w:val="0044063C"/>
    <w:rsid w:val="0051563F"/>
    <w:rsid w:val="005C6044"/>
    <w:rsid w:val="007F1911"/>
    <w:rsid w:val="00DE4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3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1563F"/>
    <w:rPr>
      <w:rFonts w:eastAsia="Times New Roman" w:cs="Times New Roman"/>
      <w:sz w:val="20"/>
      <w:szCs w:val="20"/>
    </w:rPr>
  </w:style>
  <w:style w:type="character" w:customStyle="1" w:styleId="Char">
    <w:name w:val="نص حاشية سفلية Char"/>
    <w:basedOn w:val="a0"/>
    <w:link w:val="a3"/>
    <w:uiPriority w:val="99"/>
    <w:rsid w:val="0051563F"/>
    <w:rPr>
      <w:rFonts w:ascii="Times New Roman" w:eastAsia="Times New Roman" w:hAnsi="Times New Roman" w:cs="Times New Roman"/>
      <w:sz w:val="20"/>
      <w:szCs w:val="20"/>
      <w:lang w:val="en-US"/>
    </w:rPr>
  </w:style>
  <w:style w:type="character" w:styleId="a4">
    <w:name w:val="footnote reference"/>
    <w:uiPriority w:val="99"/>
    <w:unhideWhenUsed/>
    <w:rsid w:val="0051563F"/>
    <w:rPr>
      <w:vertAlign w:val="superscript"/>
    </w:rPr>
  </w:style>
  <w:style w:type="paragraph" w:styleId="a5">
    <w:name w:val="header"/>
    <w:basedOn w:val="a"/>
    <w:link w:val="Char0"/>
    <w:uiPriority w:val="99"/>
    <w:unhideWhenUsed/>
    <w:rsid w:val="007F1911"/>
    <w:pPr>
      <w:tabs>
        <w:tab w:val="center" w:pos="4536"/>
        <w:tab w:val="right" w:pos="9072"/>
      </w:tabs>
    </w:pPr>
  </w:style>
  <w:style w:type="character" w:customStyle="1" w:styleId="Char0">
    <w:name w:val="رأس صفحة Char"/>
    <w:basedOn w:val="a0"/>
    <w:link w:val="a5"/>
    <w:uiPriority w:val="99"/>
    <w:rsid w:val="007F1911"/>
    <w:rPr>
      <w:rFonts w:ascii="Times New Roman" w:eastAsia="Calibri" w:hAnsi="Times New Roman" w:cs="Simplified Arabic"/>
      <w:sz w:val="28"/>
      <w:szCs w:val="32"/>
      <w:lang w:val="en-US"/>
    </w:rPr>
  </w:style>
  <w:style w:type="paragraph" w:styleId="a6">
    <w:name w:val="footer"/>
    <w:basedOn w:val="a"/>
    <w:link w:val="Char1"/>
    <w:uiPriority w:val="99"/>
    <w:semiHidden/>
    <w:unhideWhenUsed/>
    <w:rsid w:val="007F1911"/>
    <w:pPr>
      <w:tabs>
        <w:tab w:val="center" w:pos="4536"/>
        <w:tab w:val="right" w:pos="9072"/>
      </w:tabs>
    </w:pPr>
  </w:style>
  <w:style w:type="character" w:customStyle="1" w:styleId="Char1">
    <w:name w:val="تذييل صفحة Char"/>
    <w:basedOn w:val="a0"/>
    <w:link w:val="a6"/>
    <w:uiPriority w:val="99"/>
    <w:semiHidden/>
    <w:rsid w:val="007F1911"/>
    <w:rPr>
      <w:rFonts w:ascii="Times New Roman" w:eastAsia="Calibri" w:hAnsi="Times New Roman" w:cs="Simplified Arabic"/>
      <w:sz w:val="28"/>
      <w:szCs w:val="32"/>
      <w:lang w:val="en-US"/>
    </w:rPr>
  </w:style>
  <w:style w:type="paragraph" w:styleId="a7">
    <w:name w:val="Balloon Text"/>
    <w:basedOn w:val="a"/>
    <w:link w:val="Char2"/>
    <w:uiPriority w:val="99"/>
    <w:semiHidden/>
    <w:unhideWhenUsed/>
    <w:rsid w:val="007F1911"/>
    <w:rPr>
      <w:rFonts w:ascii="Tahoma" w:hAnsi="Tahoma" w:cs="Tahoma"/>
      <w:sz w:val="16"/>
      <w:szCs w:val="16"/>
    </w:rPr>
  </w:style>
  <w:style w:type="character" w:customStyle="1" w:styleId="Char2">
    <w:name w:val="نص في بالون Char"/>
    <w:basedOn w:val="a0"/>
    <w:link w:val="a7"/>
    <w:uiPriority w:val="99"/>
    <w:semiHidden/>
    <w:rsid w:val="007F1911"/>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6FC80F286448AE92A88292AA769E0C"/>
        <w:category>
          <w:name w:val="عام"/>
          <w:gallery w:val="placeholder"/>
        </w:category>
        <w:types>
          <w:type w:val="bbPlcHdr"/>
        </w:types>
        <w:behaviors>
          <w:behavior w:val="content"/>
        </w:behaviors>
        <w:guid w:val="{76DE7EB9-1571-41AA-800D-9B0C142B5A62}"/>
      </w:docPartPr>
      <w:docPartBody>
        <w:p w:rsidR="00F42CF0" w:rsidRDefault="00B67508" w:rsidP="00B67508">
          <w:pPr>
            <w:pStyle w:val="C86FC80F286448AE92A88292AA769E0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67508"/>
    <w:rsid w:val="005244A9"/>
    <w:rsid w:val="00B67508"/>
    <w:rsid w:val="00F42C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6FC80F286448AE92A88292AA769E0C">
    <w:name w:val="C86FC80F286448AE92A88292AA769E0C"/>
    <w:rsid w:val="00B675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753</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الثاني:المنطلقات المعرفية والتاريخية للفكر البنيوي</dc:title>
  <dc:creator>NTC</dc:creator>
  <cp:lastModifiedBy>NTC</cp:lastModifiedBy>
  <cp:revision>3</cp:revision>
  <dcterms:created xsi:type="dcterms:W3CDTF">2021-01-25T05:55:00Z</dcterms:created>
  <dcterms:modified xsi:type="dcterms:W3CDTF">2021-04-15T08:24:00Z</dcterms:modified>
</cp:coreProperties>
</file>