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8E" w:rsidRPr="00D2258E" w:rsidRDefault="00D2258E" w:rsidP="00D225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niversity of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’sila (20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19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          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0A62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epartment of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etters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nglish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anguage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A6203" w:rsidRDefault="00D2258E" w:rsidP="00D2258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aster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lasses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(Civ/Lit) 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0A62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TEFL C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>ourses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.T</w:t>
      </w:r>
      <w:r w:rsidRPr="00D2258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B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 w:bidi="ar-DZ"/>
        </w:rPr>
        <w:t>erkani</w:t>
      </w:r>
      <w:r w:rsidRPr="00D225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A6203" w:rsidRDefault="000A6203" w:rsidP="000A6203">
      <w:pPr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</w:pPr>
    </w:p>
    <w:p w:rsidR="000A6203" w:rsidRPr="000A6203" w:rsidRDefault="000A6203" w:rsidP="000A6203">
      <w:pPr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lang w:val="en-US" w:bidi="ar-DZ"/>
        </w:rPr>
      </w:pPr>
    </w:p>
    <w:p w:rsidR="00D2258E" w:rsidRPr="00D2258E" w:rsidRDefault="000A6203" w:rsidP="000A6203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DZ"/>
        </w:rPr>
      </w:pPr>
      <w:r w:rsidRPr="000A62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</w:t>
      </w:r>
      <w:r w:rsidRPr="000A6203">
        <w:rPr>
          <w:rFonts w:ascii="Times New Roman" w:eastAsia="Times New Roman" w:hAnsi="Times New Roman" w:cs="Times New Roman"/>
          <w:b/>
          <w:bCs/>
          <w:sz w:val="24"/>
          <w:szCs w:val="24"/>
        </w:rPr>
        <w:t>ACHING SKILLS: TEACHING LISTENING</w:t>
      </w:r>
    </w:p>
    <w:p w:rsidR="00FC5143" w:rsidRDefault="00FC5143" w:rsidP="00D2258E">
      <w:pPr>
        <w:bidi w:val="0"/>
        <w:rPr>
          <w:lang w:val="en-US" w:bidi="ar-DZ"/>
        </w:rPr>
      </w:pPr>
    </w:p>
    <w:p w:rsidR="0034321B" w:rsidRDefault="0034321B" w:rsidP="0034321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4321B">
        <w:rPr>
          <w:rFonts w:asciiTheme="majorBidi" w:hAnsiTheme="majorBidi" w:cstheme="majorBidi"/>
          <w:sz w:val="24"/>
          <w:szCs w:val="24"/>
          <w:lang w:val="en-US" w:bidi="ar-DZ"/>
        </w:rPr>
        <w:t>Reasons for listening</w:t>
      </w:r>
      <w:r w:rsidR="00C83E5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</w:t>
      </w:r>
    </w:p>
    <w:p w:rsidR="00C83E57" w:rsidRPr="0034321B" w:rsidRDefault="00C83E57" w:rsidP="00C83E5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Different Kinds of listening</w:t>
      </w:r>
    </w:p>
    <w:p w:rsidR="0034321B" w:rsidRDefault="0034321B" w:rsidP="000A6203">
      <w:pPr>
        <w:bidi w:val="0"/>
        <w:rPr>
          <w:rStyle w:val="fontstyle01"/>
          <w:b/>
          <w:bCs/>
          <w:sz w:val="24"/>
          <w:szCs w:val="24"/>
        </w:rPr>
      </w:pPr>
    </w:p>
    <w:p w:rsidR="0034321B" w:rsidRDefault="0034321B" w:rsidP="0034321B">
      <w:pPr>
        <w:bidi w:val="0"/>
        <w:rPr>
          <w:rStyle w:val="fontstyle01"/>
          <w:b/>
          <w:bCs/>
          <w:sz w:val="24"/>
          <w:szCs w:val="24"/>
        </w:rPr>
      </w:pPr>
    </w:p>
    <w:p w:rsidR="0034321B" w:rsidRDefault="0034321B" w:rsidP="0034321B">
      <w:pPr>
        <w:bidi w:val="0"/>
        <w:rPr>
          <w:rStyle w:val="fontstyle01"/>
          <w:b/>
          <w:bCs/>
          <w:sz w:val="24"/>
          <w:szCs w:val="24"/>
        </w:rPr>
      </w:pPr>
    </w:p>
    <w:p w:rsidR="0034321B" w:rsidRDefault="0034321B" w:rsidP="0034321B">
      <w:pPr>
        <w:bidi w:val="0"/>
        <w:rPr>
          <w:rStyle w:val="fontstyle01"/>
          <w:b/>
          <w:bCs/>
          <w:sz w:val="24"/>
          <w:szCs w:val="24"/>
        </w:rPr>
      </w:pPr>
    </w:p>
    <w:p w:rsidR="000A6203" w:rsidRDefault="00EB1198" w:rsidP="0034321B">
      <w:pPr>
        <w:bidi w:val="0"/>
        <w:rPr>
          <w:b/>
          <w:bCs/>
          <w:sz w:val="24"/>
          <w:szCs w:val="24"/>
          <w:lang w:bidi="ar-DZ"/>
        </w:rPr>
      </w:pPr>
      <w:r>
        <w:rPr>
          <w:rStyle w:val="fontstyle01"/>
          <w:b/>
          <w:bCs/>
          <w:sz w:val="24"/>
          <w:szCs w:val="24"/>
        </w:rPr>
        <w:t>1.</w:t>
      </w:r>
      <w:r w:rsidRPr="00EB1198">
        <w:rPr>
          <w:rStyle w:val="fontstyle01"/>
          <w:b/>
          <w:bCs/>
          <w:sz w:val="24"/>
          <w:szCs w:val="24"/>
          <w:u w:val="single"/>
        </w:rPr>
        <w:t>Reasons for listening</w:t>
      </w:r>
    </w:p>
    <w:p w:rsidR="00EB1198" w:rsidRDefault="0034321B" w:rsidP="0034321B">
      <w:pPr>
        <w:bidi w:val="0"/>
        <w:jc w:val="both"/>
        <w:rPr>
          <w:b/>
          <w:bCs/>
          <w:sz w:val="24"/>
          <w:szCs w:val="24"/>
          <w:lang w:val="en-US" w:bidi="ar-DZ"/>
        </w:rPr>
      </w:pPr>
      <w:r>
        <w:rPr>
          <w:rStyle w:val="fontstyle01"/>
          <w:sz w:val="24"/>
          <w:szCs w:val="24"/>
          <w:lang w:val="en-US"/>
        </w:rPr>
        <w:t xml:space="preserve">      </w:t>
      </w:r>
      <w:r w:rsidR="00EB1198" w:rsidRPr="0034321B">
        <w:rPr>
          <w:rStyle w:val="fontstyle01"/>
          <w:sz w:val="24"/>
          <w:szCs w:val="24"/>
          <w:lang w:val="en-US"/>
        </w:rPr>
        <w:t>Most students want to be able to understand what people are saying to them in English,</w:t>
      </w:r>
      <w:r w:rsidR="00EB1198" w:rsidRPr="0034321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EB1198" w:rsidRPr="0034321B">
        <w:rPr>
          <w:rStyle w:val="fontstyle01"/>
          <w:sz w:val="24"/>
          <w:szCs w:val="24"/>
          <w:lang w:val="en-US"/>
        </w:rPr>
        <w:t>either face-to-face, on TV or on the radio, in theatres and cinemas, or on tape, CDs or other</w:t>
      </w:r>
      <w:r w:rsidR="00EB1198" w:rsidRPr="0034321B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EB1198" w:rsidRPr="0034321B">
        <w:rPr>
          <w:rStyle w:val="fontstyle01"/>
          <w:sz w:val="24"/>
          <w:szCs w:val="24"/>
          <w:lang w:val="en-US"/>
        </w:rPr>
        <w:t>recorded media. Anything we can do to make that easier will be useful for them.</w:t>
      </w:r>
    </w:p>
    <w:p w:rsidR="0034321B" w:rsidRDefault="0034321B" w:rsidP="0034321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Listening is good for our students’ pronunciation, too, in that the more they hear and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understand English being spoken, the more they absorb appropriate pitch and intonation,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stress and the sounds of both individual words and those which blend together in connected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speech. Listening texts are good pronunciation models, in other words, and the more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students listen, the better they get, not only at understanding speech, but also at speaking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themselves. Indeed, it is worth remembering that successful spoken communication</w:t>
      </w:r>
      <w:r w:rsidRPr="0034321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34321B">
        <w:rPr>
          <w:rStyle w:val="fontstyle01"/>
          <w:rFonts w:asciiTheme="majorBidi" w:hAnsiTheme="majorBidi" w:cstheme="majorBidi"/>
          <w:sz w:val="24"/>
          <w:szCs w:val="24"/>
          <w:lang w:val="en-US"/>
        </w:rPr>
        <w:t>depends not just on our ability to speak, but also on the effectiveness of the way we listen</w:t>
      </w:r>
      <w:r w:rsidR="00966EA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.</w:t>
      </w:r>
    </w:p>
    <w:p w:rsidR="00966EAF" w:rsidRDefault="00966EAF" w:rsidP="00966EAF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966EA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</w:t>
      </w:r>
      <w:r w:rsidRPr="00966EAF">
        <w:rPr>
          <w:rStyle w:val="fontstyle01"/>
          <w:sz w:val="24"/>
          <w:szCs w:val="24"/>
          <w:lang w:val="en-US"/>
        </w:rPr>
        <w:t>One of the main sources of listening for students is the voice of their teacher</w:t>
      </w:r>
      <w:r w:rsidRPr="00966EAF">
        <w:rPr>
          <w:rFonts w:asciiTheme="majorBidi" w:hAnsiTheme="majorBidi" w:cstheme="majorBidi"/>
          <w:sz w:val="24"/>
          <w:szCs w:val="24"/>
          <w:lang w:val="en-US" w:bidi="ar-DZ"/>
        </w:rPr>
        <w:t>.</w:t>
      </w:r>
      <w:r w:rsidRPr="00966EAF">
        <w:rPr>
          <w:rStyle w:val="fontstyle01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However, it is important,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where possible, for students to be exposed to more than just that one voice, with all its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idiosyncrasies. There is nothing wrong with an individual teacher’s voice, of course, but</w:t>
      </w:r>
      <w:r w:rsidRPr="00966EA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there are significant regional variations in the way people speak English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in a country like Britain. For example, the ‘a’ of ‘bath’ is pronounced like the vowel sound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in ‘park’ in some parts of Britain, but like the ‘a’ in ‘cat’ in others. In grammar, certain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varieties of English within the British Isles use ‘done’ in sentences like ‘I done it yesterday’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where other varieties would find such tense usage unacceptable. In vocabulary, ‘happen’ is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a verb in standard southern English, but in parts of Yorkshire (in northern England) it is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often used as an adverb to mean ‘maybe’ or ‘perhaps’ in sentences such as ‘Happen it’ll rain’.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 xml:space="preserve">And if there are many </w:t>
      </w:r>
      <w:r w:rsidRPr="00966EAF">
        <w:rPr>
          <w:rStyle w:val="fontstyle21"/>
          <w:sz w:val="24"/>
          <w:szCs w:val="24"/>
          <w:lang w:val="en-US"/>
        </w:rPr>
        <w:t xml:space="preserve">regional varieties </w:t>
      </w:r>
      <w:r w:rsidRPr="00966EAF">
        <w:rPr>
          <w:rStyle w:val="fontstyle01"/>
          <w:sz w:val="24"/>
          <w:szCs w:val="24"/>
          <w:lang w:val="en-US"/>
        </w:rPr>
        <w:t>in just one country, it is obvious that the different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Englishes around the world will be many and varied</w:t>
      </w:r>
      <w:r>
        <w:rPr>
          <w:rStyle w:val="fontstyle01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</w:p>
    <w:p w:rsidR="00966EAF" w:rsidRDefault="00966EAF" w:rsidP="00966EAF">
      <w:pPr>
        <w:bidi w:val="0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lastRenderedPageBreak/>
        <w:t xml:space="preserve">       </w:t>
      </w:r>
      <w:r w:rsidRPr="00966EA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 xml:space="preserve">Students need to be exposed to different </w:t>
      </w:r>
      <w:r w:rsidRPr="00966EAF">
        <w:rPr>
          <w:rStyle w:val="fontstyle01"/>
          <w:i/>
          <w:iCs/>
          <w:sz w:val="24"/>
          <w:szCs w:val="24"/>
          <w:lang w:val="en-US"/>
        </w:rPr>
        <w:t>Englishes</w:t>
      </w:r>
      <w:r w:rsidRPr="00966EAF">
        <w:rPr>
          <w:rStyle w:val="fontstyle01"/>
          <w:sz w:val="24"/>
          <w:szCs w:val="24"/>
          <w:lang w:val="en-US"/>
        </w:rPr>
        <w:t>, but teachers need to exercise</w:t>
      </w:r>
      <w:r w:rsidRPr="00966EA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judgment about the number (and degree) of the varieties which they hear. A lot will depend</w:t>
      </w:r>
      <w:r w:rsidRPr="00966EA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on the students’ level of competence, and on what variety or varieties they have so far been</w:t>
      </w:r>
      <w:r w:rsidRPr="00966EA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966EAF">
        <w:rPr>
          <w:rStyle w:val="fontstyle01"/>
          <w:sz w:val="24"/>
          <w:szCs w:val="24"/>
          <w:lang w:val="en-US"/>
        </w:rPr>
        <w:t>exposed to.</w:t>
      </w:r>
    </w:p>
    <w:p w:rsidR="00044558" w:rsidRDefault="00966EAF" w:rsidP="00044558">
      <w:pPr>
        <w:bidi w:val="0"/>
        <w:rPr>
          <w:rFonts w:ascii="Candara-Bold" w:hAnsi="Candara-Bold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2.</w:t>
      </w:r>
      <w:r w:rsidR="00C83E57" w:rsidRPr="00C83E57">
        <w:rPr>
          <w:rFonts w:ascii="Candara-Bold" w:hAnsi="Candara-Bold"/>
          <w:b/>
          <w:bCs/>
          <w:color w:val="000000"/>
          <w:sz w:val="28"/>
          <w:szCs w:val="28"/>
          <w:lang w:val="en-US"/>
        </w:rPr>
        <w:t xml:space="preserve"> </w:t>
      </w:r>
      <w:r w:rsidR="00C83E57" w:rsidRPr="00044558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>Different kinds of listening</w:t>
      </w:r>
    </w:p>
    <w:p w:rsidR="00044558" w:rsidRPr="00044558" w:rsidRDefault="00C83E57" w:rsidP="00044558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distinction can be drawn between </w:t>
      </w:r>
      <w:r w:rsidRPr="00044558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intensive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044558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extensive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listening. As with reading, the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latter refers to listening which the students often do away from the classroom, for pleasure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or some other reason. The audio material they consume in this way - often on CDs in their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cars, on MP3 players, DVDs, videos or on the Internet - should consist of texts that they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can enjoy listening to because they more or less understand them without the intervention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of a teacher or course materials to help them. It is true that there is not at present a body of</w:t>
      </w:r>
      <w:r w:rsid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material developed for extensive listening as there is for extensive reading, but this looks set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Theme="majorBidi" w:hAnsiTheme="majorBidi" w:cstheme="majorBidi"/>
          <w:color w:val="000000"/>
          <w:sz w:val="24"/>
          <w:szCs w:val="24"/>
          <w:lang w:val="en-US"/>
        </w:rPr>
        <w:t>to change in the foreseeable future.</w:t>
      </w:r>
      <w:r w:rsidR="0004455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Students can also use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tapes and CDs to listen to their coursebook dialogues again after they have studied them in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class. There is a growing number of podcast sites from where students can download free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materials. And another way of getting students involved in a form of extensive listening is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to encourage them to go to English language films with subtitles; as they hear the English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dialogue, the subtitles help them understand; as they understand, they will, to some extent,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absorb the language they hear.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044558" w:rsidRPr="00044558">
        <w:rPr>
          <w:rFonts w:ascii="TimesNewRomanPSMT" w:hAnsi="TimesNewRomanPSMT"/>
          <w:i/>
          <w:iCs/>
          <w:color w:val="000000"/>
          <w:sz w:val="24"/>
          <w:szCs w:val="24"/>
          <w:lang w:val="en-US"/>
        </w:rPr>
        <w:t xml:space="preserve">          </w:t>
      </w:r>
      <w:r w:rsidR="00044558" w:rsidRPr="00044558">
        <w:rPr>
          <w:rFonts w:ascii="TimesNewRomanPSMT" w:hAnsi="TimesNewRomanPSMT"/>
          <w:i/>
          <w:iCs/>
          <w:color w:val="000000"/>
          <w:sz w:val="24"/>
          <w:szCs w:val="24"/>
          <w:lang w:val="en-US"/>
        </w:rPr>
        <w:t>Intensive listening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is different from extensive listening in that students listen specifically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in order to work on listening skills, and in order to study the way in which English is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spoken. It usually takes place in classrooms or language laboratories, and typically occurs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when teachers are present to guide students through any listening difficulties, and point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044558" w:rsidRPr="00044558">
        <w:rPr>
          <w:rFonts w:ascii="TimesNewRomanPSMT" w:hAnsi="TimesNewRomanPSMT"/>
          <w:color w:val="000000"/>
          <w:sz w:val="24"/>
          <w:szCs w:val="24"/>
          <w:lang w:val="en-US"/>
        </w:rPr>
        <w:t>them to areas of interest.</w:t>
      </w:r>
    </w:p>
    <w:p w:rsidR="008527D6" w:rsidRDefault="00044558" w:rsidP="008527D6">
      <w:pPr>
        <w:bidi w:val="0"/>
        <w:jc w:val="both"/>
        <w:rPr>
          <w:rFonts w:ascii="Arial-ItalicMT" w:hAnsi="Arial-ItalicMT"/>
          <w:b/>
          <w:bCs/>
          <w:color w:val="000000"/>
          <w:sz w:val="24"/>
          <w:szCs w:val="24"/>
          <w:lang w:val="en-US"/>
        </w:rPr>
      </w:pPr>
      <w:r w:rsidRPr="00044558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2.1.</w:t>
      </w:r>
      <w:r w:rsidR="008527D6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 xml:space="preserve">Listening </w:t>
      </w:r>
      <w:r w:rsidRPr="00044558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sources</w:t>
      </w:r>
    </w:p>
    <w:p w:rsidR="00044558" w:rsidRDefault="00044558" w:rsidP="008527D6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  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A lot of listening is experienced from </w:t>
      </w:r>
      <w:r w:rsidRPr="00044558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recorded extracts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- on CD, tape or via MP3 players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of some kind. Frequently this is commercially produced, either as part of a coursebook or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as supplementary material. But there is no reason why teachers should not record their own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listening materials, using themselves or their friends or colleagues. With modern recording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technology available through a range of media, it is quite possible to produce recordings of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reasonable quality. We can download a huge amount of extremely useful listening material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from the Internet, too, provided that we are not breaking any rules of copyright.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br/>
        <w:t xml:space="preserve">Recorded extracts are quite distinct from </w:t>
      </w:r>
      <w:r w:rsidRPr="00044558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live listening,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the name given to real-life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face-to-face encounters in the classroom. To some extent all teacher talk is live listening,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but in particular the term </w:t>
      </w:r>
      <w:r w:rsidRPr="00044558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live listening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is used to refer to situations in which the teacher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brings visitors into the class or, if this is not possible, role-plays different characters for the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students to talk and listen to. The main advantage of live listening over recorded extracts is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br/>
        <w:t>that the students can interact with the speaker on the basis of what they are saying, making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044558">
        <w:rPr>
          <w:rFonts w:ascii="TimesNewRomanPSMT" w:hAnsi="TimesNewRomanPSMT"/>
          <w:color w:val="000000"/>
          <w:sz w:val="24"/>
          <w:szCs w:val="24"/>
          <w:lang w:val="en-US"/>
        </w:rPr>
        <w:t>the whole listening experience far more dynamic and exciting.</w:t>
      </w:r>
    </w:p>
    <w:p w:rsidR="00842EA0" w:rsidRPr="00842EA0" w:rsidRDefault="00254F2B" w:rsidP="00254F2B">
      <w:pPr>
        <w:bidi w:val="0"/>
        <w:jc w:val="both"/>
        <w:rPr>
          <w:rStyle w:val="fontstyle01"/>
          <w:b/>
          <w:bCs/>
          <w:sz w:val="24"/>
          <w:szCs w:val="24"/>
          <w:u w:val="single"/>
          <w:lang w:val="en-US"/>
        </w:rPr>
      </w:pPr>
      <w:r w:rsidRPr="00842EA0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  <w:t>3.</w:t>
      </w:r>
      <w:r w:rsidR="00842EA0" w:rsidRPr="00842EA0">
        <w:rPr>
          <w:rStyle w:val="fontstyle01"/>
          <w:b/>
          <w:bCs/>
          <w:sz w:val="24"/>
          <w:szCs w:val="24"/>
          <w:u w:val="single"/>
          <w:lang w:val="en-US"/>
        </w:rPr>
        <w:t xml:space="preserve"> Listening levels </w:t>
      </w:r>
    </w:p>
    <w:p w:rsidR="00254F2B" w:rsidRPr="00842EA0" w:rsidRDefault="00842EA0" w:rsidP="00842EA0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842EA0">
        <w:rPr>
          <w:rStyle w:val="fontstyle01"/>
          <w:sz w:val="24"/>
          <w:szCs w:val="24"/>
          <w:lang w:val="en-US"/>
        </w:rPr>
        <w:t xml:space="preserve">        </w:t>
      </w:r>
      <w:r w:rsidRPr="00842EA0">
        <w:rPr>
          <w:rStyle w:val="fontstyle01"/>
          <w:sz w:val="24"/>
          <w:szCs w:val="24"/>
          <w:lang w:val="en-US"/>
        </w:rPr>
        <w:t xml:space="preserve">We will want our students to hear listening material in a number of different </w:t>
      </w:r>
      <w:r w:rsidRPr="00842EA0">
        <w:rPr>
          <w:rStyle w:val="fontstyle21"/>
          <w:b w:val="0"/>
          <w:bCs w:val="0"/>
          <w:i/>
          <w:iCs/>
          <w:sz w:val="24"/>
          <w:szCs w:val="24"/>
          <w:lang w:val="en-US"/>
        </w:rPr>
        <w:t xml:space="preserve">genres </w:t>
      </w:r>
      <w:r w:rsidRPr="00842EA0">
        <w:rPr>
          <w:rStyle w:val="fontstyle01"/>
          <w:sz w:val="24"/>
          <w:szCs w:val="24"/>
          <w:lang w:val="en-US"/>
        </w:rPr>
        <w:t>(that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842EA0">
        <w:rPr>
          <w:rStyle w:val="fontstyle01"/>
          <w:sz w:val="24"/>
          <w:szCs w:val="24"/>
          <w:lang w:val="en-US"/>
        </w:rPr>
        <w:t>is, styles or types of text) and registers. This may include news broadcasts,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public announcements, recorded messages, lectures, phone conversations, dramatic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dialogue, etc). But we will also have to decide whether what they listen to should be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21"/>
          <w:b w:val="0"/>
          <w:bCs w:val="0"/>
          <w:i/>
          <w:iCs/>
          <w:sz w:val="24"/>
          <w:szCs w:val="24"/>
          <w:lang w:val="en-US"/>
        </w:rPr>
        <w:t>authentic</w:t>
      </w:r>
      <w:r w:rsidRPr="00842EA0">
        <w:rPr>
          <w:rStyle w:val="fontstyle21"/>
          <w:sz w:val="24"/>
          <w:szCs w:val="24"/>
          <w:lang w:val="en-US"/>
        </w:rPr>
        <w:t xml:space="preserve"> </w:t>
      </w:r>
      <w:r w:rsidRPr="00842EA0">
        <w:rPr>
          <w:rStyle w:val="fontstyle01"/>
          <w:sz w:val="24"/>
          <w:szCs w:val="24"/>
          <w:lang w:val="en-US"/>
        </w:rPr>
        <w:t xml:space="preserve">or not. Authentic speech is speech </w:t>
      </w:r>
      <w:r w:rsidR="00116501">
        <w:rPr>
          <w:rStyle w:val="fontstyle01"/>
          <w:sz w:val="24"/>
          <w:szCs w:val="24"/>
          <w:lang w:val="en-US"/>
        </w:rPr>
        <w:t xml:space="preserve">that is </w:t>
      </w:r>
      <w:bookmarkStart w:id="0" w:name="_GoBack"/>
      <w:bookmarkEnd w:id="0"/>
      <w:r w:rsidRPr="00842EA0">
        <w:rPr>
          <w:rStyle w:val="fontstyle01"/>
          <w:sz w:val="24"/>
          <w:szCs w:val="24"/>
          <w:lang w:val="en-US"/>
        </w:rPr>
        <w:t>not spoken just for language learners - in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other words, it is language spoken for native- or competent speakers of English, with no</w:t>
      </w:r>
      <w:r w:rsidRPr="00842EA0">
        <w:rPr>
          <w:rFonts w:ascii="Candara" w:hAnsi="Candara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concessions made for the learner. Much recorded speech on the radio or on the Internet,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for example, is of this type. However, it is often far too difficult for lower-level students,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and is, therefore, inappropriate for use with them. But we don’t want to give our lower</w:t>
      </w:r>
      <w:r w:rsidRPr="00842EA0">
        <w:rPr>
          <w:rStyle w:val="fontstyle01"/>
          <w:sz w:val="24"/>
          <w:szCs w:val="24"/>
          <w:lang w:val="en-US"/>
        </w:rPr>
        <w:t xml:space="preserve"> </w:t>
      </w:r>
      <w:r w:rsidRPr="00842EA0">
        <w:rPr>
          <w:rStyle w:val="fontstyle01"/>
          <w:sz w:val="24"/>
          <w:szCs w:val="24"/>
          <w:lang w:val="en-US"/>
        </w:rPr>
        <w:t>level students inauthentic language (which doesn’t sound at all like the real thing) either.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What we aim for instead is realistic language use which, while roughly-tuned to match the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students’ level, nevertheless approximates to real-life language. But we will aim to get our</w:t>
      </w:r>
      <w:r w:rsidRPr="00842EA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842EA0">
        <w:rPr>
          <w:rStyle w:val="fontstyle01"/>
          <w:sz w:val="24"/>
          <w:szCs w:val="24"/>
          <w:lang w:val="en-US"/>
        </w:rPr>
        <w:t>students to listen to (and understand) authentic English as soon and as often as they can.</w:t>
      </w:r>
    </w:p>
    <w:sectPr w:rsidR="00254F2B" w:rsidRPr="00842EA0" w:rsidSect="00D41BF3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89" w:rsidRDefault="009B7589" w:rsidP="00042AD4">
      <w:pPr>
        <w:spacing w:after="0" w:line="240" w:lineRule="auto"/>
      </w:pPr>
      <w:r>
        <w:separator/>
      </w:r>
    </w:p>
  </w:endnote>
  <w:endnote w:type="continuationSeparator" w:id="0">
    <w:p w:rsidR="009B7589" w:rsidRDefault="009B7589" w:rsidP="0004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56811495"/>
      <w:docPartObj>
        <w:docPartGallery w:val="Page Numbers (Bottom of Page)"/>
        <w:docPartUnique/>
      </w:docPartObj>
    </w:sdtPr>
    <w:sdtContent>
      <w:p w:rsidR="00042AD4" w:rsidRDefault="00042AD4">
        <w:pPr>
          <w:pStyle w:val="Footer"/>
        </w:pPr>
        <w:r>
          <w:rPr>
            <w:noProof/>
            <w:rtl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AD4" w:rsidRPr="00042AD4" w:rsidRDefault="00042AD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bCs/>
                                  <w:color w:val="C0504D" w:themeColor="accent2"/>
                                  <w:u w:val="single"/>
                                </w:rPr>
                              </w:pPr>
                              <w:r w:rsidRPr="00042AD4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begin"/>
                              </w:r>
                              <w:r w:rsidRPr="00042AD4">
                                <w:rPr>
                                  <w:b/>
                                  <w:bCs/>
                                  <w:u w:val="single"/>
                                </w:rPr>
                                <w:instrText xml:space="preserve"> PAGE   \* MERGEFORMAT </w:instrText>
                              </w:r>
                              <w:r w:rsidRPr="00042AD4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separate"/>
                              </w:r>
                              <w:r w:rsidR="009B7589" w:rsidRPr="009B7589">
                                <w:rPr>
                                  <w:rFonts w:cs="Calibri"/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  <w:rtl/>
                                  <w:lang w:val="ar-SA"/>
                                </w:rPr>
                                <w:t>1</w:t>
                              </w:r>
                              <w:r w:rsidRPr="00042AD4">
                                <w:rPr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  <w:lang w:val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4.55pt;height:15.1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" filled="f" fillcolor="#c0504d [3205]" stroked="f" strokecolor="#4f81bd [3204]" strokeweight="2.25pt">
                  <v:textbox inset=",0,,0">
                    <w:txbxContent>
                      <w:p w:rsidR="00042AD4" w:rsidRPr="00042AD4" w:rsidRDefault="00042AD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bCs/>
                            <w:color w:val="C0504D" w:themeColor="accent2"/>
                            <w:u w:val="single"/>
                          </w:rPr>
                        </w:pPr>
                        <w:r w:rsidRPr="00042AD4">
                          <w:rPr>
                            <w:b/>
                            <w:bCs/>
                            <w:u w:val="single"/>
                          </w:rPr>
                          <w:fldChar w:fldCharType="begin"/>
                        </w:r>
                        <w:r w:rsidRPr="00042AD4">
                          <w:rPr>
                            <w:b/>
                            <w:bCs/>
                            <w:u w:val="single"/>
                          </w:rPr>
                          <w:instrText xml:space="preserve"> PAGE   \* MERGEFORMAT </w:instrText>
                        </w:r>
                        <w:r w:rsidRPr="00042AD4">
                          <w:rPr>
                            <w:b/>
                            <w:bCs/>
                            <w:u w:val="single"/>
                          </w:rPr>
                          <w:fldChar w:fldCharType="separate"/>
                        </w:r>
                        <w:r w:rsidR="009B7589" w:rsidRPr="009B7589">
                          <w:rPr>
                            <w:rFonts w:cs="Calibri"/>
                            <w:b/>
                            <w:bCs/>
                            <w:noProof/>
                            <w:color w:val="C0504D" w:themeColor="accent2"/>
                            <w:u w:val="single"/>
                            <w:rtl/>
                            <w:lang w:val="ar-SA"/>
                          </w:rPr>
                          <w:t>1</w:t>
                        </w:r>
                        <w:r w:rsidRPr="00042AD4">
                          <w:rPr>
                            <w:b/>
                            <w:bCs/>
                            <w:noProof/>
                            <w:color w:val="C0504D" w:themeColor="accent2"/>
                            <w:u w:val="single"/>
                            <w:lang w:val="ar-SA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89" w:rsidRDefault="009B7589" w:rsidP="00042AD4">
      <w:pPr>
        <w:spacing w:after="0" w:line="240" w:lineRule="auto"/>
      </w:pPr>
      <w:r>
        <w:separator/>
      </w:r>
    </w:p>
  </w:footnote>
  <w:footnote w:type="continuationSeparator" w:id="0">
    <w:p w:rsidR="009B7589" w:rsidRDefault="009B7589" w:rsidP="0004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64C1"/>
    <w:multiLevelType w:val="hybridMultilevel"/>
    <w:tmpl w:val="2FF89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3A"/>
    <w:rsid w:val="00042AD4"/>
    <w:rsid w:val="00044558"/>
    <w:rsid w:val="000672FB"/>
    <w:rsid w:val="000A6203"/>
    <w:rsid w:val="00116501"/>
    <w:rsid w:val="001B393A"/>
    <w:rsid w:val="00254F2B"/>
    <w:rsid w:val="0034321B"/>
    <w:rsid w:val="00842EA0"/>
    <w:rsid w:val="008527D6"/>
    <w:rsid w:val="00966EAF"/>
    <w:rsid w:val="009B7589"/>
    <w:rsid w:val="00C83E57"/>
    <w:rsid w:val="00D2258E"/>
    <w:rsid w:val="00D41BF3"/>
    <w:rsid w:val="00EB1198"/>
    <w:rsid w:val="00F31AC2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B119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21B"/>
    <w:pPr>
      <w:ind w:left="720"/>
      <w:contextualSpacing/>
    </w:pPr>
  </w:style>
  <w:style w:type="character" w:customStyle="1" w:styleId="fontstyle21">
    <w:name w:val="fontstyle21"/>
    <w:basedOn w:val="DefaultParagraphFont"/>
    <w:rsid w:val="00966EA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D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D4"/>
    <w:rPr>
      <w:lang w:val="fr-FR"/>
    </w:rPr>
  </w:style>
  <w:style w:type="character" w:customStyle="1" w:styleId="fontstyle31">
    <w:name w:val="fontstyle31"/>
    <w:basedOn w:val="DefaultParagraphFont"/>
    <w:rsid w:val="00842EA0"/>
    <w:rPr>
      <w:rFonts w:ascii="Candara" w:hAnsi="Candara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B119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21B"/>
    <w:pPr>
      <w:ind w:left="720"/>
      <w:contextualSpacing/>
    </w:pPr>
  </w:style>
  <w:style w:type="character" w:customStyle="1" w:styleId="fontstyle21">
    <w:name w:val="fontstyle21"/>
    <w:basedOn w:val="DefaultParagraphFont"/>
    <w:rsid w:val="00966EA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D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D4"/>
    <w:rPr>
      <w:lang w:val="fr-FR"/>
    </w:rPr>
  </w:style>
  <w:style w:type="character" w:customStyle="1" w:styleId="fontstyle31">
    <w:name w:val="fontstyle31"/>
    <w:basedOn w:val="DefaultParagraphFont"/>
    <w:rsid w:val="00842EA0"/>
    <w:rPr>
      <w:rFonts w:ascii="Candara" w:hAnsi="Candar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95E5-665E-4646-8F0C-5EA7208F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BERKANI</dc:creator>
  <cp:lastModifiedBy>BERKANI</cp:lastModifiedBy>
  <cp:revision>2</cp:revision>
  <dcterms:created xsi:type="dcterms:W3CDTF">2020-04-07T13:19:00Z</dcterms:created>
  <dcterms:modified xsi:type="dcterms:W3CDTF">2020-04-07T13:19:00Z</dcterms:modified>
</cp:coreProperties>
</file>