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36" w:rsidRPr="00F95476" w:rsidRDefault="00241436" w:rsidP="00F95476">
      <w:pPr>
        <w:shd w:val="clear" w:color="auto" w:fill="FFFFFF"/>
        <w:spacing w:before="160" w:after="160" w:line="288" w:lineRule="auto"/>
        <w:ind w:firstLine="0"/>
        <w:jc w:val="center"/>
        <w:rPr>
          <w:rFonts w:ascii="Traditional Arabic" w:hAnsi="Traditional Arabic"/>
          <w:b/>
          <w:bCs/>
          <w:u w:val="single"/>
          <w:rtl/>
          <w:lang w:val="fr-FR" w:eastAsia="fr-FR"/>
        </w:rPr>
      </w:pPr>
      <w:bookmarkStart w:id="0" w:name="_GoBack"/>
      <w:bookmarkEnd w:id="0"/>
      <w:r w:rsidRPr="00F95476">
        <w:rPr>
          <w:rFonts w:ascii="Traditional Arabic" w:hAnsi="Traditional Arabic"/>
          <w:b/>
          <w:bCs/>
          <w:u w:val="single"/>
          <w:rtl/>
          <w:lang w:val="fr-FR" w:eastAsia="fr-FR"/>
        </w:rPr>
        <w:t xml:space="preserve">المحاضرة الرابعة: </w:t>
      </w:r>
      <w:r w:rsidRPr="00F95476">
        <w:rPr>
          <w:rFonts w:ascii="Traditional Arabic" w:hAnsi="Traditional Arabic"/>
          <w:b/>
          <w:bCs/>
          <w:u w:val="single"/>
          <w:rtl/>
          <w:lang w:bidi="ar-DZ"/>
        </w:rPr>
        <w:t>حضارة مصر الفرعونية (</w:t>
      </w:r>
      <w:r w:rsidRPr="00F95476">
        <w:rPr>
          <w:rFonts w:ascii="Traditional Arabic" w:hAnsi="Traditional Arabic"/>
          <w:b/>
          <w:bCs/>
          <w:u w:val="single"/>
          <w:rtl/>
          <w:lang w:val="fr-FR" w:eastAsia="fr-FR"/>
        </w:rPr>
        <w:t>تابع )</w:t>
      </w:r>
      <w:r w:rsidR="00F95476">
        <w:rPr>
          <w:rFonts w:ascii="Traditional Arabic" w:hAnsi="Traditional Arabic" w:hint="cs"/>
          <w:b/>
          <w:bCs/>
          <w:u w:val="single"/>
          <w:rtl/>
          <w:lang w:val="fr-FR" w:eastAsia="fr-FR"/>
        </w:rPr>
        <w:t>:</w:t>
      </w:r>
    </w:p>
    <w:p w:rsidR="00241436" w:rsidRPr="00F95476" w:rsidRDefault="00241436" w:rsidP="00241436">
      <w:pPr>
        <w:shd w:val="clear" w:color="auto" w:fill="FFFFFF"/>
        <w:spacing w:before="160" w:after="160" w:line="288" w:lineRule="auto"/>
        <w:jc w:val="both"/>
        <w:rPr>
          <w:rFonts w:ascii="Traditional Arabic" w:hAnsi="Traditional Arabic"/>
          <w:b/>
          <w:bCs/>
          <w:u w:val="single"/>
          <w:rtl/>
          <w:lang w:val="fr-FR" w:eastAsia="fr-FR"/>
        </w:rPr>
      </w:pPr>
      <w:r w:rsidRPr="00F95476">
        <w:rPr>
          <w:rFonts w:ascii="Traditional Arabic" w:hAnsi="Traditional Arabic"/>
          <w:b/>
          <w:bCs/>
          <w:u w:val="single"/>
          <w:rtl/>
          <w:lang w:val="fr-FR" w:eastAsia="fr-FR"/>
        </w:rPr>
        <w:t>ب</w:t>
      </w:r>
      <w:r w:rsidRPr="00F95476">
        <w:rPr>
          <w:rFonts w:ascii="Traditional Arabic" w:hAnsi="Traditional Arabic"/>
          <w:u w:val="single"/>
          <w:rtl/>
          <w:lang w:val="fr-FR" w:eastAsia="fr-FR"/>
        </w:rPr>
        <w:t>-</w:t>
      </w:r>
      <w:r w:rsidR="00E05E0E">
        <w:rPr>
          <w:rFonts w:ascii="Traditional Arabic" w:hAnsi="Traditional Arabic" w:hint="cs"/>
          <w:u w:val="single"/>
          <w:rtl/>
          <w:lang w:val="fr-FR" w:eastAsia="fr-FR"/>
        </w:rPr>
        <w:t xml:space="preserve"> </w:t>
      </w:r>
      <w:r w:rsidRPr="00F95476">
        <w:rPr>
          <w:rFonts w:ascii="Traditional Arabic" w:hAnsi="Traditional Arabic"/>
          <w:b/>
          <w:bCs/>
          <w:u w:val="single"/>
          <w:rtl/>
          <w:lang w:val="fr-FR" w:eastAsia="fr-FR"/>
        </w:rPr>
        <w:t>الأدب</w:t>
      </w:r>
      <w:r w:rsidR="00E05E0E">
        <w:rPr>
          <w:rFonts w:ascii="Traditional Arabic" w:hAnsi="Traditional Arabic" w:hint="cs"/>
          <w:b/>
          <w:bCs/>
          <w:u w:val="single"/>
          <w:rtl/>
          <w:lang w:val="fr-FR" w:eastAsia="fr-FR"/>
        </w:rPr>
        <w:t>:</w:t>
      </w:r>
    </w:p>
    <w:p w:rsidR="00241436" w:rsidRPr="00F91C70" w:rsidRDefault="00241436" w:rsidP="00241436">
      <w:pPr>
        <w:shd w:val="clear" w:color="auto" w:fill="FFFFFF"/>
        <w:spacing w:before="160" w:after="160" w:line="288" w:lineRule="auto"/>
        <w:jc w:val="both"/>
        <w:rPr>
          <w:rFonts w:ascii="Traditional Arabic" w:hAnsi="Traditional Arabic"/>
          <w:lang w:val="fr-FR" w:eastAsia="fr-FR"/>
        </w:rPr>
      </w:pPr>
      <w:r w:rsidRPr="00F91C70">
        <w:rPr>
          <w:rFonts w:ascii="Traditional Arabic" w:hAnsi="Traditional Arabic"/>
          <w:b/>
          <w:bCs/>
          <w:rtl/>
          <w:lang w:val="fr-FR" w:eastAsia="fr-FR"/>
        </w:rPr>
        <w:t xml:space="preserve"> </w:t>
      </w:r>
      <w:hyperlink r:id="rId6" w:tooltip="أدب" w:history="1">
        <w:r w:rsidRPr="00F91C70">
          <w:rPr>
            <w:rFonts w:ascii="Traditional Arabic" w:hAnsi="Traditional Arabic"/>
            <w:rtl/>
            <w:lang w:val="fr-FR" w:eastAsia="fr-FR"/>
          </w:rPr>
          <w:t>الأدب</w:t>
        </w:r>
      </w:hyperlink>
      <w:r w:rsidRPr="00F91C70">
        <w:rPr>
          <w:rFonts w:ascii="Traditional Arabic" w:hAnsi="Traditional Arabic"/>
          <w:rtl/>
          <w:lang w:val="fr-FR" w:eastAsia="fr-FR"/>
        </w:rPr>
        <w:t xml:space="preserve"> الفرعوني هو الأدب</w:t>
      </w:r>
      <w:r w:rsidRPr="00F91C70">
        <w:rPr>
          <w:rFonts w:ascii="Traditional Arabic" w:hAnsi="Traditional Arabic"/>
          <w:lang w:val="fr-FR" w:eastAsia="fr-FR"/>
        </w:rPr>
        <w:t> </w:t>
      </w:r>
      <w:r w:rsidRPr="00F91C70">
        <w:rPr>
          <w:rFonts w:ascii="Traditional Arabic" w:hAnsi="Traditional Arabic"/>
          <w:rtl/>
          <w:lang w:val="fr-FR" w:eastAsia="fr-FR"/>
        </w:rPr>
        <w:t>الذي كتب</w:t>
      </w:r>
      <w:r w:rsidRPr="00F91C70">
        <w:rPr>
          <w:rFonts w:ascii="Traditional Arabic" w:hAnsi="Traditional Arabic"/>
          <w:lang w:val="fr-FR" w:eastAsia="fr-FR"/>
        </w:rPr>
        <w:t> </w:t>
      </w:r>
      <w:hyperlink r:id="rId7" w:tooltip="لغات مصرية" w:history="1">
        <w:r w:rsidRPr="00F91C70">
          <w:rPr>
            <w:rFonts w:ascii="Traditional Arabic" w:hAnsi="Traditional Arabic"/>
            <w:rtl/>
            <w:lang w:val="fr-FR" w:eastAsia="fr-FR"/>
          </w:rPr>
          <w:t>باللغات المصرية</w:t>
        </w:r>
      </w:hyperlink>
      <w:r w:rsidRPr="00F91C70">
        <w:rPr>
          <w:rFonts w:ascii="Traditional Arabic" w:hAnsi="Traditional Arabic"/>
          <w:lang w:val="fr-FR" w:eastAsia="fr-FR"/>
        </w:rPr>
        <w:t> </w:t>
      </w:r>
      <w:r w:rsidRPr="00F91C70">
        <w:rPr>
          <w:rFonts w:ascii="Traditional Arabic" w:hAnsi="Traditional Arabic"/>
          <w:rtl/>
          <w:lang w:val="fr-FR" w:eastAsia="fr-FR"/>
        </w:rPr>
        <w:t>في</w:t>
      </w:r>
      <w:r w:rsidRPr="00F91C70">
        <w:rPr>
          <w:rFonts w:ascii="Traditional Arabic" w:hAnsi="Traditional Arabic"/>
          <w:lang w:val="fr-FR" w:eastAsia="fr-FR"/>
        </w:rPr>
        <w:t> </w:t>
      </w:r>
      <w:hyperlink r:id="rId8" w:tooltip="مصر القديمة" w:history="1">
        <w:r w:rsidRPr="00F91C70">
          <w:rPr>
            <w:rFonts w:ascii="Traditional Arabic" w:hAnsi="Traditional Arabic"/>
            <w:rtl/>
            <w:lang w:val="fr-FR" w:eastAsia="fr-FR"/>
          </w:rPr>
          <w:t>مصر القديمة</w:t>
        </w:r>
      </w:hyperlink>
      <w:r w:rsidRPr="00F91C70">
        <w:rPr>
          <w:rFonts w:ascii="Traditional Arabic" w:hAnsi="Traditional Arabic"/>
          <w:lang w:val="fr-FR" w:eastAsia="fr-FR"/>
        </w:rPr>
        <w:t> </w:t>
      </w:r>
      <w:r w:rsidRPr="00F91C70">
        <w:rPr>
          <w:rFonts w:ascii="Traditional Arabic" w:hAnsi="Traditional Arabic"/>
          <w:rtl/>
          <w:lang w:val="fr-FR" w:eastAsia="fr-FR"/>
        </w:rPr>
        <w:t>منذ</w:t>
      </w:r>
      <w:r w:rsidRPr="00F91C70">
        <w:rPr>
          <w:rFonts w:ascii="Traditional Arabic" w:hAnsi="Traditional Arabic"/>
          <w:lang w:val="fr-FR" w:eastAsia="fr-FR"/>
        </w:rPr>
        <w:t> </w:t>
      </w:r>
      <w:hyperlink r:id="rId9" w:tooltip="تاريخ مصر القديمة" w:history="1">
        <w:r w:rsidRPr="00F91C70">
          <w:rPr>
            <w:rFonts w:ascii="Traditional Arabic" w:hAnsi="Traditional Arabic"/>
            <w:rtl/>
            <w:lang w:val="fr-FR" w:eastAsia="fr-FR"/>
          </w:rPr>
          <w:t>عصر الفراعنة</w:t>
        </w:r>
      </w:hyperlink>
      <w:r w:rsidRPr="00F91C70">
        <w:rPr>
          <w:rFonts w:ascii="Traditional Arabic" w:hAnsi="Traditional Arabic"/>
          <w:lang w:val="fr-FR" w:eastAsia="fr-FR"/>
        </w:rPr>
        <w:t> </w:t>
      </w:r>
      <w:r w:rsidRPr="00F91C70">
        <w:rPr>
          <w:rFonts w:ascii="Traditional Arabic" w:hAnsi="Traditional Arabic"/>
          <w:rtl/>
          <w:lang w:val="fr-FR" w:eastAsia="fr-FR"/>
        </w:rPr>
        <w:t>حتى سقوط</w:t>
      </w:r>
      <w:r w:rsidRPr="00F91C70">
        <w:rPr>
          <w:rFonts w:ascii="Traditional Arabic" w:hAnsi="Traditional Arabic"/>
          <w:lang w:val="fr-FR" w:eastAsia="fr-FR"/>
        </w:rPr>
        <w:t> </w:t>
      </w:r>
      <w:hyperlink r:id="rId10" w:tooltip="مصر" w:history="1">
        <w:r w:rsidRPr="00F91C70">
          <w:rPr>
            <w:rFonts w:ascii="Traditional Arabic" w:hAnsi="Traditional Arabic"/>
            <w:rtl/>
            <w:lang w:val="fr-FR" w:eastAsia="fr-FR"/>
          </w:rPr>
          <w:t>مصر</w:t>
        </w:r>
      </w:hyperlink>
      <w:r w:rsidRPr="00F91C70">
        <w:rPr>
          <w:rFonts w:ascii="Traditional Arabic" w:hAnsi="Traditional Arabic"/>
          <w:lang w:val="fr-FR" w:eastAsia="fr-FR"/>
        </w:rPr>
        <w:t> </w:t>
      </w:r>
      <w:r w:rsidRPr="00F91C70">
        <w:rPr>
          <w:rFonts w:ascii="Traditional Arabic" w:hAnsi="Traditional Arabic"/>
          <w:rtl/>
          <w:lang w:val="fr-FR" w:eastAsia="fr-FR"/>
        </w:rPr>
        <w:t>في قبضة</w:t>
      </w:r>
      <w:r w:rsidRPr="00F91C70">
        <w:rPr>
          <w:rFonts w:ascii="Traditional Arabic" w:hAnsi="Traditional Arabic"/>
          <w:lang w:val="fr-FR" w:eastAsia="fr-FR"/>
        </w:rPr>
        <w:t> </w:t>
      </w:r>
      <w:hyperlink r:id="rId11" w:tooltip="الإمبراطورية الرومانية" w:history="1">
        <w:r w:rsidRPr="00F91C70">
          <w:rPr>
            <w:rFonts w:ascii="Traditional Arabic" w:hAnsi="Traditional Arabic"/>
            <w:rtl/>
            <w:lang w:val="fr-FR" w:eastAsia="fr-FR"/>
          </w:rPr>
          <w:t>الإمبراطورية الرومانية</w:t>
        </w:r>
      </w:hyperlink>
      <w:r w:rsidRPr="00F91C70">
        <w:rPr>
          <w:rFonts w:ascii="Traditional Arabic" w:hAnsi="Traditional Arabic"/>
          <w:rtl/>
          <w:lang w:val="fr-FR" w:eastAsia="fr-FR"/>
        </w:rPr>
        <w:t>،  ويمثل مع</w:t>
      </w:r>
      <w:r w:rsidRPr="00F91C70">
        <w:rPr>
          <w:rFonts w:ascii="Traditional Arabic" w:hAnsi="Traditional Arabic"/>
          <w:lang w:val="fr-FR" w:eastAsia="fr-FR"/>
        </w:rPr>
        <w:t> </w:t>
      </w:r>
      <w:hyperlink r:id="rId12" w:tooltip="أدب سومري" w:history="1">
        <w:r w:rsidRPr="00F91C70">
          <w:rPr>
            <w:rFonts w:ascii="Traditional Arabic" w:hAnsi="Traditional Arabic"/>
            <w:rtl/>
            <w:lang w:val="fr-FR" w:eastAsia="fr-FR"/>
          </w:rPr>
          <w:t>الأدب السومري</w:t>
        </w:r>
      </w:hyperlink>
      <w:r w:rsidRPr="00F91C70">
        <w:rPr>
          <w:rFonts w:ascii="Traditional Arabic" w:hAnsi="Traditional Arabic"/>
          <w:lang w:val="fr-FR" w:eastAsia="fr-FR"/>
        </w:rPr>
        <w:t> </w:t>
      </w:r>
      <w:r w:rsidRPr="00F91C70">
        <w:rPr>
          <w:rFonts w:ascii="Traditional Arabic" w:hAnsi="Traditional Arabic"/>
          <w:rtl/>
          <w:lang w:val="fr-FR" w:eastAsia="fr-FR"/>
        </w:rPr>
        <w:t>أقدم الآداب المعروفة، وقد بلغ النشاط الإبداعي المصري في حقلي الأدب والفنون الجميلة مستوًى رفيعًا من حيث الكمية والجودة. وطوّر المصريون الأدب الحِكمي والفن القصصي، وهم أول شعب حاول أن يضع القصة الشعبية الشائعة على ألسنة الناس، في قالب أدبي يكسبها الاستمرار والخلود. وهو قديم يرجع إلي عصر بناة الأهرام.</w:t>
      </w:r>
    </w:p>
    <w:p w:rsidR="00241436" w:rsidRPr="00BA25EC" w:rsidRDefault="00241436" w:rsidP="00241436">
      <w:pPr>
        <w:shd w:val="clear" w:color="auto" w:fill="FFFFFF"/>
        <w:spacing w:before="160" w:after="160" w:line="288" w:lineRule="auto"/>
        <w:ind w:firstLine="0"/>
        <w:jc w:val="both"/>
        <w:rPr>
          <w:rFonts w:ascii="Traditional Arabic" w:hAnsi="Traditional Arabic"/>
          <w:u w:val="single"/>
          <w:rtl/>
          <w:lang w:val="fr-FR" w:eastAsia="fr-FR"/>
        </w:rPr>
      </w:pPr>
      <w:r w:rsidRPr="00BA25EC">
        <w:rPr>
          <w:rFonts w:ascii="Traditional Arabic" w:hAnsi="Traditional Arabic"/>
          <w:b/>
          <w:bCs/>
          <w:u w:val="single"/>
          <w:rtl/>
          <w:lang w:val="fr-FR" w:eastAsia="fr-FR"/>
        </w:rPr>
        <w:t xml:space="preserve">ألوان الأدب المصري القديم: </w:t>
      </w:r>
    </w:p>
    <w:p w:rsidR="00241436" w:rsidRPr="00F91C70" w:rsidRDefault="00241436" w:rsidP="00241436">
      <w:pPr>
        <w:shd w:val="clear" w:color="auto" w:fill="FFFFFF"/>
        <w:spacing w:before="160" w:after="160" w:line="288" w:lineRule="auto"/>
        <w:jc w:val="both"/>
        <w:rPr>
          <w:rFonts w:ascii="Traditional Arabic" w:hAnsi="Traditional Arabic"/>
          <w:lang w:val="fr-FR" w:eastAsia="fr-FR"/>
        </w:rPr>
      </w:pPr>
      <w:r w:rsidRPr="00F91C70">
        <w:rPr>
          <w:rFonts w:ascii="Traditional Arabic" w:hAnsi="Traditional Arabic"/>
          <w:lang w:val="fr-FR" w:eastAsia="fr-FR"/>
        </w:rPr>
        <w:t> </w:t>
      </w:r>
      <w:r w:rsidRPr="00F91C70">
        <w:rPr>
          <w:rFonts w:ascii="Traditional Arabic" w:hAnsi="Traditional Arabic"/>
          <w:rtl/>
          <w:lang w:val="fr-FR" w:eastAsia="fr-FR"/>
        </w:rPr>
        <w:t>ترك المصريون تراثاً زاخراً يمثل أيام حياتهم أصدق تمثيل، وقد تعددت ميادين الأدب المصري وتنوعت ألوانه ومن أجدرها بالذكر ما يأتي</w:t>
      </w:r>
      <w:r w:rsidRPr="00F91C70">
        <w:rPr>
          <w:rFonts w:ascii="Traditional Arabic" w:hAnsi="Traditional Arabic"/>
          <w:lang w:val="fr-FR" w:eastAsia="fr-FR"/>
        </w:rPr>
        <w:t xml:space="preserve"> :</w:t>
      </w:r>
    </w:p>
    <w:p w:rsidR="00241436" w:rsidRPr="00F91C70" w:rsidRDefault="00D5564C" w:rsidP="00241436">
      <w:pPr>
        <w:shd w:val="clear" w:color="auto" w:fill="FFFFFF"/>
        <w:spacing w:before="160" w:after="160" w:line="288" w:lineRule="auto"/>
        <w:ind w:firstLine="0"/>
        <w:jc w:val="both"/>
        <w:rPr>
          <w:rFonts w:ascii="Traditional Arabic" w:hAnsi="Traditional Arabic"/>
          <w:rtl/>
          <w:lang w:val="fr-FR" w:eastAsia="fr-FR"/>
        </w:rPr>
      </w:pPr>
      <w:r>
        <w:rPr>
          <w:rFonts w:ascii="Traditional Arabic" w:hAnsi="Traditional Arabic" w:hint="cs"/>
          <w:b/>
          <w:bCs/>
          <w:u w:val="single"/>
          <w:rtl/>
          <w:lang w:val="fr-FR" w:eastAsia="fr-FR"/>
        </w:rPr>
        <w:t xml:space="preserve">    </w:t>
      </w:r>
      <w:r w:rsidR="00241436" w:rsidRPr="00491B34">
        <w:rPr>
          <w:rFonts w:ascii="Traditional Arabic" w:hAnsi="Traditional Arabic"/>
          <w:b/>
          <w:bCs/>
          <w:u w:val="single"/>
          <w:rtl/>
          <w:lang w:val="fr-FR" w:eastAsia="fr-FR"/>
        </w:rPr>
        <w:t>أولاً. الأدب الديني</w:t>
      </w:r>
      <w:r w:rsidR="00241436" w:rsidRPr="00F91C70">
        <w:rPr>
          <w:rFonts w:ascii="Traditional Arabic" w:hAnsi="Traditional Arabic"/>
          <w:lang w:val="fr-FR" w:eastAsia="fr-FR"/>
        </w:rPr>
        <w:t> :</w:t>
      </w:r>
      <w:r w:rsidR="00241436" w:rsidRPr="00F91C70">
        <w:rPr>
          <w:rFonts w:ascii="Traditional Arabic" w:hAnsi="Traditional Arabic"/>
          <w:rtl/>
          <w:lang w:val="fr-FR" w:eastAsia="fr-FR"/>
        </w:rPr>
        <w:t>هو أول معين للثورة  الأدبية لمصر القديمة وأغني ألوانها وأغزرها، وقد تناول نواحي متعددة وموضوعات شتي، فتتناول الحياة الأخرى وعقيدة البعث والحساب وخلق الكون وما نشأ حلوه من نظريات متباينه، وما يدور حول الأرباب من أساطير، ونصوص الأهرام التي سجلت على جدران بعض الأهرامات لتكون عوناً للميت في الحياة الأخرى . و كتاب الموتي وهو عبارة عن كتابات دينية كانت تدون على أوراق البردي، ثم توضع مع الميت لحمايته ومساعدتة.</w:t>
      </w:r>
    </w:p>
    <w:p w:rsidR="00241436" w:rsidRPr="00F91C70" w:rsidRDefault="00241436" w:rsidP="00241436">
      <w:pPr>
        <w:shd w:val="clear" w:color="auto" w:fill="FFFFFF"/>
        <w:spacing w:before="160" w:after="160" w:line="288" w:lineRule="auto"/>
        <w:jc w:val="both"/>
        <w:rPr>
          <w:rFonts w:ascii="Traditional Arabic" w:hAnsi="Traditional Arabic"/>
          <w:lang w:val="fr-FR" w:eastAsia="fr-FR"/>
        </w:rPr>
      </w:pPr>
      <w:r w:rsidRPr="00F91C70">
        <w:rPr>
          <w:rFonts w:ascii="Traditional Arabic" w:hAnsi="Traditional Arabic"/>
          <w:rtl/>
          <w:lang w:val="fr-FR" w:eastAsia="fr-FR"/>
        </w:rPr>
        <w:t>ترك لنا</w:t>
      </w:r>
      <w:r w:rsidRPr="00F91C70">
        <w:rPr>
          <w:rFonts w:ascii="Traditional Arabic" w:hAnsi="Traditional Arabic"/>
          <w:lang w:val="fr-FR" w:eastAsia="fr-FR"/>
        </w:rPr>
        <w:t> </w:t>
      </w:r>
      <w:r w:rsidRPr="00F91C70">
        <w:rPr>
          <w:rFonts w:ascii="Traditional Arabic" w:hAnsi="Traditional Arabic"/>
          <w:rtl/>
          <w:lang w:val="fr-FR" w:eastAsia="fr-FR"/>
        </w:rPr>
        <w:t>اخناتون</w:t>
      </w:r>
      <w:r w:rsidRPr="00F91C70">
        <w:rPr>
          <w:rFonts w:ascii="Traditional Arabic" w:hAnsi="Traditional Arabic"/>
          <w:lang w:val="fr-FR" w:eastAsia="fr-FR"/>
        </w:rPr>
        <w:t> </w:t>
      </w:r>
      <w:r w:rsidRPr="00F91C70">
        <w:rPr>
          <w:rFonts w:ascii="Traditional Arabic" w:hAnsi="Traditional Arabic"/>
          <w:rtl/>
          <w:lang w:val="fr-FR" w:eastAsia="fr-FR"/>
        </w:rPr>
        <w:t>طائفة من الأناشيد والصلوات التي كان يحيي بها قرص الشمس معبوده الجديد</w:t>
      </w:r>
      <w:r w:rsidRPr="00F91C70">
        <w:rPr>
          <w:rFonts w:ascii="Traditional Arabic" w:hAnsi="Traditional Arabic"/>
          <w:lang w:val="fr-FR" w:eastAsia="fr-FR"/>
        </w:rPr>
        <w:t> </w:t>
      </w:r>
      <w:r w:rsidRPr="00F91C70">
        <w:rPr>
          <w:rFonts w:ascii="Traditional Arabic" w:hAnsi="Traditional Arabic"/>
          <w:lang w:val="fr-FR" w:eastAsia="fr-FR"/>
        </w:rPr>
        <w:br/>
      </w:r>
      <w:r w:rsidRPr="00115EED">
        <w:rPr>
          <w:rFonts w:ascii="Traditional Arabic" w:hAnsi="Traditional Arabic"/>
          <w:b/>
          <w:bCs/>
          <w:u w:val="single"/>
          <w:rtl/>
          <w:lang w:val="fr-FR" w:eastAsia="fr-FR"/>
        </w:rPr>
        <w:t>ثانيا.الأدب القصصي</w:t>
      </w:r>
      <w:r w:rsidRPr="00F91C70">
        <w:rPr>
          <w:rFonts w:ascii="Traditional Arabic" w:hAnsi="Traditional Arabic"/>
          <w:lang w:val="fr-FR" w:eastAsia="fr-FR"/>
        </w:rPr>
        <w:t xml:space="preserve"> :</w:t>
      </w:r>
      <w:r w:rsidR="0054060E">
        <w:rPr>
          <w:rFonts w:ascii="Traditional Arabic" w:hAnsi="Traditional Arabic"/>
          <w:rtl/>
          <w:lang w:val="fr-FR" w:eastAsia="fr-FR"/>
        </w:rPr>
        <w:t>برع المصريون في كتاب</w:t>
      </w:r>
      <w:r w:rsidR="0054060E">
        <w:rPr>
          <w:rFonts w:ascii="Traditional Arabic" w:hAnsi="Traditional Arabic" w:hint="cs"/>
          <w:rtl/>
          <w:lang w:val="fr-FR" w:eastAsia="fr-FR" w:bidi="ar-DZ"/>
        </w:rPr>
        <w:t>ة</w:t>
      </w:r>
      <w:r w:rsidR="004464EE">
        <w:rPr>
          <w:rFonts w:ascii="Traditional Arabic" w:hAnsi="Traditional Arabic"/>
          <w:rtl/>
          <w:lang w:val="fr-FR" w:eastAsia="fr-FR"/>
        </w:rPr>
        <w:t xml:space="preserve"> القصص</w:t>
      </w:r>
      <w:r w:rsidRPr="00F91C70">
        <w:rPr>
          <w:rFonts w:ascii="Traditional Arabic" w:hAnsi="Traditional Arabic"/>
          <w:rtl/>
          <w:lang w:val="fr-FR" w:eastAsia="fr-FR"/>
        </w:rPr>
        <w:t>، وكان منها ما يصور الأحداث ومنها الخرافي</w:t>
      </w:r>
      <w:r w:rsidRPr="00F91C70">
        <w:rPr>
          <w:rFonts w:ascii="Traditional Arabic" w:hAnsi="Traditional Arabic"/>
          <w:lang w:val="fr-FR" w:eastAsia="fr-FR"/>
        </w:rPr>
        <w:t xml:space="preserve"> .</w:t>
      </w:r>
    </w:p>
    <w:p w:rsidR="00241436" w:rsidRPr="00F91C70" w:rsidRDefault="00241436" w:rsidP="00241436">
      <w:pPr>
        <w:shd w:val="clear" w:color="auto" w:fill="FFFFFF"/>
        <w:spacing w:before="160" w:after="160" w:line="288" w:lineRule="auto"/>
        <w:jc w:val="both"/>
        <w:rPr>
          <w:rFonts w:ascii="Traditional Arabic" w:hAnsi="Traditional Arabic"/>
          <w:lang w:val="fr-FR" w:eastAsia="fr-FR"/>
        </w:rPr>
      </w:pPr>
      <w:r w:rsidRPr="00343F74">
        <w:rPr>
          <w:rFonts w:ascii="Traditional Arabic" w:hAnsi="Traditional Arabic"/>
          <w:b/>
          <w:bCs/>
          <w:u w:val="single"/>
          <w:rtl/>
          <w:lang w:val="fr-FR" w:eastAsia="fr-FR"/>
        </w:rPr>
        <w:t>أ-</w:t>
      </w:r>
      <w:r w:rsidR="00343F74" w:rsidRPr="00343F74">
        <w:rPr>
          <w:rFonts w:ascii="Traditional Arabic" w:hAnsi="Traditional Arabic" w:hint="cs"/>
          <w:b/>
          <w:bCs/>
          <w:u w:val="single"/>
          <w:rtl/>
          <w:lang w:val="fr-FR" w:eastAsia="fr-FR"/>
        </w:rPr>
        <w:t xml:space="preserve"> </w:t>
      </w:r>
      <w:r w:rsidRPr="00343F74">
        <w:rPr>
          <w:rFonts w:ascii="Traditional Arabic" w:hAnsi="Traditional Arabic"/>
          <w:b/>
          <w:bCs/>
          <w:u w:val="single"/>
          <w:rtl/>
          <w:lang w:val="fr-FR" w:eastAsia="fr-FR"/>
        </w:rPr>
        <w:t>قصة سنوحي</w:t>
      </w:r>
      <w:r w:rsidRPr="00F91C70">
        <w:rPr>
          <w:rFonts w:ascii="Traditional Arabic" w:hAnsi="Traditional Arabic"/>
          <w:b/>
          <w:bCs/>
          <w:lang w:val="fr-FR" w:eastAsia="fr-FR"/>
        </w:rPr>
        <w:t xml:space="preserve"> :</w:t>
      </w:r>
      <w:r w:rsidRPr="00F91C70">
        <w:rPr>
          <w:rFonts w:ascii="Traditional Arabic" w:hAnsi="Traditional Arabic"/>
          <w:b/>
          <w:bCs/>
          <w:rtl/>
          <w:lang w:val="fr-FR" w:eastAsia="fr-FR"/>
        </w:rPr>
        <w:t xml:space="preserve"> </w:t>
      </w:r>
      <w:r w:rsidRPr="00F91C70">
        <w:rPr>
          <w:rFonts w:ascii="Traditional Arabic" w:hAnsi="Traditional Arabic"/>
          <w:rtl/>
          <w:lang w:val="fr-FR" w:eastAsia="fr-FR"/>
        </w:rPr>
        <w:t>وهو من النوع الأول وكان قائداً في جيش الملك"</w:t>
      </w:r>
      <w:r w:rsidR="004464EE">
        <w:rPr>
          <w:rFonts w:ascii="Traditional Arabic" w:hAnsi="Traditional Arabic"/>
          <w:rtl/>
          <w:lang w:val="fr-FR" w:eastAsia="fr-FR"/>
        </w:rPr>
        <w:t xml:space="preserve"> امنمحات الأول" في الدولة الوسط</w:t>
      </w:r>
      <w:r w:rsidR="004464EE">
        <w:rPr>
          <w:rFonts w:ascii="Traditional Arabic" w:hAnsi="Traditional Arabic" w:hint="cs"/>
          <w:rtl/>
          <w:lang w:val="fr-FR" w:eastAsia="fr-FR"/>
        </w:rPr>
        <w:t>ى</w:t>
      </w:r>
      <w:r w:rsidRPr="00F91C70">
        <w:rPr>
          <w:rFonts w:ascii="Traditional Arabic" w:hAnsi="Traditional Arabic"/>
          <w:rtl/>
          <w:lang w:val="fr-FR" w:eastAsia="fr-FR"/>
        </w:rPr>
        <w:t xml:space="preserve"> ثم هرب حين بلغه نبأ وفاة هذا الخير وتولي ولي عهده سنوسرت الحكم ، ويبدو أنه كان من أعداء الملك الجديد. وقد </w:t>
      </w:r>
      <w:r w:rsidRPr="00F91C70">
        <w:rPr>
          <w:rFonts w:ascii="Traditional Arabic" w:hAnsi="Traditional Arabic"/>
          <w:rtl/>
          <w:lang w:val="fr-FR" w:eastAsia="fr-FR"/>
        </w:rPr>
        <w:lastRenderedPageBreak/>
        <w:t>سافر سنوحي متجهاً الي الشرق حتى وصل إلى صحراء العريش ثم ظل ينتقل من مكان لمكان حتى استقر به المقام عند</w:t>
      </w:r>
      <w:r w:rsidRPr="00F91C70">
        <w:rPr>
          <w:rFonts w:ascii="Traditional Arabic" w:hAnsi="Traditional Arabic"/>
          <w:lang w:val="fr-FR" w:eastAsia="fr-FR"/>
        </w:rPr>
        <w:t> </w:t>
      </w:r>
      <w:r w:rsidRPr="00F91C70">
        <w:rPr>
          <w:rFonts w:ascii="Traditional Arabic" w:hAnsi="Traditional Arabic"/>
          <w:rtl/>
          <w:lang w:val="fr-FR" w:eastAsia="fr-FR"/>
        </w:rPr>
        <w:t>أحد شيوخ البدو</w:t>
      </w:r>
      <w:r w:rsidRPr="00F91C70">
        <w:rPr>
          <w:rFonts w:ascii="Traditional Arabic" w:hAnsi="Traditional Arabic"/>
          <w:lang w:val="fr-FR" w:eastAsia="fr-FR"/>
        </w:rPr>
        <w:t> </w:t>
      </w:r>
      <w:r w:rsidRPr="00F91C70">
        <w:rPr>
          <w:rFonts w:ascii="Traditional Arabic" w:hAnsi="Traditional Arabic"/>
          <w:rtl/>
          <w:lang w:val="fr-FR" w:eastAsia="fr-FR"/>
        </w:rPr>
        <w:t>فى فلسطين</w:t>
      </w:r>
      <w:r w:rsidRPr="00F91C70">
        <w:rPr>
          <w:rFonts w:ascii="Traditional Arabic" w:hAnsi="Traditional Arabic"/>
          <w:lang w:val="fr-FR" w:eastAsia="fr-FR"/>
        </w:rPr>
        <w:t xml:space="preserve"> </w:t>
      </w:r>
      <w:r w:rsidRPr="00F91C70">
        <w:rPr>
          <w:rFonts w:ascii="Traditional Arabic" w:hAnsi="Traditional Arabic"/>
          <w:rtl/>
          <w:lang w:val="fr-FR" w:eastAsia="fr-FR"/>
        </w:rPr>
        <w:t>. وقد أغراه الشيخ بالإقامة معه وزوجه اكبر بناته، ومنحه خير أراضيه على أن حب</w:t>
      </w:r>
      <w:r w:rsidRPr="00F91C70">
        <w:rPr>
          <w:rFonts w:ascii="Traditional Arabic" w:hAnsi="Traditional Arabic"/>
          <w:b/>
          <w:bCs/>
          <w:rtl/>
          <w:lang w:val="fr-FR" w:eastAsia="fr-FR"/>
        </w:rPr>
        <w:t xml:space="preserve"> </w:t>
      </w:r>
      <w:r w:rsidRPr="00F91C70">
        <w:rPr>
          <w:rFonts w:ascii="Traditional Arabic" w:hAnsi="Traditional Arabic"/>
          <w:rtl/>
          <w:lang w:val="fr-FR" w:eastAsia="fr-FR"/>
        </w:rPr>
        <w:t>الشيخ لسنوحي ملأ قلوب جيرانه حقداً وغيره، فإذا بفتي من جيرانه الأشداء يقصد إليه ويطلبه للنزال. وحين التقي الخصمان اطلق المصري</w:t>
      </w:r>
      <w:r w:rsidRPr="00F91C70">
        <w:rPr>
          <w:rFonts w:ascii="Traditional Arabic" w:hAnsi="Traditional Arabic"/>
          <w:lang w:val="fr-FR" w:eastAsia="fr-FR"/>
        </w:rPr>
        <w:t xml:space="preserve">  </w:t>
      </w:r>
      <w:r w:rsidRPr="00F91C70">
        <w:rPr>
          <w:rFonts w:ascii="Traditional Arabic" w:hAnsi="Traditional Arabic"/>
          <w:rtl/>
          <w:lang w:val="fr-FR" w:eastAsia="fr-FR"/>
        </w:rPr>
        <w:t>سنوحي</w:t>
      </w:r>
      <w:r w:rsidRPr="00F91C70">
        <w:rPr>
          <w:rFonts w:ascii="Traditional Arabic" w:hAnsi="Traditional Arabic"/>
          <w:lang w:val="fr-FR" w:eastAsia="fr-FR"/>
        </w:rPr>
        <w:t>" </w:t>
      </w:r>
      <w:r w:rsidRPr="00F91C70">
        <w:rPr>
          <w:rFonts w:ascii="Traditional Arabic" w:hAnsi="Traditional Arabic"/>
          <w:rtl/>
          <w:lang w:val="fr-FR" w:eastAsia="fr-FR"/>
        </w:rPr>
        <w:t>سهمه الذي استقر في عنق منافسه ثم ما لبث أن اهوي عليه بسيفه فقضي عليه تماما،وعاش</w:t>
      </w:r>
      <w:r w:rsidRPr="00F91C70">
        <w:rPr>
          <w:rFonts w:ascii="Traditional Arabic" w:hAnsi="Traditional Arabic"/>
          <w:lang w:val="fr-FR" w:eastAsia="fr-FR"/>
        </w:rPr>
        <w:t xml:space="preserve">  </w:t>
      </w:r>
      <w:r w:rsidRPr="00F91C70">
        <w:rPr>
          <w:rFonts w:ascii="Traditional Arabic" w:hAnsi="Traditional Arabic"/>
          <w:rtl/>
          <w:lang w:val="fr-FR" w:eastAsia="fr-FR"/>
        </w:rPr>
        <w:t>سنوحي</w:t>
      </w:r>
      <w:r w:rsidRPr="00F91C70">
        <w:rPr>
          <w:rFonts w:ascii="Traditional Arabic" w:hAnsi="Traditional Arabic"/>
          <w:lang w:val="fr-FR" w:eastAsia="fr-FR"/>
        </w:rPr>
        <w:t>" </w:t>
      </w:r>
      <w:r w:rsidRPr="00F91C70">
        <w:rPr>
          <w:rFonts w:ascii="Traditional Arabic" w:hAnsi="Traditional Arabic"/>
          <w:rtl/>
          <w:lang w:val="fr-FR" w:eastAsia="fr-FR"/>
        </w:rPr>
        <w:t>في الصحراء عزيزاً مكرماً حتى أدركته الشيخوخة فازداد حنينه إلى الوطن، ودأب على أن يختم صلواته طالباً من ربه</w:t>
      </w:r>
      <w:r w:rsidRPr="00F91C70">
        <w:rPr>
          <w:rFonts w:ascii="Traditional Arabic" w:hAnsi="Traditional Arabic"/>
          <w:lang w:val="fr-FR" w:eastAsia="fr-FR"/>
        </w:rPr>
        <w:t xml:space="preserve">  </w:t>
      </w:r>
      <w:r w:rsidRPr="00F91C70">
        <w:rPr>
          <w:rFonts w:ascii="Traditional Arabic" w:hAnsi="Traditional Arabic"/>
          <w:rtl/>
          <w:lang w:val="fr-FR" w:eastAsia="fr-FR"/>
        </w:rPr>
        <w:t>هلا قدرت لي أن أرى البلاد التي أحب ، فليس أعظم لدي ولا أحب إلي قلبي من أن أدفن في الأرض التي ولدت فيها ولما وصلت اخبار سنوحي هذه الي مسامع</w:t>
      </w:r>
      <w:r w:rsidRPr="00F91C70">
        <w:rPr>
          <w:rFonts w:ascii="Traditional Arabic" w:hAnsi="Traditional Arabic"/>
          <w:lang w:val="fr-FR" w:eastAsia="fr-FR"/>
        </w:rPr>
        <w:t> </w:t>
      </w:r>
      <w:r w:rsidRPr="00F91C70">
        <w:rPr>
          <w:rFonts w:ascii="Traditional Arabic" w:hAnsi="Traditional Arabic"/>
          <w:rtl/>
          <w:lang w:val="fr-FR" w:eastAsia="fr-FR"/>
        </w:rPr>
        <w:t>فرعون</w:t>
      </w:r>
      <w:r w:rsidRPr="00F91C70">
        <w:rPr>
          <w:rFonts w:ascii="Traditional Arabic" w:hAnsi="Traditional Arabic"/>
          <w:lang w:val="fr-FR" w:eastAsia="fr-FR"/>
        </w:rPr>
        <w:t> </w:t>
      </w:r>
      <w:r w:rsidRPr="00F91C70">
        <w:rPr>
          <w:rFonts w:ascii="Traditional Arabic" w:hAnsi="Traditional Arabic"/>
          <w:rtl/>
          <w:lang w:val="fr-FR" w:eastAsia="fr-FR"/>
        </w:rPr>
        <w:t>أصدر امره بالعفو عنه وسمح له بالعودة إلي الوطن حيث احسن فرعون لقائه وعينه فى بلاطه</w:t>
      </w:r>
      <w:r w:rsidRPr="00F91C70">
        <w:rPr>
          <w:rFonts w:ascii="Traditional Arabic" w:hAnsi="Traditional Arabic"/>
          <w:lang w:val="fr-FR" w:eastAsia="fr-FR"/>
        </w:rPr>
        <w:t xml:space="preserve"> .</w:t>
      </w:r>
    </w:p>
    <w:p w:rsidR="00241436" w:rsidRPr="00F91C70" w:rsidRDefault="00241436" w:rsidP="00241436">
      <w:pPr>
        <w:shd w:val="clear" w:color="auto" w:fill="FFFFFF"/>
        <w:spacing w:before="160" w:after="160" w:line="288" w:lineRule="auto"/>
        <w:jc w:val="both"/>
        <w:rPr>
          <w:rFonts w:ascii="Traditional Arabic" w:hAnsi="Traditional Arabic"/>
          <w:lang w:val="fr-FR" w:eastAsia="fr-FR"/>
        </w:rPr>
      </w:pPr>
      <w:r w:rsidRPr="00440312">
        <w:rPr>
          <w:rFonts w:ascii="Traditional Arabic" w:hAnsi="Traditional Arabic"/>
          <w:u w:val="single"/>
          <w:rtl/>
          <w:lang w:val="fr-FR" w:eastAsia="fr-FR"/>
        </w:rPr>
        <w:t xml:space="preserve">ب- </w:t>
      </w:r>
      <w:r w:rsidRPr="00440312">
        <w:rPr>
          <w:rFonts w:ascii="Traditional Arabic" w:hAnsi="Traditional Arabic"/>
          <w:b/>
          <w:bCs/>
          <w:u w:val="single"/>
          <w:rtl/>
          <w:lang w:val="fr-FR" w:eastAsia="fr-FR"/>
        </w:rPr>
        <w:t>قصـة البحار الغريق (او الملاح التائه)</w:t>
      </w:r>
      <w:r w:rsidRPr="00440312">
        <w:rPr>
          <w:rFonts w:ascii="Traditional Arabic" w:hAnsi="Traditional Arabic"/>
          <w:b/>
          <w:bCs/>
          <w:u w:val="single"/>
          <w:lang w:val="fr-FR" w:eastAsia="fr-FR"/>
        </w:rPr>
        <w:t xml:space="preserve"> </w:t>
      </w:r>
      <w:r w:rsidRPr="00F91C70">
        <w:rPr>
          <w:rFonts w:ascii="Traditional Arabic" w:hAnsi="Traditional Arabic"/>
          <w:b/>
          <w:bCs/>
          <w:lang w:val="fr-FR" w:eastAsia="fr-FR"/>
        </w:rPr>
        <w:t>:</w:t>
      </w:r>
      <w:r w:rsidRPr="00F91C70">
        <w:rPr>
          <w:rFonts w:ascii="Traditional Arabic" w:hAnsi="Traditional Arabic"/>
          <w:rtl/>
          <w:lang w:val="fr-FR" w:eastAsia="fr-FR"/>
        </w:rPr>
        <w:t>ومن القصص الخرافية قصه البحار الغريق التي تشبه إلي حد كبير قصه السندباد البحري المعروفة. وتحدثنا تلك القصه عن مصري ركب سفينة صارت في البحر الأحمر تقصد احدي البقاع البعيده، ولكن السفينة التي اعترضتها عاصفها هوجاء حطمتها وألقت براكبها إلى البحر. ولم تكتب النجاة إلا لصحاب القصة الذي قذفت اليه الأمواج بلوح من الشخب فتشبث به حتى حمله إلى جزيرة منعزلة خاليه من الناس، وأخد المصري يطوف بالجزيرة باحثاً عن طعام، فإذا به يقابل حية هائلة طولها ثلثمائه ذراع، فارتاع لمنظرها أشد الارتياع ولكن الحية طمأنته بعد ان روي لها قصته، وساعدته على المعيشه فى الجزيرة حتى عبرت بعد بضعه شهور سفينة مصرية فحملته الي ارض الوطن سليماً</w:t>
      </w:r>
      <w:r w:rsidR="00907127">
        <w:rPr>
          <w:rFonts w:ascii="Traditional Arabic" w:hAnsi="Traditional Arabic" w:hint="cs"/>
          <w:rtl/>
          <w:lang w:val="fr-FR" w:eastAsia="fr-FR"/>
        </w:rPr>
        <w:t>.</w:t>
      </w:r>
      <w:r w:rsidRPr="00F91C70">
        <w:rPr>
          <w:rFonts w:ascii="Traditional Arabic" w:hAnsi="Traditional Arabic"/>
          <w:lang w:val="fr-FR" w:eastAsia="fr-FR"/>
        </w:rPr>
        <w:t xml:space="preserve"> </w:t>
      </w:r>
    </w:p>
    <w:p w:rsidR="00241436" w:rsidRPr="00F91C70" w:rsidRDefault="005F1EAD" w:rsidP="00241436">
      <w:pPr>
        <w:shd w:val="clear" w:color="auto" w:fill="FFFFFF"/>
        <w:spacing w:before="160" w:after="160" w:line="288" w:lineRule="auto"/>
        <w:ind w:firstLine="0"/>
        <w:jc w:val="both"/>
        <w:rPr>
          <w:rFonts w:ascii="Traditional Arabic" w:hAnsi="Traditional Arabic"/>
          <w:lang w:val="fr-FR" w:eastAsia="fr-FR"/>
        </w:rPr>
      </w:pPr>
      <w:r>
        <w:rPr>
          <w:rFonts w:ascii="Traditional Arabic" w:hAnsi="Traditional Arabic" w:hint="cs"/>
          <w:b/>
          <w:bCs/>
          <w:rtl/>
          <w:lang w:val="fr-FR" w:eastAsia="fr-FR"/>
        </w:rPr>
        <w:t xml:space="preserve">     </w:t>
      </w:r>
      <w:r w:rsidR="00241436" w:rsidRPr="005F1EAD">
        <w:rPr>
          <w:rFonts w:ascii="Traditional Arabic" w:hAnsi="Traditional Arabic"/>
          <w:b/>
          <w:bCs/>
          <w:u w:val="single"/>
          <w:rtl/>
          <w:lang w:val="fr-FR" w:eastAsia="fr-FR"/>
        </w:rPr>
        <w:t>ثالثا.الأدب التهذيبي</w:t>
      </w:r>
      <w:r>
        <w:rPr>
          <w:rFonts w:ascii="Traditional Arabic" w:hAnsi="Traditional Arabic" w:hint="cs"/>
          <w:rtl/>
          <w:lang w:val="fr-FR" w:eastAsia="fr-FR"/>
        </w:rPr>
        <w:t>:</w:t>
      </w:r>
      <w:r w:rsidR="00241436" w:rsidRPr="005F1EAD">
        <w:rPr>
          <w:rFonts w:ascii="Traditional Arabic" w:hAnsi="Traditional Arabic"/>
          <w:rtl/>
          <w:lang w:val="fr-FR" w:eastAsia="fr-FR"/>
        </w:rPr>
        <w:t xml:space="preserve"> ( أدب</w:t>
      </w:r>
      <w:r w:rsidR="00241436" w:rsidRPr="00F91C70">
        <w:rPr>
          <w:rFonts w:ascii="Traditional Arabic" w:hAnsi="Traditional Arabic"/>
          <w:rtl/>
          <w:lang w:val="fr-FR" w:eastAsia="fr-FR"/>
        </w:rPr>
        <w:t xml:space="preserve"> الحكم والنصائح) هو عبارة عن تعاليم ووصايا خلقيه واجتماعيه وسياسيه يوجهها فرعون أو إحدي الشخصيات البارزة الي ابنه او تلميذه يقصد به النص والموعظة الحسنة</w:t>
      </w:r>
      <w:r w:rsidR="00241436" w:rsidRPr="00F91C70">
        <w:rPr>
          <w:rFonts w:ascii="Traditional Arabic" w:hAnsi="Traditional Arabic"/>
          <w:lang w:val="fr-FR" w:eastAsia="fr-FR"/>
        </w:rPr>
        <w:t xml:space="preserve"> </w:t>
      </w:r>
      <w:r w:rsidR="00241436" w:rsidRPr="00F91C70">
        <w:rPr>
          <w:rFonts w:ascii="Traditional Arabic" w:hAnsi="Traditional Arabic"/>
          <w:rtl/>
          <w:lang w:val="fr-FR" w:eastAsia="fr-FR"/>
        </w:rPr>
        <w:t>ومن أهم هذه التعاليم .. ما كتبه ( تاح حتب ) فى الدولة القديمة ثم (آني ) فى أواخر أيام الدولة الحديثة</w:t>
      </w:r>
      <w:r w:rsidR="00241436" w:rsidRPr="00F91C70">
        <w:rPr>
          <w:rFonts w:ascii="Traditional Arabic" w:hAnsi="Traditional Arabic"/>
          <w:lang w:val="fr-FR" w:eastAsia="fr-FR"/>
        </w:rPr>
        <w:t xml:space="preserve"> .</w:t>
      </w:r>
    </w:p>
    <w:p w:rsidR="00241436" w:rsidRPr="00F91C70" w:rsidRDefault="005F1EAD" w:rsidP="00241436">
      <w:pPr>
        <w:shd w:val="clear" w:color="auto" w:fill="FFFFFF"/>
        <w:spacing w:before="160" w:after="160" w:line="288" w:lineRule="auto"/>
        <w:ind w:firstLine="0"/>
        <w:jc w:val="both"/>
        <w:rPr>
          <w:rFonts w:ascii="Traditional Arabic" w:hAnsi="Traditional Arabic"/>
          <w:rtl/>
          <w:lang w:val="fr-FR" w:eastAsia="fr-FR"/>
        </w:rPr>
      </w:pPr>
      <w:r>
        <w:rPr>
          <w:rFonts w:ascii="Traditional Arabic" w:hAnsi="Traditional Arabic" w:hint="cs"/>
          <w:b/>
          <w:bCs/>
          <w:rtl/>
          <w:lang w:val="fr-FR" w:eastAsia="fr-FR"/>
        </w:rPr>
        <w:lastRenderedPageBreak/>
        <w:t xml:space="preserve">    </w:t>
      </w:r>
      <w:r w:rsidR="00241436" w:rsidRPr="005F1EAD">
        <w:rPr>
          <w:rFonts w:ascii="Traditional Arabic" w:hAnsi="Traditional Arabic"/>
          <w:b/>
          <w:bCs/>
          <w:u w:val="single"/>
          <w:rtl/>
          <w:lang w:val="fr-FR" w:eastAsia="fr-FR"/>
        </w:rPr>
        <w:t>رابعا.أدب المديح</w:t>
      </w:r>
      <w:r w:rsidR="00241436" w:rsidRPr="00F91C70">
        <w:rPr>
          <w:rFonts w:ascii="Traditional Arabic" w:hAnsi="Traditional Arabic"/>
          <w:b/>
          <w:bCs/>
          <w:lang w:val="fr-FR" w:eastAsia="fr-FR"/>
        </w:rPr>
        <w:t>:</w:t>
      </w:r>
      <w:r w:rsidR="00241436" w:rsidRPr="00F91C70">
        <w:rPr>
          <w:rFonts w:ascii="Traditional Arabic" w:hAnsi="Traditional Arabic"/>
          <w:rtl/>
          <w:lang w:val="fr-FR" w:eastAsia="fr-FR"/>
        </w:rPr>
        <w:t xml:space="preserve"> ترك المصريون نوعاً من الأدب امتاز بإسلوبه الشعرِ يروي غالباً في تمجيد فرعون والإشادة بفضله وبطولته . ومن خير ما يمثل هذا النوع من الأدب تلك القصيده الرائعه التي صور فيها الشاعر يأس الملك سنوسرت الثالث قائلاً</w:t>
      </w:r>
      <w:r w:rsidR="00241436" w:rsidRPr="00F91C70">
        <w:rPr>
          <w:rFonts w:ascii="Traditional Arabic" w:hAnsi="Traditional Arabic"/>
          <w:lang w:val="fr-FR" w:eastAsia="fr-FR"/>
        </w:rPr>
        <w:t xml:space="preserve"> :</w:t>
      </w:r>
    </w:p>
    <w:p w:rsidR="00241436" w:rsidRPr="00F91C70" w:rsidRDefault="00241436" w:rsidP="00241436">
      <w:pPr>
        <w:shd w:val="clear" w:color="auto" w:fill="FFFFFF"/>
        <w:spacing w:before="160" w:after="160" w:line="288" w:lineRule="auto"/>
        <w:ind w:firstLine="0"/>
        <w:jc w:val="both"/>
        <w:rPr>
          <w:rFonts w:ascii="Traditional Arabic" w:hAnsi="Traditional Arabic"/>
          <w:rtl/>
          <w:lang w:val="fr-FR" w:eastAsia="fr-FR"/>
        </w:rPr>
      </w:pPr>
      <w:r w:rsidRPr="00F91C70">
        <w:rPr>
          <w:rFonts w:ascii="Traditional Arabic" w:hAnsi="Traditional Arabic"/>
          <w:rtl/>
          <w:lang w:val="fr-FR" w:eastAsia="fr-FR"/>
        </w:rPr>
        <w:t>انت عظيم يا سيد وطنه انت السيد الذي يمنع عنا ثورة فيضان النيل ///انت عظيم يا سيد وطنه انت الركن الدافىء ايام الشتاء//انت عظيم يا سيد وطنه انت الظل الظليل ايام الصيف//</w:t>
      </w:r>
    </w:p>
    <w:p w:rsidR="00241436" w:rsidRPr="00F91C70" w:rsidRDefault="00241436" w:rsidP="00241436">
      <w:pPr>
        <w:shd w:val="clear" w:color="auto" w:fill="FFFFFF"/>
        <w:spacing w:before="160" w:after="160" w:line="288" w:lineRule="auto"/>
        <w:jc w:val="both"/>
        <w:rPr>
          <w:rFonts w:ascii="Traditional Arabic" w:hAnsi="Traditional Arabic"/>
          <w:b/>
          <w:bCs/>
          <w:lang w:val="fr-FR" w:eastAsia="fr-FR"/>
        </w:rPr>
      </w:pPr>
      <w:r w:rsidRPr="001244BA">
        <w:rPr>
          <w:rFonts w:ascii="Traditional Arabic" w:hAnsi="Traditional Arabic"/>
          <w:b/>
          <w:bCs/>
          <w:u w:val="single"/>
          <w:rtl/>
          <w:lang w:val="fr-FR" w:eastAsia="fr-FR"/>
        </w:rPr>
        <w:t>ج-</w:t>
      </w:r>
      <w:r w:rsidR="001244BA" w:rsidRPr="001244BA">
        <w:rPr>
          <w:rFonts w:ascii="Traditional Arabic" w:hAnsi="Traditional Arabic" w:hint="cs"/>
          <w:b/>
          <w:bCs/>
          <w:u w:val="single"/>
          <w:rtl/>
          <w:lang w:val="fr-FR" w:eastAsia="fr-FR"/>
        </w:rPr>
        <w:t xml:space="preserve"> </w:t>
      </w:r>
      <w:r w:rsidRPr="001244BA">
        <w:rPr>
          <w:rFonts w:ascii="Traditional Arabic" w:hAnsi="Traditional Arabic"/>
          <w:b/>
          <w:bCs/>
          <w:u w:val="single"/>
          <w:rtl/>
          <w:lang w:val="fr-FR" w:eastAsia="fr-FR"/>
        </w:rPr>
        <w:t>الفن</w:t>
      </w:r>
      <w:r w:rsidRPr="00F91C70">
        <w:rPr>
          <w:rFonts w:ascii="Traditional Arabic" w:hAnsi="Traditional Arabic"/>
          <w:b/>
          <w:bCs/>
          <w:rtl/>
          <w:lang w:val="fr-FR" w:eastAsia="fr-FR"/>
        </w:rPr>
        <w:t>:</w:t>
      </w:r>
    </w:p>
    <w:p w:rsidR="00241436" w:rsidRPr="00F91C70" w:rsidRDefault="00241436" w:rsidP="00241436">
      <w:pPr>
        <w:shd w:val="clear" w:color="auto" w:fill="FFFFFF"/>
        <w:spacing w:before="160" w:after="160" w:line="288" w:lineRule="auto"/>
        <w:jc w:val="both"/>
        <w:rPr>
          <w:rFonts w:ascii="Traditional Arabic" w:hAnsi="Traditional Arabic"/>
          <w:rtl/>
          <w:lang w:val="fr-FR" w:eastAsia="fr-FR"/>
        </w:rPr>
      </w:pPr>
      <w:r w:rsidRPr="00F91C70">
        <w:rPr>
          <w:rFonts w:ascii="Traditional Arabic" w:hAnsi="Traditional Arabic"/>
          <w:shd w:val="clear" w:color="auto" w:fill="FFFFFF"/>
          <w:rtl/>
        </w:rPr>
        <w:t xml:space="preserve">اشتُهِر المصريون القدامى بِفن المقابر والجداريّات، حيث اعتقدوا أنّ الحياة تستمر بعد الموت، وتفنّنوا في المقابر ليتمتّع الميت بالرّفاهية بعد الموت، وتمثّل الفن المصري أيضاً في التّماثيل المحفورة من الصخر مع طلائها بالمعادن، والرّسومات على جدران المنازل، والتّصاميم الهندسيّة المُختلفة،   </w:t>
      </w:r>
      <w:r w:rsidRPr="00F91C70">
        <w:rPr>
          <w:rFonts w:ascii="Traditional Arabic" w:hAnsi="Traditional Arabic"/>
          <w:rtl/>
          <w:lang w:val="fr-FR" w:eastAsia="fr-FR"/>
        </w:rPr>
        <w:t>عند الحديث عن الفن في مصر القديمة يجب علينا أن نطلع عليه من الجوانب التالية</w:t>
      </w:r>
      <w:r w:rsidRPr="00F91C70">
        <w:rPr>
          <w:rFonts w:ascii="Traditional Arabic" w:hAnsi="Traditional Arabic"/>
          <w:lang w:val="fr-FR" w:eastAsia="fr-FR"/>
        </w:rPr>
        <w:t>:</w:t>
      </w:r>
      <w:r w:rsidRPr="00F91C70">
        <w:rPr>
          <w:rFonts w:ascii="Traditional Arabic" w:hAnsi="Traditional Arabic"/>
          <w:rtl/>
          <w:lang w:val="fr-FR" w:eastAsia="fr-FR"/>
        </w:rPr>
        <w:t xml:space="preserve"> العمارة - النحت في الدولة القديمة والدولة الوسطى والإمبراطورية وفي عهد الملوك الساويين - النقوش الغائرة - التصوير - الفنون الصغرى - الموسيقى – الفنون، فقد أبدع الفنان المصري القديم في كافة ألوان الفنون التشكيلية وخاصة</w:t>
      </w:r>
      <w:r w:rsidR="00597177">
        <w:rPr>
          <w:rFonts w:ascii="Traditional Arabic" w:hAnsi="Traditional Arabic" w:hint="cs"/>
          <w:rtl/>
          <w:lang w:val="fr-FR" w:eastAsia="fr-FR"/>
        </w:rPr>
        <w:t>:</w:t>
      </w:r>
      <w:r w:rsidRPr="00F91C70">
        <w:rPr>
          <w:rFonts w:ascii="Traditional Arabic" w:hAnsi="Traditional Arabic"/>
          <w:lang w:val="fr-FR" w:eastAsia="fr-FR"/>
        </w:rPr>
        <w:t xml:space="preserve"> </w:t>
      </w:r>
    </w:p>
    <w:p w:rsidR="00241436" w:rsidRPr="00F91C70" w:rsidRDefault="00245E29" w:rsidP="00241436">
      <w:pPr>
        <w:shd w:val="clear" w:color="auto" w:fill="FFFFFF"/>
        <w:spacing w:before="160" w:after="160" w:line="288" w:lineRule="auto"/>
        <w:ind w:firstLine="0"/>
        <w:jc w:val="both"/>
        <w:rPr>
          <w:rFonts w:ascii="Traditional Arabic" w:hAnsi="Traditional Arabic"/>
          <w:shd w:val="clear" w:color="auto" w:fill="FFFFFF"/>
          <w:rtl/>
        </w:rPr>
      </w:pPr>
      <w:r>
        <w:rPr>
          <w:rFonts w:ascii="Traditional Arabic" w:hAnsi="Traditional Arabic" w:hint="cs"/>
          <w:b/>
          <w:bCs/>
          <w:shd w:val="clear" w:color="auto" w:fill="FFFFFF"/>
          <w:rtl/>
        </w:rPr>
        <w:t xml:space="preserve">     </w:t>
      </w:r>
      <w:r w:rsidR="00E87C2D" w:rsidRPr="00E87C2D">
        <w:rPr>
          <w:rFonts w:ascii="Traditional Arabic" w:hAnsi="Traditional Arabic" w:hint="cs"/>
          <w:b/>
          <w:bCs/>
          <w:u w:val="single"/>
          <w:shd w:val="clear" w:color="auto" w:fill="FFFFFF"/>
          <w:rtl/>
        </w:rPr>
        <w:t>1 -</w:t>
      </w:r>
      <w:r w:rsidR="00E87C2D">
        <w:rPr>
          <w:rFonts w:ascii="Traditional Arabic" w:hAnsi="Traditional Arabic" w:hint="cs"/>
          <w:b/>
          <w:bCs/>
          <w:shd w:val="clear" w:color="auto" w:fill="FFFFFF"/>
          <w:rtl/>
        </w:rPr>
        <w:t xml:space="preserve"> </w:t>
      </w:r>
      <w:r w:rsidRPr="00245E29">
        <w:rPr>
          <w:rFonts w:ascii="Traditional Arabic" w:hAnsi="Traditional Arabic" w:hint="cs"/>
          <w:b/>
          <w:bCs/>
          <w:u w:val="single"/>
          <w:shd w:val="clear" w:color="auto" w:fill="FFFFFF"/>
          <w:rtl/>
        </w:rPr>
        <w:t xml:space="preserve">فن </w:t>
      </w:r>
      <w:r w:rsidR="00241436" w:rsidRPr="00245E29">
        <w:rPr>
          <w:rFonts w:ascii="Traditional Arabic" w:hAnsi="Traditional Arabic"/>
          <w:b/>
          <w:bCs/>
          <w:u w:val="single"/>
          <w:shd w:val="clear" w:color="auto" w:fill="FFFFFF"/>
          <w:rtl/>
        </w:rPr>
        <w:t>النحت</w:t>
      </w:r>
      <w:r w:rsidR="00241436" w:rsidRPr="00F91C70">
        <w:rPr>
          <w:rFonts w:ascii="Traditional Arabic" w:hAnsi="Traditional Arabic"/>
          <w:shd w:val="clear" w:color="auto" w:fill="FFFFFF"/>
        </w:rPr>
        <w:t xml:space="preserve"> : </w:t>
      </w:r>
      <w:r w:rsidR="00241436" w:rsidRPr="00F91C70">
        <w:rPr>
          <w:rFonts w:ascii="Traditional Arabic" w:hAnsi="Traditional Arabic"/>
          <w:shd w:val="clear" w:color="auto" w:fill="FFFFFF"/>
          <w:rtl/>
        </w:rPr>
        <w:t>بلغ فن النحت في مصر حداً من الإتقان يبدو واضحاً فيما ترك المصريون من تماثيل ومسلات وتوابيت ولوحات وقد عرف المصريون نحت التماثيل منذ مطلع تاريخهم وهي تشير الي ما كانوا عليه من مهاره فنية عظيمة وقدرة على نحت اشد الصخور صلابة.فهذا تمثال</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للملك (خفرع</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ينطق بعظمة صاحبه وقوة سلطانه، وذلك تمثال ملون للأميره</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نفرت</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وزوجها و يكاد يشعر الإنسان ان الحياة تدب فى صاحبيه ، وهذا تمثال رائع من الخشب اطلق عليه اسم</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تمثال شيخ البلد</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 ومن أروع التماثيل من الدول الحديثه تمثال من الحجر للملك</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تحتمس الثالث</w:t>
      </w:r>
      <w:r w:rsidR="00241436" w:rsidRPr="00F91C70">
        <w:rPr>
          <w:rFonts w:ascii="Traditional Arabic" w:hAnsi="Traditional Arabic"/>
          <w:shd w:val="clear" w:color="auto" w:fill="FFFFFF"/>
        </w:rPr>
        <w:t xml:space="preserve">. </w:t>
      </w:r>
      <w:r w:rsidR="00241436" w:rsidRPr="00F91C70">
        <w:rPr>
          <w:rFonts w:ascii="Traditional Arabic" w:hAnsi="Traditional Arabic"/>
          <w:shd w:val="clear" w:color="auto" w:fill="FFFFFF"/>
          <w:rtl/>
        </w:rPr>
        <w:t>ومثل المصريون الكاتب وقد جلس القرفصاء ناشراً ورقه بردي على ساقيه، وكأنه ينتظر الإملاء</w:t>
      </w:r>
      <w:r w:rsidR="00241436" w:rsidRPr="00F91C70">
        <w:rPr>
          <w:rFonts w:ascii="Traditional Arabic" w:hAnsi="Traditional Arabic"/>
          <w:shd w:val="clear" w:color="auto" w:fill="FFFFFF"/>
        </w:rPr>
        <w:t>. </w:t>
      </w:r>
    </w:p>
    <w:p w:rsidR="00241436" w:rsidRPr="00F91C70" w:rsidRDefault="006B1232" w:rsidP="00241436">
      <w:pPr>
        <w:shd w:val="clear" w:color="auto" w:fill="FFFFFF"/>
        <w:spacing w:before="160" w:after="160" w:line="288" w:lineRule="auto"/>
        <w:ind w:firstLine="0"/>
        <w:jc w:val="both"/>
        <w:rPr>
          <w:rFonts w:ascii="Traditional Arabic" w:hAnsi="Traditional Arabic"/>
          <w:shd w:val="clear" w:color="auto" w:fill="FFFFFF"/>
        </w:rPr>
      </w:pPr>
      <w:r>
        <w:rPr>
          <w:rFonts w:ascii="Traditional Arabic" w:hAnsi="Traditional Arabic" w:hint="cs"/>
          <w:shd w:val="clear" w:color="auto" w:fill="FFFFFF"/>
          <w:rtl/>
        </w:rPr>
        <w:lastRenderedPageBreak/>
        <w:t xml:space="preserve">     </w:t>
      </w:r>
      <w:r w:rsidR="00241436" w:rsidRPr="00F91C70">
        <w:rPr>
          <w:rFonts w:ascii="Traditional Arabic" w:hAnsi="Traditional Arabic"/>
          <w:shd w:val="clear" w:color="auto" w:fill="FFFFFF"/>
          <w:rtl/>
        </w:rPr>
        <w:t>ويعد</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رأس نفرتيتي</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زوجة</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إخناتون</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من القطع الفنية المنعدمة النظير. كذلك صنع المصريون تماثيل بديعة من الخشب والمعدن بجانب التماثيل الحجريه، وقد امتاز الكثير من تماثيل المصرين بالضخامة مثل تمثال</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ابو الهول</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القائم بالقرب من هرم الملك</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خفرع</w:t>
      </w:r>
      <w:r w:rsidR="00241436" w:rsidRPr="00F91C70">
        <w:rPr>
          <w:rFonts w:ascii="Traditional Arabic" w:hAnsi="Traditional Arabic"/>
          <w:shd w:val="clear" w:color="auto" w:fill="FFFFFF"/>
        </w:rPr>
        <w:t> </w:t>
      </w:r>
      <w:r w:rsidR="00241436" w:rsidRPr="00F91C70">
        <w:rPr>
          <w:rFonts w:ascii="Traditional Arabic" w:hAnsi="Traditional Arabic"/>
          <w:shd w:val="clear" w:color="auto" w:fill="FFFFFF"/>
          <w:rtl/>
        </w:rPr>
        <w:t>على هيئه أسد رابض رمزاً الي نعمة العقل</w:t>
      </w:r>
      <w:r w:rsidR="00241436" w:rsidRPr="00F91C70">
        <w:rPr>
          <w:rFonts w:ascii="Traditional Arabic" w:hAnsi="Traditional Arabic"/>
          <w:shd w:val="clear" w:color="auto" w:fill="FFFFFF"/>
        </w:rPr>
        <w:t xml:space="preserve"> </w:t>
      </w:r>
      <w:r w:rsidR="00241436" w:rsidRPr="00F91C70">
        <w:rPr>
          <w:rFonts w:ascii="Traditional Arabic" w:hAnsi="Traditional Arabic"/>
          <w:shd w:val="clear" w:color="auto" w:fill="FFFFFF"/>
          <w:rtl/>
        </w:rPr>
        <w:t>، ويبلغ ارتفاعه قرابة 20 متر وطولة 75متر</w:t>
      </w:r>
      <w:r w:rsidR="00241436" w:rsidRPr="00F91C70">
        <w:rPr>
          <w:rFonts w:ascii="Traditional Arabic" w:hAnsi="Traditional Arabic"/>
          <w:shd w:val="clear" w:color="auto" w:fill="FFFFFF"/>
        </w:rPr>
        <w:t> .</w:t>
      </w:r>
    </w:p>
    <w:p w:rsidR="00241436" w:rsidRPr="00F91C70" w:rsidRDefault="00241436" w:rsidP="00241436">
      <w:pPr>
        <w:shd w:val="clear" w:color="auto" w:fill="FFFFFF"/>
        <w:spacing w:before="160" w:after="160" w:line="288" w:lineRule="auto"/>
        <w:ind w:firstLine="0"/>
        <w:jc w:val="both"/>
        <w:rPr>
          <w:rFonts w:ascii="Traditional Arabic" w:hAnsi="Traditional Arabic"/>
          <w:shd w:val="clear" w:color="auto" w:fill="FFFFFF"/>
        </w:rPr>
      </w:pPr>
      <w:r w:rsidRPr="00F91C70">
        <w:rPr>
          <w:rFonts w:ascii="Traditional Arabic" w:hAnsi="Traditional Arabic"/>
          <w:b/>
          <w:bCs/>
          <w:shd w:val="clear" w:color="auto" w:fill="FFFFFF"/>
          <w:rtl/>
        </w:rPr>
        <w:t>الرسم</w:t>
      </w:r>
      <w:r w:rsidRPr="00F91C70">
        <w:rPr>
          <w:rFonts w:ascii="Traditional Arabic" w:hAnsi="Traditional Arabic"/>
          <w:b/>
          <w:bCs/>
          <w:shd w:val="clear" w:color="auto" w:fill="FFFFFF"/>
        </w:rPr>
        <w:t>:</w:t>
      </w:r>
      <w:r w:rsidRPr="00F91C70">
        <w:rPr>
          <w:rFonts w:ascii="Traditional Arabic" w:hAnsi="Traditional Arabic"/>
          <w:shd w:val="clear" w:color="auto" w:fill="FFFFFF"/>
        </w:rPr>
        <w:t> </w:t>
      </w:r>
      <w:r w:rsidRPr="00F91C70">
        <w:rPr>
          <w:rFonts w:ascii="Traditional Arabic" w:hAnsi="Traditional Arabic"/>
          <w:shd w:val="clear" w:color="auto" w:fill="FFFFFF"/>
          <w:rtl/>
        </w:rPr>
        <w:t xml:space="preserve">ضم فن الرسم فى مصر القديمة نوعين هامين: </w:t>
      </w:r>
      <w:r w:rsidRPr="00F91C70">
        <w:rPr>
          <w:rFonts w:ascii="Traditional Arabic" w:hAnsi="Traditional Arabic"/>
          <w:b/>
          <w:bCs/>
          <w:shd w:val="clear" w:color="auto" w:fill="FFFFFF"/>
          <w:rtl/>
        </w:rPr>
        <w:t>التصوير</w:t>
      </w:r>
      <w:r w:rsidRPr="00F91C70">
        <w:rPr>
          <w:rFonts w:ascii="Traditional Arabic" w:hAnsi="Traditional Arabic"/>
          <w:shd w:val="clear" w:color="auto" w:fill="FFFFFF"/>
          <w:rtl/>
        </w:rPr>
        <w:t xml:space="preserve"> على الجدران وتلوينها وكان يسود غالباً في القبور، </w:t>
      </w:r>
      <w:r w:rsidRPr="00F91C70">
        <w:rPr>
          <w:rFonts w:ascii="Traditional Arabic" w:hAnsi="Traditional Arabic"/>
          <w:b/>
          <w:bCs/>
          <w:shd w:val="clear" w:color="auto" w:fill="FFFFFF"/>
          <w:rtl/>
        </w:rPr>
        <w:t>والنقش</w:t>
      </w:r>
      <w:r w:rsidRPr="00F91C70">
        <w:rPr>
          <w:rFonts w:ascii="Traditional Arabic" w:hAnsi="Traditional Arabic"/>
          <w:shd w:val="clear" w:color="auto" w:fill="FFFFFF"/>
          <w:rtl/>
        </w:rPr>
        <w:t xml:space="preserve"> على الحجر وكان يستخدم في المعابد. ومن أجمل الرسوم بالألوان الصورة المشهورة ل 6 أوزات ترعي والتي عثر بها على أحد جدران المقابر من أيام الدولة القديمة . ومن القطع الفنية الجميلة التي تدل على مهارة الفنان المصري أيضاً الرسم الرائع لقطة تلتهم سمكة .. وكذا الرسوم على جدران مقبرة</w:t>
      </w:r>
      <w:r w:rsidRPr="00F91C70">
        <w:rPr>
          <w:rFonts w:ascii="Traditional Arabic" w:hAnsi="Traditional Arabic"/>
          <w:shd w:val="clear" w:color="auto" w:fill="FFFFFF"/>
        </w:rPr>
        <w:t> </w:t>
      </w:r>
      <w:r w:rsidRPr="00F91C70">
        <w:rPr>
          <w:rFonts w:ascii="Traditional Arabic" w:hAnsi="Traditional Arabic"/>
          <w:shd w:val="clear" w:color="auto" w:fill="FFFFFF"/>
          <w:rtl/>
        </w:rPr>
        <w:t>نفرتاري</w:t>
      </w:r>
      <w:r w:rsidRPr="00F91C70">
        <w:rPr>
          <w:rFonts w:ascii="Traditional Arabic" w:hAnsi="Traditional Arabic"/>
          <w:shd w:val="clear" w:color="auto" w:fill="FFFFFF"/>
        </w:rPr>
        <w:t> </w:t>
      </w:r>
      <w:r w:rsidRPr="00F91C70">
        <w:rPr>
          <w:rFonts w:ascii="Traditional Arabic" w:hAnsi="Traditional Arabic"/>
          <w:shd w:val="clear" w:color="auto" w:fill="FFFFFF"/>
          <w:rtl/>
        </w:rPr>
        <w:t>زوجة</w:t>
      </w:r>
      <w:r w:rsidRPr="00F91C70">
        <w:rPr>
          <w:rFonts w:ascii="Traditional Arabic" w:hAnsi="Traditional Arabic"/>
          <w:shd w:val="clear" w:color="auto" w:fill="FFFFFF"/>
        </w:rPr>
        <w:t> </w:t>
      </w:r>
      <w:r w:rsidRPr="00F91C70">
        <w:rPr>
          <w:rFonts w:ascii="Traditional Arabic" w:hAnsi="Traditional Arabic"/>
          <w:shd w:val="clear" w:color="auto" w:fill="FFFFFF"/>
          <w:rtl/>
        </w:rPr>
        <w:t>رمسيس الثاني</w:t>
      </w:r>
      <w:r w:rsidRPr="00F91C70">
        <w:rPr>
          <w:rFonts w:ascii="Traditional Arabic" w:hAnsi="Traditional Arabic"/>
          <w:shd w:val="clear" w:color="auto" w:fill="FFFFFF"/>
        </w:rPr>
        <w:t> </w:t>
      </w:r>
      <w:r w:rsidRPr="00F91C70">
        <w:rPr>
          <w:rFonts w:ascii="Traditional Arabic" w:hAnsi="Traditional Arabic"/>
          <w:shd w:val="clear" w:color="auto" w:fill="FFFFFF"/>
          <w:rtl/>
        </w:rPr>
        <w:t>في وادي الملوك بالضفة الغربية للأقصر . كذلك تبدو قدرة الفنان في تصوره لرجل ينحني على جدار بإحدى المقابر الغير ملكية بغرب الأقصر</w:t>
      </w:r>
    </w:p>
    <w:p w:rsidR="00686E30" w:rsidRPr="00F91C70" w:rsidRDefault="00686E30" w:rsidP="00241436">
      <w:pPr>
        <w:ind w:firstLine="0"/>
        <w:rPr>
          <w:rFonts w:ascii="Traditional Arabic" w:hAnsi="Traditional Arabic"/>
        </w:rPr>
      </w:pPr>
    </w:p>
    <w:sectPr w:rsidR="00686E30" w:rsidRPr="00F91C70" w:rsidSect="0024143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EF" w:rsidRDefault="00A61CEF" w:rsidP="00244259">
      <w:r>
        <w:separator/>
      </w:r>
    </w:p>
  </w:endnote>
  <w:endnote w:type="continuationSeparator" w:id="0">
    <w:p w:rsidR="00A61CEF" w:rsidRDefault="00A61CEF" w:rsidP="0024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B6" w:rsidRDefault="009470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B6" w:rsidRDefault="009470B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B6" w:rsidRDefault="009470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EF" w:rsidRDefault="00A61CEF" w:rsidP="00244259">
      <w:r>
        <w:separator/>
      </w:r>
    </w:p>
  </w:footnote>
  <w:footnote w:type="continuationSeparator" w:id="0">
    <w:p w:rsidR="00A61CEF" w:rsidRDefault="00A61CEF" w:rsidP="0024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B6" w:rsidRDefault="009470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rtl/>
      </w:rPr>
      <w:alias w:val="Titre"/>
      <w:id w:val="77738743"/>
      <w:placeholder>
        <w:docPart w:val="67741E9DD02B4D5193855A719EC83827"/>
      </w:placeholder>
      <w:dataBinding w:prefixMappings="xmlns:ns0='http://schemas.openxmlformats.org/package/2006/metadata/core-properties' xmlns:ns1='http://purl.org/dc/elements/1.1/'" w:xpath="/ns0:coreProperties[1]/ns1:title[1]" w:storeItemID="{6C3C8BC8-F283-45AE-878A-BAB7291924A1}"/>
      <w:text/>
    </w:sdtPr>
    <w:sdtEndPr/>
    <w:sdtContent>
      <w:p w:rsidR="00244259" w:rsidRPr="00810974" w:rsidRDefault="00244259" w:rsidP="009470B6">
        <w:pPr>
          <w:pStyle w:val="En-tte"/>
          <w:pBdr>
            <w:bottom w:val="thickThinSmallGap" w:sz="24" w:space="1" w:color="622423" w:themeColor="accent2" w:themeShade="7F"/>
          </w:pBdr>
          <w:ind w:firstLine="0"/>
          <w:rPr>
            <w:rFonts w:ascii="Andalus" w:eastAsiaTheme="majorEastAsia" w:hAnsi="Andalus" w:cs="Andalus"/>
            <w:lang w:val="fr-FR"/>
          </w:rPr>
        </w:pPr>
        <w:r w:rsidRPr="00810974">
          <w:rPr>
            <w:rFonts w:ascii="Andalus" w:eastAsiaTheme="majorEastAsia" w:hAnsi="Andalus" w:cs="Andalus"/>
            <w:rtl/>
          </w:rPr>
          <w:t>محاضرات مقياس</w:t>
        </w:r>
        <w:r w:rsidR="00080089">
          <w:rPr>
            <w:rFonts w:ascii="Andalus" w:eastAsiaTheme="majorEastAsia" w:hAnsi="Andalus" w:cs="Andalus" w:hint="cs"/>
            <w:rtl/>
          </w:rPr>
          <w:t>:</w:t>
        </w:r>
        <w:r w:rsidRPr="00810974">
          <w:rPr>
            <w:rFonts w:ascii="Andalus" w:eastAsiaTheme="majorEastAsia" w:hAnsi="Andalus" w:cs="Andalus"/>
            <w:rtl/>
          </w:rPr>
          <w:t xml:space="preserve"> تاريخ الحضارة الإنسانية          </w:t>
        </w:r>
        <w:r w:rsidR="00810974">
          <w:rPr>
            <w:rFonts w:ascii="Andalus" w:eastAsiaTheme="majorEastAsia" w:hAnsi="Andalus" w:cs="Andalus"/>
            <w:rtl/>
          </w:rPr>
          <w:t xml:space="preserve">                             </w:t>
        </w:r>
        <w:r w:rsidR="00080089">
          <w:rPr>
            <w:rFonts w:ascii="Andalus" w:eastAsiaTheme="majorEastAsia" w:hAnsi="Andalus" w:cs="Andalus" w:hint="cs"/>
            <w:rtl/>
          </w:rPr>
          <w:t xml:space="preserve">     </w:t>
        </w:r>
        <w:r w:rsidR="009470B6">
          <w:rPr>
            <w:rFonts w:ascii="Andalus" w:eastAsiaTheme="majorEastAsia" w:hAnsi="Andalus" w:cs="Andalus" w:hint="cs"/>
            <w:rtl/>
            <w:lang w:bidi="ar-DZ"/>
          </w:rPr>
          <w:t>الدكتور</w:t>
        </w:r>
        <w:r w:rsidRPr="00810974">
          <w:rPr>
            <w:rFonts w:ascii="Andalus" w:eastAsiaTheme="majorEastAsia" w:hAnsi="Andalus" w:cs="Andalus"/>
            <w:rtl/>
          </w:rPr>
          <w:t>: باسم بسطال</w:t>
        </w:r>
      </w:p>
    </w:sdtContent>
  </w:sdt>
  <w:p w:rsidR="00244259" w:rsidRPr="00810974" w:rsidRDefault="00244259">
    <w:pPr>
      <w:pStyle w:val="En-tte"/>
      <w:rPr>
        <w:rFonts w:ascii="Andalus" w:hAnsi="Andalus" w:cs="Andalus"/>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B6" w:rsidRDefault="009470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36"/>
    <w:rsid w:val="00080089"/>
    <w:rsid w:val="000B04F0"/>
    <w:rsid w:val="000D044C"/>
    <w:rsid w:val="000F215C"/>
    <w:rsid w:val="00115EED"/>
    <w:rsid w:val="001244BA"/>
    <w:rsid w:val="00241436"/>
    <w:rsid w:val="00244259"/>
    <w:rsid w:val="00245E29"/>
    <w:rsid w:val="002827CC"/>
    <w:rsid w:val="00343F74"/>
    <w:rsid w:val="00357DC2"/>
    <w:rsid w:val="00370E1C"/>
    <w:rsid w:val="00440312"/>
    <w:rsid w:val="004464EE"/>
    <w:rsid w:val="00491B34"/>
    <w:rsid w:val="0054060E"/>
    <w:rsid w:val="00597177"/>
    <w:rsid w:val="005F1EAD"/>
    <w:rsid w:val="00686E30"/>
    <w:rsid w:val="006B1232"/>
    <w:rsid w:val="00716AE7"/>
    <w:rsid w:val="00810974"/>
    <w:rsid w:val="008F54BA"/>
    <w:rsid w:val="00907127"/>
    <w:rsid w:val="009470B6"/>
    <w:rsid w:val="00A61CEF"/>
    <w:rsid w:val="00BA25EC"/>
    <w:rsid w:val="00CD0CCE"/>
    <w:rsid w:val="00CF0920"/>
    <w:rsid w:val="00D220A0"/>
    <w:rsid w:val="00D32BF0"/>
    <w:rsid w:val="00D5564C"/>
    <w:rsid w:val="00E05E0E"/>
    <w:rsid w:val="00E87C2D"/>
    <w:rsid w:val="00F91C70"/>
    <w:rsid w:val="00F954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A0765-BF46-45B2-BE86-B6F55FA6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436"/>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4259"/>
    <w:pPr>
      <w:tabs>
        <w:tab w:val="center" w:pos="4536"/>
        <w:tab w:val="right" w:pos="9072"/>
      </w:tabs>
    </w:pPr>
  </w:style>
  <w:style w:type="character" w:customStyle="1" w:styleId="En-tteCar">
    <w:name w:val="En-tête Car"/>
    <w:basedOn w:val="Policepardfaut"/>
    <w:link w:val="En-tte"/>
    <w:uiPriority w:val="99"/>
    <w:rsid w:val="00244259"/>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244259"/>
    <w:pPr>
      <w:tabs>
        <w:tab w:val="center" w:pos="4536"/>
        <w:tab w:val="right" w:pos="9072"/>
      </w:tabs>
    </w:pPr>
  </w:style>
  <w:style w:type="character" w:customStyle="1" w:styleId="PieddepageCar">
    <w:name w:val="Pied de page Car"/>
    <w:basedOn w:val="Policepardfaut"/>
    <w:link w:val="Pieddepage"/>
    <w:uiPriority w:val="99"/>
    <w:semiHidden/>
    <w:rsid w:val="00244259"/>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244259"/>
    <w:rPr>
      <w:rFonts w:ascii="Tahoma" w:hAnsi="Tahoma" w:cs="Tahoma"/>
      <w:sz w:val="16"/>
      <w:szCs w:val="16"/>
    </w:rPr>
  </w:style>
  <w:style w:type="character" w:customStyle="1" w:styleId="TextedebullesCar">
    <w:name w:val="Texte de bulles Car"/>
    <w:basedOn w:val="Policepardfaut"/>
    <w:link w:val="Textedebulles"/>
    <w:uiPriority w:val="99"/>
    <w:semiHidden/>
    <w:rsid w:val="00244259"/>
    <w:rPr>
      <w:rFonts w:ascii="Tahoma" w:eastAsia="Times New Roman" w:hAnsi="Tahoma" w:cs="Tahoma"/>
      <w:sz w:val="16"/>
      <w:szCs w:val="16"/>
      <w:lang w:val="en-US"/>
    </w:rPr>
  </w:style>
  <w:style w:type="paragraph" w:styleId="Paragraphedeliste">
    <w:name w:val="List Paragraph"/>
    <w:basedOn w:val="Normal"/>
    <w:uiPriority w:val="34"/>
    <w:qFormat/>
    <w:rsid w:val="0034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5%D8%B1_%D8%A7%D9%84%D9%82%D8%AF%D9%8A%D9%85%D8%A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r.wikipedia.org/wiki/%D9%84%D8%BA%D8%A7%D8%AA_%D9%85%D8%B5%D8%B1%D9%8A%D8%A9" TargetMode="External"/><Relationship Id="rId12" Type="http://schemas.openxmlformats.org/officeDocument/2006/relationships/hyperlink" Target="https://ar.wikipedia.org/wiki/%D8%A3%D8%AF%D8%A8_%D8%B3%D9%88%D9%85%D8%B1%D9%8A"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s://ar.wikipedia.org/wiki/%D8%A3%D8%AF%D8%A8" TargetMode="External"/><Relationship Id="rId11" Type="http://schemas.openxmlformats.org/officeDocument/2006/relationships/hyperlink" Target="https://ar.wikipedia.org/wiki/%D8%A7%D9%84%D8%A5%D9%85%D8%A8%D8%B1%D8%A7%D8%B7%D9%88%D8%B1%D9%8A%D8%A9_%D8%A7%D9%84%D8%B1%D9%88%D9%85%D8%A7%D9%86%D9%8A%D8%A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ar.wikipedia.org/wiki/%D9%85%D8%B5%D8%B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r.wikipedia.org/wiki/%D8%AA%D8%A7%D8%B1%D9%8A%D8%AE_%D9%85%D8%B5%D8%B1_%D8%A7%D9%84%D9%82%D8%AF%D9%8A%D9%85%D8%A9"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741E9DD02B4D5193855A719EC83827"/>
        <w:category>
          <w:name w:val="Général"/>
          <w:gallery w:val="placeholder"/>
        </w:category>
        <w:types>
          <w:type w:val="bbPlcHdr"/>
        </w:types>
        <w:behaviors>
          <w:behavior w:val="content"/>
        </w:behaviors>
        <w:guid w:val="{DF80D094-62CE-4E6B-B08C-F7C5CC8113EA}"/>
      </w:docPartPr>
      <w:docPartBody>
        <w:p w:rsidR="00197B01" w:rsidRDefault="008B4B41" w:rsidP="008B4B41">
          <w:pPr>
            <w:pStyle w:val="67741E9DD02B4D5193855A719EC8382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B4B41"/>
    <w:rsid w:val="0016234E"/>
    <w:rsid w:val="00197B01"/>
    <w:rsid w:val="004C4377"/>
    <w:rsid w:val="008B4B41"/>
    <w:rsid w:val="00C168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741E9DD02B4D5193855A719EC83827">
    <w:name w:val="67741E9DD02B4D5193855A719EC83827"/>
    <w:rsid w:val="008B4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باسم بسطال</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باسم بسطال</dc:title>
  <dc:creator>lonovo</dc:creator>
  <cp:lastModifiedBy>SABER BSA</cp:lastModifiedBy>
  <cp:revision>2</cp:revision>
  <dcterms:created xsi:type="dcterms:W3CDTF">2021-05-14T09:27:00Z</dcterms:created>
  <dcterms:modified xsi:type="dcterms:W3CDTF">2021-05-14T09:27:00Z</dcterms:modified>
</cp:coreProperties>
</file>