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E2" w:rsidRDefault="002506E2" w:rsidP="002506E2">
      <w:pPr>
        <w:spacing w:after="0"/>
        <w:rPr>
          <w:rFonts w:asciiTheme="majorBidi" w:eastAsia="Times New Roman" w:hAnsiTheme="majorBidi" w:cstheme="majorBidi"/>
          <w:b/>
          <w:bCs/>
          <w:sz w:val="24"/>
          <w:szCs w:val="24"/>
        </w:rPr>
      </w:pPr>
    </w:p>
    <w:p w:rsidR="002506E2" w:rsidRPr="0098242F" w:rsidRDefault="002506E2" w:rsidP="002506E2">
      <w:pPr>
        <w:spacing w:after="0"/>
        <w:rPr>
          <w:rFonts w:asciiTheme="majorBidi" w:eastAsia="Times New Roman" w:hAnsiTheme="majorBidi" w:cstheme="majorBidi"/>
          <w:b/>
          <w:bCs/>
          <w:vanish/>
          <w:sz w:val="24"/>
          <w:szCs w:val="24"/>
        </w:rPr>
      </w:pPr>
      <w:r>
        <w:rPr>
          <w:rFonts w:asciiTheme="majorBidi" w:eastAsia="Times New Roman" w:hAnsiTheme="majorBidi" w:cstheme="majorBidi"/>
          <w:b/>
          <w:bCs/>
          <w:sz w:val="24"/>
          <w:szCs w:val="24"/>
        </w:rPr>
        <w:t xml:space="preserve">Chapitre </w:t>
      </w:r>
      <w:r w:rsidRPr="0098242F">
        <w:rPr>
          <w:rFonts w:asciiTheme="majorBidi" w:eastAsia="Times New Roman" w:hAnsiTheme="majorBidi" w:cstheme="majorBidi"/>
          <w:b/>
          <w:bCs/>
          <w:sz w:val="24"/>
          <w:szCs w:val="24"/>
        </w:rPr>
        <w:t xml:space="preserve"> </w:t>
      </w:r>
      <w:r w:rsidRPr="0098242F">
        <w:rPr>
          <w:rFonts w:asciiTheme="majorBidi" w:eastAsia="Times New Roman" w:hAnsiTheme="majorBidi" w:cstheme="majorBidi"/>
          <w:b/>
          <w:bCs/>
          <w:vanish/>
          <w:sz w:val="24"/>
          <w:szCs w:val="24"/>
        </w:rPr>
        <w:t>Bas du formulaire</w:t>
      </w:r>
    </w:p>
    <w:p w:rsidR="002506E2" w:rsidRDefault="002506E2" w:rsidP="002506E2">
      <w:pPr>
        <w:pStyle w:val="Titre1"/>
        <w:spacing w:line="276" w:lineRule="auto"/>
        <w:rPr>
          <w:rFonts w:asciiTheme="majorBidi" w:hAnsiTheme="majorBidi" w:cstheme="majorBidi"/>
          <w:sz w:val="24"/>
          <w:szCs w:val="24"/>
        </w:rPr>
      </w:pPr>
      <w:r w:rsidRPr="0098242F">
        <w:rPr>
          <w:rFonts w:asciiTheme="majorBidi" w:hAnsiTheme="majorBidi" w:cstheme="majorBidi"/>
          <w:sz w:val="24"/>
          <w:szCs w:val="24"/>
        </w:rPr>
        <w:t>V</w:t>
      </w:r>
      <w:r>
        <w:rPr>
          <w:rFonts w:asciiTheme="majorBidi" w:hAnsiTheme="majorBidi" w:cstheme="majorBidi"/>
          <w:sz w:val="24"/>
          <w:szCs w:val="24"/>
        </w:rPr>
        <w:t xml:space="preserve">      </w:t>
      </w:r>
      <w:r w:rsidRPr="0098242F">
        <w:rPr>
          <w:rFonts w:asciiTheme="majorBidi" w:hAnsiTheme="majorBidi" w:cstheme="majorBidi"/>
          <w:sz w:val="24"/>
          <w:szCs w:val="24"/>
        </w:rPr>
        <w:t>Modélisation des épidémies</w:t>
      </w:r>
    </w:p>
    <w:p w:rsidR="002506E2" w:rsidRDefault="002506E2" w:rsidP="00CC63A3">
      <w:pPr>
        <w:pStyle w:val="NormalWeb"/>
        <w:spacing w:line="360" w:lineRule="auto"/>
        <w:ind w:left="153" w:firstLine="555"/>
        <w:jc w:val="both"/>
        <w:rPr>
          <w:rFonts w:asciiTheme="majorBidi" w:hAnsiTheme="majorBidi" w:cstheme="majorBidi"/>
        </w:rPr>
      </w:pPr>
    </w:p>
    <w:p w:rsidR="00CC63A3" w:rsidRPr="0098242F" w:rsidRDefault="00CC63A3" w:rsidP="00CC63A3">
      <w:pPr>
        <w:pStyle w:val="NormalWeb"/>
        <w:spacing w:line="360" w:lineRule="auto"/>
        <w:ind w:left="153" w:firstLine="555"/>
        <w:jc w:val="both"/>
        <w:rPr>
          <w:rFonts w:asciiTheme="majorBidi" w:hAnsiTheme="majorBidi" w:cstheme="majorBidi"/>
        </w:rPr>
      </w:pPr>
      <w:r w:rsidRPr="0098242F">
        <w:rPr>
          <w:rFonts w:asciiTheme="majorBidi" w:hAnsiTheme="majorBidi" w:cstheme="majorBidi"/>
        </w:rPr>
        <w:t>La modélisation est un outil utile pour la compréhension des épidémies de maladies sur plantes cultivées. Elle constitue une étape essentielle avant d’établir la stratégie de contrôle d’une maladie</w:t>
      </w:r>
      <w:r w:rsidRPr="0098242F">
        <w:rPr>
          <w:rFonts w:asciiTheme="majorBidi" w:hAnsiTheme="majorBidi" w:cstheme="majorBidi"/>
          <w:vanish/>
        </w:rPr>
        <w:t>Haut du formulaire</w:t>
      </w:r>
      <w:r w:rsidRPr="0098242F">
        <w:rPr>
          <w:rFonts w:asciiTheme="majorBidi" w:hAnsiTheme="majorBidi" w:cstheme="majorBidi"/>
        </w:rPr>
        <w:t>. Pour chaque type de maladie et de modèle on peut considérer deux progressions dans le temps :</w:t>
      </w:r>
    </w:p>
    <w:p w:rsidR="00CC63A3" w:rsidRDefault="00CC63A3" w:rsidP="00724D76">
      <w:pPr>
        <w:numPr>
          <w:ilvl w:val="0"/>
          <w:numId w:val="1"/>
        </w:numPr>
        <w:spacing w:before="100" w:beforeAutospacing="1" w:after="100" w:afterAutospacing="1" w:line="360" w:lineRule="auto"/>
        <w:jc w:val="both"/>
        <w:rPr>
          <w:rFonts w:asciiTheme="majorBidi" w:hAnsiTheme="majorBidi" w:cstheme="majorBidi"/>
          <w:sz w:val="24"/>
          <w:szCs w:val="24"/>
        </w:rPr>
      </w:pPr>
      <w:r w:rsidRPr="0098242F">
        <w:rPr>
          <w:rFonts w:asciiTheme="majorBidi" w:hAnsiTheme="majorBidi" w:cstheme="majorBidi"/>
          <w:sz w:val="24"/>
          <w:szCs w:val="24"/>
        </w:rPr>
        <w:t>La</w:t>
      </w:r>
      <w:r w:rsidRPr="0098242F">
        <w:rPr>
          <w:rStyle w:val="apple-converted-space"/>
          <w:rFonts w:asciiTheme="majorBidi" w:hAnsiTheme="majorBidi" w:cstheme="majorBidi"/>
          <w:sz w:val="24"/>
          <w:szCs w:val="24"/>
        </w:rPr>
        <w:t> </w:t>
      </w:r>
      <w:r w:rsidR="004627ED">
        <w:rPr>
          <w:rStyle w:val="lev"/>
          <w:rFonts w:asciiTheme="majorBidi" w:hAnsiTheme="majorBidi" w:cstheme="majorBidi"/>
          <w:sz w:val="24"/>
          <w:szCs w:val="24"/>
        </w:rPr>
        <w:t>fréquence</w:t>
      </w:r>
      <w:r w:rsidRPr="0098242F">
        <w:rPr>
          <w:rStyle w:val="apple-converted-space"/>
          <w:rFonts w:asciiTheme="majorBidi" w:hAnsiTheme="majorBidi" w:cstheme="majorBidi"/>
          <w:sz w:val="24"/>
          <w:szCs w:val="24"/>
        </w:rPr>
        <w:t> </w:t>
      </w:r>
      <w:r w:rsidR="00896E56">
        <w:rPr>
          <w:rStyle w:val="apple-converted-space"/>
          <w:rFonts w:asciiTheme="majorBidi" w:hAnsiTheme="majorBidi" w:cstheme="majorBidi"/>
          <w:sz w:val="24"/>
          <w:szCs w:val="24"/>
        </w:rPr>
        <w:t xml:space="preserve">(incidence </w:t>
      </w:r>
      <w:r w:rsidRPr="0098242F">
        <w:rPr>
          <w:rFonts w:asciiTheme="majorBidi" w:hAnsiTheme="majorBidi" w:cstheme="majorBidi"/>
          <w:sz w:val="24"/>
          <w:szCs w:val="24"/>
        </w:rPr>
        <w:t>de la maladie</w:t>
      </w:r>
      <w:r w:rsidR="00CC79EF">
        <w:rPr>
          <w:rFonts w:asciiTheme="majorBidi" w:hAnsiTheme="majorBidi" w:cstheme="majorBidi"/>
          <w:sz w:val="24"/>
          <w:szCs w:val="24"/>
        </w:rPr>
        <w:t>)</w:t>
      </w:r>
      <w:r w:rsidRPr="0098242F">
        <w:rPr>
          <w:rFonts w:asciiTheme="majorBidi" w:hAnsiTheme="majorBidi" w:cstheme="majorBidi"/>
          <w:sz w:val="24"/>
          <w:szCs w:val="24"/>
        </w:rPr>
        <w:t xml:space="preserve">, </w:t>
      </w:r>
      <w:r w:rsidR="00CC79EF">
        <w:rPr>
          <w:rFonts w:asciiTheme="majorBidi" w:hAnsiTheme="majorBidi" w:cstheme="majorBidi"/>
          <w:sz w:val="24"/>
          <w:szCs w:val="24"/>
        </w:rPr>
        <w:t xml:space="preserve">peut </w:t>
      </w:r>
      <w:r w:rsidR="00724D76">
        <w:rPr>
          <w:rFonts w:asciiTheme="majorBidi" w:hAnsiTheme="majorBidi" w:cstheme="majorBidi"/>
          <w:sz w:val="24"/>
          <w:szCs w:val="24"/>
        </w:rPr>
        <w:t>être</w:t>
      </w:r>
      <w:r w:rsidR="00CC79EF">
        <w:rPr>
          <w:rFonts w:asciiTheme="majorBidi" w:hAnsiTheme="majorBidi" w:cstheme="majorBidi"/>
          <w:sz w:val="24"/>
          <w:szCs w:val="24"/>
        </w:rPr>
        <w:t xml:space="preserve"> définie comme</w:t>
      </w:r>
      <w:r w:rsidR="004627ED">
        <w:rPr>
          <w:rFonts w:asciiTheme="majorBidi" w:hAnsiTheme="majorBidi" w:cstheme="majorBidi"/>
          <w:sz w:val="24"/>
          <w:szCs w:val="24"/>
        </w:rPr>
        <w:t xml:space="preserve"> </w:t>
      </w:r>
      <w:r w:rsidR="00CC79EF">
        <w:rPr>
          <w:rFonts w:asciiTheme="majorBidi" w:hAnsiTheme="majorBidi" w:cstheme="majorBidi"/>
          <w:sz w:val="24"/>
          <w:szCs w:val="24"/>
        </w:rPr>
        <w:t>le nombre des plants qui sont visiblement malades, relatif au nombre total estimé</w:t>
      </w:r>
      <w:r w:rsidR="00724D76">
        <w:rPr>
          <w:rFonts w:asciiTheme="majorBidi" w:hAnsiTheme="majorBidi" w:cstheme="majorBidi"/>
          <w:sz w:val="24"/>
          <w:szCs w:val="24"/>
        </w:rPr>
        <w:t xml:space="preserve"> (Madden et al, 1999) :    </w:t>
      </w:r>
      <w:r w:rsidR="00CC79EF">
        <w:rPr>
          <w:rFonts w:asciiTheme="majorBidi" w:hAnsiTheme="majorBidi" w:cstheme="majorBidi"/>
          <w:sz w:val="24"/>
          <w:szCs w:val="24"/>
        </w:rPr>
        <w:t xml:space="preserve"> </w:t>
      </w:r>
    </w:p>
    <w:p w:rsidR="00A32ECA" w:rsidRDefault="00724D76" w:rsidP="00724D76">
      <w:pPr>
        <w:spacing w:before="100" w:beforeAutospacing="1" w:after="100" w:afterAutospacing="1" w:line="360" w:lineRule="auto"/>
        <w:ind w:left="36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867025" cy="409575"/>
            <wp:effectExtent l="19050" t="0" r="9525"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67025" cy="409575"/>
                    </a:xfrm>
                    <a:prstGeom prst="rect">
                      <a:avLst/>
                    </a:prstGeom>
                    <a:noFill/>
                    <a:ln w="9525">
                      <a:noFill/>
                      <a:miter lim="800000"/>
                      <a:headEnd/>
                      <a:tailEnd/>
                    </a:ln>
                  </pic:spPr>
                </pic:pic>
              </a:graphicData>
            </a:graphic>
          </wp:inline>
        </w:drawing>
      </w:r>
    </w:p>
    <w:p w:rsidR="009769A8" w:rsidRPr="00D328D6" w:rsidRDefault="00E02885" w:rsidP="00D328D6">
      <w:pPr>
        <w:numPr>
          <w:ilvl w:val="0"/>
          <w:numId w:val="1"/>
        </w:numPr>
        <w:spacing w:before="100" w:beforeAutospacing="1" w:after="100" w:afterAutospacing="1" w:line="360" w:lineRule="auto"/>
        <w:ind w:left="360"/>
        <w:rPr>
          <w:rFonts w:asciiTheme="majorBidi" w:hAnsiTheme="majorBidi" w:cstheme="majorBidi"/>
          <w:sz w:val="24"/>
          <w:szCs w:val="24"/>
        </w:rPr>
      </w:pPr>
      <w:r w:rsidRPr="00D328D6">
        <w:rPr>
          <w:rFonts w:asciiTheme="majorBidi" w:hAnsiTheme="majorBidi" w:cstheme="majorBidi"/>
          <w:sz w:val="24"/>
          <w:szCs w:val="24"/>
        </w:rPr>
        <w:t>La</w:t>
      </w:r>
      <w:r w:rsidRPr="00D328D6">
        <w:rPr>
          <w:rStyle w:val="apple-converted-space"/>
          <w:rFonts w:asciiTheme="majorBidi" w:hAnsiTheme="majorBidi" w:cstheme="majorBidi"/>
          <w:sz w:val="24"/>
          <w:szCs w:val="24"/>
        </w:rPr>
        <w:t> </w:t>
      </w:r>
      <w:r w:rsidRPr="00D328D6">
        <w:rPr>
          <w:rStyle w:val="lev"/>
          <w:rFonts w:asciiTheme="majorBidi" w:hAnsiTheme="majorBidi" w:cstheme="majorBidi"/>
          <w:sz w:val="24"/>
          <w:szCs w:val="24"/>
        </w:rPr>
        <w:t>sévérité</w:t>
      </w:r>
      <w:r w:rsidRPr="00D328D6">
        <w:rPr>
          <w:rStyle w:val="apple-converted-space"/>
          <w:rFonts w:asciiTheme="majorBidi" w:hAnsiTheme="majorBidi" w:cstheme="majorBidi"/>
          <w:sz w:val="24"/>
          <w:szCs w:val="24"/>
        </w:rPr>
        <w:t> </w:t>
      </w:r>
      <w:r w:rsidRPr="00D328D6">
        <w:rPr>
          <w:rFonts w:asciiTheme="majorBidi" w:hAnsiTheme="majorBidi" w:cstheme="majorBidi"/>
          <w:sz w:val="24"/>
          <w:szCs w:val="24"/>
        </w:rPr>
        <w:t xml:space="preserve">de la maladie, </w:t>
      </w:r>
      <w:r w:rsidR="009769A8" w:rsidRPr="00D328D6">
        <w:rPr>
          <w:rFonts w:asciiTheme="majorBidi" w:hAnsiTheme="majorBidi" w:cstheme="majorBidi"/>
          <w:sz w:val="24"/>
          <w:szCs w:val="24"/>
        </w:rPr>
        <w:t>peut être définie comme la région ou le volume de tissu de la plante qui est visiblement malade, habituellement relatif au tissu de la plante total</w:t>
      </w:r>
      <w:r w:rsidR="00D328D6" w:rsidRPr="00D328D6">
        <w:rPr>
          <w:rFonts w:asciiTheme="majorBidi" w:hAnsiTheme="majorBidi" w:cstheme="majorBidi"/>
          <w:sz w:val="24"/>
          <w:szCs w:val="24"/>
        </w:rPr>
        <w:t xml:space="preserve"> (Madden et al, 1999) :     </w:t>
      </w:r>
    </w:p>
    <w:p w:rsidR="00E02885" w:rsidRPr="0098242F" w:rsidRDefault="00D328D6" w:rsidP="00D328D6">
      <w:pPr>
        <w:spacing w:before="100" w:beforeAutospacing="1" w:after="100" w:afterAutospacing="1" w:line="360" w:lineRule="auto"/>
        <w:ind w:left="36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486025" cy="363406"/>
            <wp:effectExtent l="19050" t="0" r="9525" b="0"/>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486025" cy="363406"/>
                    </a:xfrm>
                    <a:prstGeom prst="rect">
                      <a:avLst/>
                    </a:prstGeom>
                    <a:noFill/>
                    <a:ln w="9525">
                      <a:noFill/>
                      <a:miter lim="800000"/>
                      <a:headEnd/>
                      <a:tailEnd/>
                    </a:ln>
                  </pic:spPr>
                </pic:pic>
              </a:graphicData>
            </a:graphic>
          </wp:inline>
        </w:drawing>
      </w:r>
    </w:p>
    <w:p w:rsidR="00CC63A3" w:rsidRPr="0098242F" w:rsidRDefault="00CC63A3" w:rsidP="00CC63A3">
      <w:pPr>
        <w:pStyle w:val="Titre2"/>
        <w:spacing w:line="360" w:lineRule="auto"/>
        <w:ind w:left="153"/>
        <w:jc w:val="both"/>
        <w:rPr>
          <w:rFonts w:asciiTheme="majorBidi" w:hAnsiTheme="majorBidi" w:cstheme="majorBidi"/>
          <w:sz w:val="24"/>
          <w:szCs w:val="24"/>
        </w:rPr>
      </w:pPr>
      <w:r w:rsidRPr="0098242F">
        <w:rPr>
          <w:rFonts w:asciiTheme="majorBidi" w:hAnsiTheme="majorBidi" w:cstheme="majorBidi"/>
          <w:sz w:val="24"/>
          <w:szCs w:val="24"/>
        </w:rPr>
        <w:t>V.2. Mise en équations</w:t>
      </w:r>
    </w:p>
    <w:p w:rsidR="00CC63A3" w:rsidRPr="0098242F" w:rsidRDefault="00CC63A3" w:rsidP="00CC63A3">
      <w:pPr>
        <w:pStyle w:val="Titre3"/>
        <w:spacing w:line="360" w:lineRule="auto"/>
        <w:ind w:left="306"/>
        <w:jc w:val="both"/>
        <w:rPr>
          <w:rFonts w:asciiTheme="majorBidi" w:hAnsiTheme="majorBidi" w:cstheme="majorBidi"/>
          <w:sz w:val="24"/>
          <w:szCs w:val="24"/>
        </w:rPr>
      </w:pPr>
      <w:r w:rsidRPr="0098242F">
        <w:rPr>
          <w:rFonts w:asciiTheme="majorBidi" w:hAnsiTheme="majorBidi" w:cstheme="majorBidi"/>
          <w:sz w:val="24"/>
          <w:szCs w:val="24"/>
        </w:rPr>
        <w:t>V.2.1. Maladies monocycliques</w:t>
      </w:r>
    </w:p>
    <w:p w:rsidR="00CC63A3" w:rsidRPr="0098242F" w:rsidRDefault="00CC63A3" w:rsidP="00CC63A3">
      <w:pPr>
        <w:pStyle w:val="NormalWeb"/>
        <w:spacing w:line="360" w:lineRule="auto"/>
        <w:ind w:left="306" w:firstLine="402"/>
        <w:jc w:val="both"/>
        <w:rPr>
          <w:rFonts w:asciiTheme="majorBidi" w:hAnsiTheme="majorBidi" w:cstheme="majorBidi"/>
        </w:rPr>
      </w:pPr>
      <w:r w:rsidRPr="0098242F">
        <w:rPr>
          <w:rFonts w:asciiTheme="majorBidi" w:hAnsiTheme="majorBidi" w:cstheme="majorBidi"/>
        </w:rPr>
        <w:t>La production d’inoculum primaire pour des maladies monocycliques doit être étudiée sur plusieurs années puisqu’il n’y a qu’une reproduction par an. On choisit donc un</w:t>
      </w:r>
      <w:r>
        <w:rPr>
          <w:rStyle w:val="lev"/>
          <w:rFonts w:asciiTheme="majorBidi" w:hAnsiTheme="majorBidi" w:cstheme="majorBidi"/>
        </w:rPr>
        <w:t xml:space="preserve"> </w:t>
      </w:r>
      <w:r w:rsidRPr="0098242F">
        <w:rPr>
          <w:rStyle w:val="lev"/>
          <w:rFonts w:asciiTheme="majorBidi" w:hAnsiTheme="majorBidi" w:cstheme="majorBidi"/>
        </w:rPr>
        <w:t>temps T</w:t>
      </w:r>
      <w:r w:rsidRPr="0098242F">
        <w:rPr>
          <w:rStyle w:val="apple-converted-space"/>
          <w:rFonts w:asciiTheme="majorBidi" w:hAnsiTheme="majorBidi" w:cstheme="majorBidi"/>
        </w:rPr>
        <w:t> </w:t>
      </w:r>
      <w:r w:rsidRPr="0098242F">
        <w:rPr>
          <w:rFonts w:asciiTheme="majorBidi" w:hAnsiTheme="majorBidi" w:cstheme="majorBidi"/>
        </w:rPr>
        <w:t>correspondant à une</w:t>
      </w:r>
      <w:r w:rsidRPr="0098242F">
        <w:rPr>
          <w:rStyle w:val="apple-converted-space"/>
          <w:rFonts w:asciiTheme="majorBidi" w:hAnsiTheme="majorBidi" w:cstheme="majorBidi"/>
        </w:rPr>
        <w:t> </w:t>
      </w:r>
      <w:r w:rsidRPr="0098242F">
        <w:rPr>
          <w:rFonts w:asciiTheme="majorBidi" w:hAnsiTheme="majorBidi" w:cstheme="majorBidi"/>
        </w:rPr>
        <w:t>année.</w:t>
      </w:r>
      <w:r>
        <w:rPr>
          <w:rFonts w:asciiTheme="majorBidi" w:hAnsiTheme="majorBidi" w:cstheme="majorBidi"/>
        </w:rPr>
        <w:t xml:space="preserve"> </w:t>
      </w:r>
      <w:r w:rsidRPr="0098242F">
        <w:rPr>
          <w:rFonts w:asciiTheme="majorBidi" w:hAnsiTheme="majorBidi" w:cstheme="majorBidi"/>
        </w:rPr>
        <w:t>Elle peut être modélisée comme suit</w:t>
      </w:r>
      <w:r>
        <w:rPr>
          <w:rFonts w:asciiTheme="majorBidi" w:hAnsiTheme="majorBidi" w:cstheme="majorBidi"/>
        </w:rPr>
        <w:t> :</w:t>
      </w:r>
    </w:p>
    <w:p w:rsidR="00CC63A3" w:rsidRPr="0098242F" w:rsidRDefault="00CC63A3" w:rsidP="00CC63A3">
      <w:pPr>
        <w:pStyle w:val="NormalWeb"/>
        <w:spacing w:line="360" w:lineRule="auto"/>
        <w:jc w:val="center"/>
        <w:rPr>
          <w:rFonts w:asciiTheme="majorBidi" w:hAnsiTheme="majorBidi" w:cstheme="majorBidi"/>
        </w:rPr>
      </w:pPr>
      <w:r w:rsidRPr="0098242F">
        <w:rPr>
          <w:rFonts w:asciiTheme="majorBidi" w:hAnsiTheme="majorBidi" w:cstheme="majorBidi"/>
          <w:noProof/>
        </w:rPr>
        <w:lastRenderedPageBreak/>
        <w:drawing>
          <wp:inline distT="0" distB="0" distL="0" distR="0">
            <wp:extent cx="4780556" cy="2249590"/>
            <wp:effectExtent l="19050" t="0" r="994" b="0"/>
            <wp:docPr id="1"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
                    <a:srcRect/>
                    <a:stretch>
                      <a:fillRect/>
                    </a:stretch>
                  </pic:blipFill>
                  <pic:spPr bwMode="auto">
                    <a:xfrm>
                      <a:off x="0" y="0"/>
                      <a:ext cx="4798746" cy="2258150"/>
                    </a:xfrm>
                    <a:prstGeom prst="rect">
                      <a:avLst/>
                    </a:prstGeom>
                    <a:noFill/>
                    <a:ln w="9525">
                      <a:noFill/>
                      <a:miter lim="800000"/>
                      <a:headEnd/>
                      <a:tailEnd/>
                    </a:ln>
                  </pic:spPr>
                </pic:pic>
              </a:graphicData>
            </a:graphic>
          </wp:inline>
        </w:drawing>
      </w:r>
    </w:p>
    <w:p w:rsidR="00CC63A3" w:rsidRPr="0098242F" w:rsidRDefault="00CC63A3" w:rsidP="00CC63A3">
      <w:pPr>
        <w:pStyle w:val="NormalWeb"/>
        <w:spacing w:line="360" w:lineRule="auto"/>
        <w:ind w:left="306" w:firstLine="402"/>
        <w:jc w:val="both"/>
        <w:rPr>
          <w:rFonts w:asciiTheme="majorBidi" w:hAnsiTheme="majorBidi" w:cstheme="majorBidi"/>
        </w:rPr>
      </w:pPr>
      <w:r w:rsidRPr="0098242F">
        <w:rPr>
          <w:rFonts w:asciiTheme="majorBidi" w:hAnsiTheme="majorBidi" w:cstheme="majorBidi"/>
        </w:rPr>
        <w:t>En se basant sur la production d’inoculum, il est possible de construire un modèle linéaire représentant la progression de la maladie le temps, à l’échelle d’une saison de croissance (sévérité ou propagation temporelle).</w:t>
      </w:r>
    </w:p>
    <w:p w:rsidR="00CC63A3" w:rsidRPr="0098242F" w:rsidRDefault="00CC63A3" w:rsidP="00CC63A3">
      <w:pPr>
        <w:spacing w:line="360" w:lineRule="auto"/>
        <w:jc w:val="center"/>
        <w:rPr>
          <w:rFonts w:asciiTheme="majorBidi" w:hAnsiTheme="majorBidi" w:cstheme="majorBidi"/>
          <w:sz w:val="24"/>
          <w:szCs w:val="24"/>
        </w:rPr>
      </w:pPr>
      <w:r w:rsidRPr="0098242F">
        <w:rPr>
          <w:rFonts w:asciiTheme="majorBidi" w:hAnsiTheme="majorBidi" w:cstheme="majorBidi"/>
          <w:noProof/>
          <w:sz w:val="24"/>
          <w:szCs w:val="24"/>
        </w:rPr>
        <w:drawing>
          <wp:inline distT="0" distB="0" distL="0" distR="0">
            <wp:extent cx="4595446" cy="2592761"/>
            <wp:effectExtent l="19050" t="0" r="0" b="0"/>
            <wp:docPr id="2"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0"/>
                    <a:srcRect/>
                    <a:stretch>
                      <a:fillRect/>
                    </a:stretch>
                  </pic:blipFill>
                  <pic:spPr bwMode="auto">
                    <a:xfrm>
                      <a:off x="0" y="0"/>
                      <a:ext cx="4628056" cy="2611160"/>
                    </a:xfrm>
                    <a:prstGeom prst="rect">
                      <a:avLst/>
                    </a:prstGeom>
                    <a:noFill/>
                    <a:ln w="9525">
                      <a:noFill/>
                      <a:miter lim="800000"/>
                      <a:headEnd/>
                      <a:tailEnd/>
                    </a:ln>
                  </pic:spPr>
                </pic:pic>
              </a:graphicData>
            </a:graphic>
          </wp:inline>
        </w:drawing>
      </w:r>
    </w:p>
    <w:p w:rsidR="00CC63A3" w:rsidRPr="0098242F" w:rsidRDefault="00CC63A3" w:rsidP="00CC63A3">
      <w:pPr>
        <w:pStyle w:val="NormalWeb"/>
        <w:spacing w:line="360" w:lineRule="auto"/>
        <w:ind w:left="306" w:firstLine="402"/>
        <w:jc w:val="both"/>
        <w:rPr>
          <w:rFonts w:asciiTheme="majorBidi" w:hAnsiTheme="majorBidi" w:cstheme="majorBidi"/>
        </w:rPr>
      </w:pPr>
      <w:r w:rsidRPr="0098242F">
        <w:rPr>
          <w:rFonts w:asciiTheme="majorBidi" w:hAnsiTheme="majorBidi" w:cstheme="majorBidi"/>
        </w:rPr>
        <w:t>On remarque une grande faiblesse dans ce modèle : la maladie peut s’étendre à l’infini. Or il est évident qu’il existe une limite supérieure à l’extension de la maladie au cours d’une saison, puisque la quantité totale de plante hôte ou la quantité totale de tissus potentiellement affectables ne sont pas infinis. On introduit donc une limite supérieure à la maladie grâce au facteur correctif (1-x) qui représente la part d’hôtes ou de tissus sains restant.</w:t>
      </w:r>
    </w:p>
    <w:p w:rsidR="00CC63A3" w:rsidRPr="0098242F" w:rsidRDefault="00CC63A3" w:rsidP="00CC63A3">
      <w:pPr>
        <w:spacing w:line="360" w:lineRule="auto"/>
        <w:jc w:val="center"/>
        <w:rPr>
          <w:rFonts w:asciiTheme="majorBidi" w:hAnsiTheme="majorBidi" w:cstheme="majorBidi"/>
          <w:sz w:val="24"/>
          <w:szCs w:val="24"/>
        </w:rPr>
      </w:pPr>
      <w:r w:rsidRPr="0098242F">
        <w:rPr>
          <w:rFonts w:asciiTheme="majorBidi" w:hAnsiTheme="majorBidi" w:cstheme="majorBidi"/>
          <w:noProof/>
          <w:sz w:val="24"/>
          <w:szCs w:val="24"/>
        </w:rPr>
        <w:lastRenderedPageBreak/>
        <w:drawing>
          <wp:inline distT="0" distB="0" distL="0" distR="0">
            <wp:extent cx="5343525" cy="1995057"/>
            <wp:effectExtent l="19050" t="0" r="9525" b="0"/>
            <wp:docPr id="3"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
                    <a:srcRect/>
                    <a:stretch>
                      <a:fillRect/>
                    </a:stretch>
                  </pic:blipFill>
                  <pic:spPr bwMode="auto">
                    <a:xfrm>
                      <a:off x="0" y="0"/>
                      <a:ext cx="5343525" cy="1995057"/>
                    </a:xfrm>
                    <a:prstGeom prst="rect">
                      <a:avLst/>
                    </a:prstGeom>
                    <a:noFill/>
                    <a:ln w="9525">
                      <a:noFill/>
                      <a:miter lim="800000"/>
                      <a:headEnd/>
                      <a:tailEnd/>
                    </a:ln>
                  </pic:spPr>
                </pic:pic>
              </a:graphicData>
            </a:graphic>
          </wp:inline>
        </w:drawing>
      </w:r>
    </w:p>
    <w:p w:rsidR="00CC63A3" w:rsidRPr="0098242F" w:rsidRDefault="00CC63A3" w:rsidP="00CC63A3">
      <w:pPr>
        <w:pStyle w:val="Titre3"/>
        <w:spacing w:line="360" w:lineRule="auto"/>
        <w:ind w:left="306"/>
        <w:jc w:val="both"/>
        <w:rPr>
          <w:rFonts w:asciiTheme="majorBidi" w:hAnsiTheme="majorBidi" w:cstheme="majorBidi"/>
          <w:sz w:val="24"/>
          <w:szCs w:val="24"/>
        </w:rPr>
      </w:pPr>
      <w:r w:rsidRPr="0098242F">
        <w:rPr>
          <w:rFonts w:asciiTheme="majorBidi" w:hAnsiTheme="majorBidi" w:cstheme="majorBidi"/>
          <w:sz w:val="24"/>
          <w:szCs w:val="24"/>
        </w:rPr>
        <w:t>V.2.2. Maladies polycycliques</w:t>
      </w:r>
    </w:p>
    <w:p w:rsidR="00CC63A3" w:rsidRPr="0098242F" w:rsidRDefault="00CC63A3" w:rsidP="00CC63A3">
      <w:pPr>
        <w:pStyle w:val="NormalWeb"/>
        <w:spacing w:line="360" w:lineRule="auto"/>
        <w:ind w:left="306" w:firstLine="402"/>
        <w:jc w:val="both"/>
        <w:rPr>
          <w:rFonts w:asciiTheme="majorBidi" w:hAnsiTheme="majorBidi" w:cstheme="majorBidi"/>
        </w:rPr>
      </w:pPr>
      <w:r w:rsidRPr="0098242F">
        <w:rPr>
          <w:rFonts w:asciiTheme="majorBidi" w:hAnsiTheme="majorBidi" w:cstheme="majorBidi"/>
        </w:rPr>
        <w:t>En ce qui concerne les maladies polycycliques, on observe la même démarche que précédemment pour construire un modèle approprié. La production d’inoculum primaire est d’abord traduite en considérant un</w:t>
      </w:r>
      <w:r w:rsidRPr="0098242F">
        <w:rPr>
          <w:rStyle w:val="lev"/>
          <w:rFonts w:asciiTheme="majorBidi" w:hAnsiTheme="majorBidi" w:cstheme="majorBidi"/>
        </w:rPr>
        <w:t xml:space="preserve"> temps</w:t>
      </w:r>
      <w:r w:rsidRPr="0098242F">
        <w:rPr>
          <w:rStyle w:val="apple-converted-space"/>
          <w:rFonts w:asciiTheme="majorBidi" w:hAnsiTheme="majorBidi" w:cstheme="majorBidi"/>
        </w:rPr>
        <w:t> </w:t>
      </w:r>
      <w:r w:rsidRPr="0098242F">
        <w:rPr>
          <w:rFonts w:asciiTheme="majorBidi" w:hAnsiTheme="majorBidi" w:cstheme="majorBidi"/>
        </w:rPr>
        <w:t>plus court comme</w:t>
      </w:r>
      <w:r w:rsidRPr="0098242F">
        <w:rPr>
          <w:rStyle w:val="apple-converted-space"/>
          <w:rFonts w:asciiTheme="majorBidi" w:hAnsiTheme="majorBidi" w:cstheme="majorBidi"/>
        </w:rPr>
        <w:t> </w:t>
      </w:r>
      <w:r w:rsidRPr="0098242F">
        <w:rPr>
          <w:rFonts w:asciiTheme="majorBidi" w:hAnsiTheme="majorBidi" w:cstheme="majorBidi"/>
        </w:rPr>
        <w:t>le jour ou le mois. En effet, comme leur nom l’indique ces maladies présentent plusieurs cycles de reproduction dans une même saison.</w:t>
      </w:r>
    </w:p>
    <w:p w:rsidR="00CC63A3" w:rsidRDefault="00CC63A3" w:rsidP="00CC63A3">
      <w:pPr>
        <w:spacing w:line="360" w:lineRule="auto"/>
        <w:jc w:val="center"/>
        <w:rPr>
          <w:rFonts w:asciiTheme="majorBidi" w:hAnsiTheme="majorBidi" w:cstheme="majorBidi"/>
        </w:rPr>
      </w:pPr>
      <w:r w:rsidRPr="0098242F">
        <w:rPr>
          <w:rFonts w:asciiTheme="majorBidi" w:hAnsiTheme="majorBidi" w:cstheme="majorBidi"/>
          <w:noProof/>
          <w:sz w:val="24"/>
          <w:szCs w:val="24"/>
        </w:rPr>
        <w:drawing>
          <wp:inline distT="0" distB="0" distL="0" distR="0">
            <wp:extent cx="2710228" cy="1893342"/>
            <wp:effectExtent l="19050" t="0" r="0" b="0"/>
            <wp:docPr id="4" name="Imag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2"/>
                    <a:srcRect/>
                    <a:stretch>
                      <a:fillRect/>
                    </a:stretch>
                  </pic:blipFill>
                  <pic:spPr bwMode="auto">
                    <a:xfrm>
                      <a:off x="0" y="0"/>
                      <a:ext cx="2739242" cy="1913611"/>
                    </a:xfrm>
                    <a:prstGeom prst="rect">
                      <a:avLst/>
                    </a:prstGeom>
                    <a:noFill/>
                    <a:ln w="9525">
                      <a:noFill/>
                      <a:miter lim="800000"/>
                      <a:headEnd/>
                      <a:tailEnd/>
                    </a:ln>
                  </pic:spPr>
                </pic:pic>
              </a:graphicData>
            </a:graphic>
          </wp:inline>
        </w:drawing>
      </w:r>
      <w:r w:rsidRPr="0098242F">
        <w:rPr>
          <w:rFonts w:asciiTheme="majorBidi" w:hAnsiTheme="majorBidi" w:cstheme="majorBidi"/>
          <w:noProof/>
        </w:rPr>
        <w:drawing>
          <wp:inline distT="0" distB="0" distL="0" distR="0">
            <wp:extent cx="2247900" cy="1627786"/>
            <wp:effectExtent l="19050" t="0" r="0" b="0"/>
            <wp:docPr id="5" name="Imag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
                    <a:srcRect/>
                    <a:stretch>
                      <a:fillRect/>
                    </a:stretch>
                  </pic:blipFill>
                  <pic:spPr bwMode="auto">
                    <a:xfrm>
                      <a:off x="0" y="0"/>
                      <a:ext cx="2251221" cy="1630191"/>
                    </a:xfrm>
                    <a:prstGeom prst="rect">
                      <a:avLst/>
                    </a:prstGeom>
                    <a:noFill/>
                    <a:ln w="9525">
                      <a:noFill/>
                      <a:miter lim="800000"/>
                      <a:headEnd/>
                      <a:tailEnd/>
                    </a:ln>
                  </pic:spPr>
                </pic:pic>
              </a:graphicData>
            </a:graphic>
          </wp:inline>
        </w:drawing>
      </w:r>
    </w:p>
    <w:p w:rsidR="00CC63A3" w:rsidRPr="0098242F" w:rsidRDefault="00CC63A3" w:rsidP="00CC63A3">
      <w:pPr>
        <w:pStyle w:val="NormalWeb"/>
        <w:spacing w:line="360" w:lineRule="auto"/>
        <w:ind w:left="306" w:firstLine="402"/>
        <w:jc w:val="both"/>
        <w:rPr>
          <w:rFonts w:asciiTheme="majorBidi" w:hAnsiTheme="majorBidi" w:cstheme="majorBidi"/>
        </w:rPr>
      </w:pPr>
      <w:r w:rsidRPr="0098242F">
        <w:rPr>
          <w:rFonts w:asciiTheme="majorBidi" w:hAnsiTheme="majorBidi" w:cstheme="majorBidi"/>
        </w:rPr>
        <w:t>En se basant sur la production d’inoculum, il est possible de construire un</w:t>
      </w:r>
      <w:r w:rsidRPr="0098242F">
        <w:rPr>
          <w:rStyle w:val="apple-converted-space"/>
          <w:rFonts w:asciiTheme="majorBidi" w:hAnsiTheme="majorBidi" w:cstheme="majorBidi"/>
        </w:rPr>
        <w:t> </w:t>
      </w:r>
      <w:r w:rsidRPr="0098242F">
        <w:rPr>
          <w:rStyle w:val="lev"/>
          <w:rFonts w:asciiTheme="majorBidi" w:hAnsiTheme="majorBidi" w:cstheme="majorBidi"/>
        </w:rPr>
        <w:t>modèle exponentiel</w:t>
      </w:r>
      <w:r w:rsidRPr="0098242F">
        <w:rPr>
          <w:rStyle w:val="apple-converted-space"/>
          <w:rFonts w:asciiTheme="majorBidi" w:hAnsiTheme="majorBidi" w:cstheme="majorBidi"/>
        </w:rPr>
        <w:t> </w:t>
      </w:r>
      <w:r w:rsidRPr="0098242F">
        <w:rPr>
          <w:rFonts w:asciiTheme="majorBidi" w:hAnsiTheme="majorBidi" w:cstheme="majorBidi"/>
        </w:rPr>
        <w:t xml:space="preserve">représentant la progression de la maladie </w:t>
      </w:r>
      <w:r>
        <w:rPr>
          <w:rFonts w:asciiTheme="majorBidi" w:hAnsiTheme="majorBidi" w:cstheme="majorBidi"/>
        </w:rPr>
        <w:t xml:space="preserve">dans </w:t>
      </w:r>
      <w:r w:rsidRPr="0098242F">
        <w:rPr>
          <w:rFonts w:asciiTheme="majorBidi" w:hAnsiTheme="majorBidi" w:cstheme="majorBidi"/>
        </w:rPr>
        <w:t>le temps (sévérité ou propagation temporelle).</w:t>
      </w:r>
    </w:p>
    <w:p w:rsidR="00CC63A3" w:rsidRPr="0098242F" w:rsidRDefault="00CC63A3" w:rsidP="00660FC0">
      <w:pPr>
        <w:spacing w:line="360" w:lineRule="auto"/>
        <w:ind w:left="142"/>
        <w:jc w:val="center"/>
        <w:rPr>
          <w:rFonts w:asciiTheme="majorBidi" w:hAnsiTheme="majorBidi" w:cstheme="majorBidi"/>
          <w:sz w:val="24"/>
          <w:szCs w:val="24"/>
        </w:rPr>
      </w:pPr>
      <w:r w:rsidRPr="0098242F">
        <w:rPr>
          <w:rFonts w:asciiTheme="majorBidi" w:hAnsiTheme="majorBidi" w:cstheme="majorBidi"/>
          <w:noProof/>
          <w:sz w:val="24"/>
          <w:szCs w:val="24"/>
        </w:rPr>
        <w:lastRenderedPageBreak/>
        <w:drawing>
          <wp:inline distT="0" distB="0" distL="0" distR="0">
            <wp:extent cx="3914873" cy="2347457"/>
            <wp:effectExtent l="19050" t="0" r="9427" b="0"/>
            <wp:docPr id="6" name="Imag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4"/>
                    <a:srcRect/>
                    <a:stretch>
                      <a:fillRect/>
                    </a:stretch>
                  </pic:blipFill>
                  <pic:spPr bwMode="auto">
                    <a:xfrm>
                      <a:off x="0" y="0"/>
                      <a:ext cx="3956393" cy="2372354"/>
                    </a:xfrm>
                    <a:prstGeom prst="rect">
                      <a:avLst/>
                    </a:prstGeom>
                    <a:noFill/>
                    <a:ln w="9525">
                      <a:noFill/>
                      <a:miter lim="800000"/>
                      <a:headEnd/>
                      <a:tailEnd/>
                    </a:ln>
                  </pic:spPr>
                </pic:pic>
              </a:graphicData>
            </a:graphic>
          </wp:inline>
        </w:drawing>
      </w:r>
    </w:p>
    <w:p w:rsidR="00CC63A3" w:rsidRPr="0098242F" w:rsidRDefault="00CC63A3" w:rsidP="00CC63A3">
      <w:pPr>
        <w:pStyle w:val="NormalWeb"/>
        <w:spacing w:line="360" w:lineRule="auto"/>
        <w:ind w:firstLine="708"/>
        <w:jc w:val="both"/>
        <w:rPr>
          <w:rFonts w:asciiTheme="majorBidi" w:hAnsiTheme="majorBidi" w:cstheme="majorBidi"/>
        </w:rPr>
      </w:pPr>
      <w:r w:rsidRPr="0098242F">
        <w:rPr>
          <w:rFonts w:asciiTheme="majorBidi" w:hAnsiTheme="majorBidi" w:cstheme="majorBidi"/>
        </w:rPr>
        <w:t>Ce modèle présente toutefois des limites dues à l’importante simplification qui a été faite au niveau du paramètre R (taux d’infection).</w:t>
      </w:r>
      <w:r>
        <w:rPr>
          <w:rFonts w:asciiTheme="majorBidi" w:hAnsiTheme="majorBidi" w:cstheme="majorBidi"/>
        </w:rPr>
        <w:t xml:space="preserve"> </w:t>
      </w:r>
      <w:r w:rsidRPr="0098242F">
        <w:rPr>
          <w:rFonts w:asciiTheme="majorBidi" w:hAnsiTheme="majorBidi" w:cstheme="majorBidi"/>
        </w:rPr>
        <w:t>Ainsi, le modèle ne prend pas en compte les périodes de latence qui existent parfois entre deux infections : les nouvelles infections interviennent immédiatement après les précédentes.</w:t>
      </w:r>
    </w:p>
    <w:p w:rsidR="00CC63A3" w:rsidRPr="0098242F" w:rsidRDefault="00CC63A3" w:rsidP="00CC63A3">
      <w:pPr>
        <w:pStyle w:val="NormalWeb"/>
        <w:spacing w:line="360" w:lineRule="auto"/>
        <w:jc w:val="both"/>
        <w:rPr>
          <w:rFonts w:asciiTheme="majorBidi" w:hAnsiTheme="majorBidi" w:cstheme="majorBidi"/>
        </w:rPr>
      </w:pPr>
      <w:r w:rsidRPr="0098242F">
        <w:rPr>
          <w:rFonts w:asciiTheme="majorBidi" w:hAnsiTheme="majorBidi" w:cstheme="majorBidi"/>
        </w:rPr>
        <w:t>Tout comme le précédent, ce modèle permet la progression de la maladie à l’infini. On introduit donc une limite supérieure à la maladie grâce au</w:t>
      </w:r>
      <w:r w:rsidRPr="0098242F">
        <w:rPr>
          <w:rStyle w:val="apple-converted-space"/>
          <w:rFonts w:asciiTheme="majorBidi" w:hAnsiTheme="majorBidi" w:cstheme="majorBidi"/>
        </w:rPr>
        <w:t> </w:t>
      </w:r>
      <w:r w:rsidRPr="0098242F">
        <w:rPr>
          <w:rStyle w:val="lev"/>
          <w:rFonts w:asciiTheme="majorBidi" w:hAnsiTheme="majorBidi" w:cstheme="majorBidi"/>
        </w:rPr>
        <w:t>modèle logistique</w:t>
      </w:r>
      <w:r w:rsidRPr="0098242F">
        <w:rPr>
          <w:rStyle w:val="apple-converted-space"/>
          <w:rFonts w:asciiTheme="majorBidi" w:hAnsiTheme="majorBidi" w:cstheme="majorBidi"/>
        </w:rPr>
        <w:t> </w:t>
      </w:r>
      <w:r w:rsidRPr="0098242F">
        <w:rPr>
          <w:rFonts w:asciiTheme="majorBidi" w:hAnsiTheme="majorBidi" w:cstheme="majorBidi"/>
        </w:rPr>
        <w:t>suivant :</w:t>
      </w:r>
    </w:p>
    <w:p w:rsidR="00CC63A3" w:rsidRPr="0098242F" w:rsidRDefault="00CC63A3" w:rsidP="00CC63A3">
      <w:pPr>
        <w:spacing w:line="360" w:lineRule="auto"/>
        <w:jc w:val="center"/>
        <w:rPr>
          <w:rFonts w:asciiTheme="majorBidi" w:hAnsiTheme="majorBidi" w:cstheme="majorBidi"/>
          <w:sz w:val="24"/>
          <w:szCs w:val="24"/>
        </w:rPr>
      </w:pPr>
      <w:r w:rsidRPr="0098242F">
        <w:rPr>
          <w:rFonts w:asciiTheme="majorBidi" w:hAnsiTheme="majorBidi" w:cstheme="majorBidi"/>
          <w:noProof/>
          <w:sz w:val="24"/>
          <w:szCs w:val="24"/>
        </w:rPr>
        <w:drawing>
          <wp:inline distT="0" distB="0" distL="0" distR="0">
            <wp:extent cx="4055408" cy="2715392"/>
            <wp:effectExtent l="19050" t="0" r="2242" b="0"/>
            <wp:docPr id="7" name="Imag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
                    <a:srcRect/>
                    <a:stretch>
                      <a:fillRect/>
                    </a:stretch>
                  </pic:blipFill>
                  <pic:spPr bwMode="auto">
                    <a:xfrm>
                      <a:off x="0" y="0"/>
                      <a:ext cx="4057793" cy="2716989"/>
                    </a:xfrm>
                    <a:prstGeom prst="rect">
                      <a:avLst/>
                    </a:prstGeom>
                    <a:noFill/>
                    <a:ln w="9525">
                      <a:noFill/>
                      <a:miter lim="800000"/>
                      <a:headEnd/>
                      <a:tailEnd/>
                    </a:ln>
                  </pic:spPr>
                </pic:pic>
              </a:graphicData>
            </a:graphic>
          </wp:inline>
        </w:drawing>
      </w:r>
    </w:p>
    <w:p w:rsidR="00CC63A3" w:rsidRPr="0098242F" w:rsidRDefault="00CC63A3" w:rsidP="00CC63A3">
      <w:pPr>
        <w:spacing w:before="100" w:beforeAutospacing="1" w:after="100" w:afterAutospacing="1" w:line="360" w:lineRule="auto"/>
        <w:jc w:val="both"/>
        <w:outlineLvl w:val="0"/>
        <w:rPr>
          <w:rFonts w:asciiTheme="majorBidi" w:eastAsia="Times New Roman" w:hAnsiTheme="majorBidi" w:cstheme="majorBidi"/>
          <w:b/>
          <w:bCs/>
          <w:kern w:val="36"/>
          <w:sz w:val="24"/>
          <w:szCs w:val="24"/>
        </w:rPr>
      </w:pPr>
      <w:r w:rsidRPr="0098242F">
        <w:rPr>
          <w:rFonts w:asciiTheme="majorBidi" w:eastAsia="Times New Roman" w:hAnsiTheme="majorBidi" w:cstheme="majorBidi"/>
          <w:b/>
          <w:bCs/>
          <w:kern w:val="36"/>
          <w:sz w:val="24"/>
          <w:szCs w:val="24"/>
        </w:rPr>
        <w:t>V.2.3. perte des rendements</w:t>
      </w:r>
    </w:p>
    <w:p w:rsidR="00CC63A3" w:rsidRPr="0098242F" w:rsidRDefault="00CC63A3" w:rsidP="00CC63A3">
      <w:pPr>
        <w:spacing w:before="100" w:beforeAutospacing="1" w:after="100" w:afterAutospacing="1" w:line="360" w:lineRule="auto"/>
        <w:ind w:firstLine="708"/>
        <w:jc w:val="both"/>
        <w:outlineLvl w:val="0"/>
        <w:rPr>
          <w:rFonts w:asciiTheme="majorBidi" w:eastAsia="Times New Roman" w:hAnsiTheme="majorBidi" w:cstheme="majorBidi"/>
          <w:kern w:val="36"/>
          <w:sz w:val="24"/>
          <w:szCs w:val="24"/>
        </w:rPr>
      </w:pPr>
      <w:r w:rsidRPr="0098242F">
        <w:rPr>
          <w:rFonts w:asciiTheme="majorBidi" w:eastAsia="Times New Roman" w:hAnsiTheme="majorBidi" w:cstheme="majorBidi"/>
          <w:kern w:val="36"/>
          <w:sz w:val="24"/>
          <w:szCs w:val="24"/>
        </w:rPr>
        <w:t xml:space="preserve">Afin de déterminer les effets des parasites sur les rendements, il est nécessaire de quantifier les effets des parasites sur le fonctionnement des feuilles malades (Bastiaans, 1991). </w:t>
      </w:r>
    </w:p>
    <w:p w:rsidR="00CC63A3" w:rsidRPr="0098242F" w:rsidRDefault="00CC63A3" w:rsidP="00CC63A3">
      <w:pPr>
        <w:spacing w:before="100" w:beforeAutospacing="1" w:after="100" w:afterAutospacing="1" w:line="360" w:lineRule="auto"/>
        <w:ind w:firstLine="708"/>
        <w:jc w:val="both"/>
        <w:outlineLvl w:val="0"/>
        <w:rPr>
          <w:rFonts w:asciiTheme="majorBidi" w:eastAsia="Times New Roman" w:hAnsiTheme="majorBidi" w:cstheme="majorBidi"/>
          <w:kern w:val="36"/>
          <w:sz w:val="24"/>
          <w:szCs w:val="24"/>
        </w:rPr>
      </w:pPr>
      <w:r w:rsidRPr="0098242F">
        <w:rPr>
          <w:rFonts w:asciiTheme="majorBidi" w:eastAsia="Times New Roman" w:hAnsiTheme="majorBidi" w:cstheme="majorBidi"/>
          <w:kern w:val="36"/>
          <w:sz w:val="24"/>
          <w:szCs w:val="24"/>
        </w:rPr>
        <w:lastRenderedPageBreak/>
        <w:t xml:space="preserve">Pour atteindre cet objectif, Bastiaans (1991) propose un modèle pour estimer les perturbations de la photosynthèse des feuilles atteintes par un parasite. Il met en relation dans son modèle la photosynthèse d’une feuille saine (PS0) avec celle présentant les symptômes d’une maladie (PSx). Un paramètre b permet de prendre en compte un effet de la maladie sur la photosynthèse qui est égal (b=1) ou supérieur (b&gt;1) à la surface couverte par les symptômes (x) : PSx / PS0 = (1 – x)b </w:t>
      </w:r>
    </w:p>
    <w:p w:rsidR="00CC63A3" w:rsidRPr="0098242F" w:rsidRDefault="00CC63A3" w:rsidP="00C71933">
      <w:pPr>
        <w:autoSpaceDE w:val="0"/>
        <w:autoSpaceDN w:val="0"/>
        <w:adjustRightInd w:val="0"/>
        <w:spacing w:after="0" w:line="360" w:lineRule="auto"/>
        <w:ind w:firstLine="708"/>
        <w:jc w:val="both"/>
        <w:rPr>
          <w:rFonts w:asciiTheme="majorBidi" w:hAnsiTheme="majorBidi" w:cstheme="majorBidi"/>
          <w:sz w:val="24"/>
          <w:szCs w:val="24"/>
        </w:rPr>
      </w:pPr>
      <w:r w:rsidRPr="0098242F">
        <w:rPr>
          <w:rFonts w:asciiTheme="majorBidi" w:hAnsiTheme="majorBidi" w:cstheme="majorBidi"/>
          <w:sz w:val="24"/>
          <w:szCs w:val="24"/>
        </w:rPr>
        <w:t xml:space="preserve">Selon ce modèle, les maladies foliaires ont un effet sur la photosynthèse égal, supérieur ou inférieur à la surface couverte par les symptômes. Quand l’effet </w:t>
      </w:r>
      <w:r w:rsidR="00C71933">
        <w:rPr>
          <w:rFonts w:asciiTheme="majorBidi" w:hAnsiTheme="majorBidi" w:cstheme="majorBidi"/>
          <w:sz w:val="24"/>
          <w:szCs w:val="24"/>
        </w:rPr>
        <w:t>(b</w:t>
      </w:r>
      <w:r w:rsidR="00C71933" w:rsidRPr="0098242F">
        <w:rPr>
          <w:rFonts w:asciiTheme="majorBidi" w:eastAsia="Times New Roman" w:hAnsiTheme="majorBidi" w:cstheme="majorBidi"/>
          <w:kern w:val="36"/>
          <w:sz w:val="24"/>
          <w:szCs w:val="24"/>
        </w:rPr>
        <w:t>)</w:t>
      </w:r>
      <w:r w:rsidR="00C71933">
        <w:rPr>
          <w:rFonts w:asciiTheme="majorBidi" w:hAnsiTheme="majorBidi" w:cstheme="majorBidi"/>
          <w:sz w:val="24"/>
          <w:szCs w:val="24"/>
        </w:rPr>
        <w:t xml:space="preserve"> </w:t>
      </w:r>
      <w:r w:rsidRPr="0098242F">
        <w:rPr>
          <w:rFonts w:asciiTheme="majorBidi" w:hAnsiTheme="majorBidi" w:cstheme="majorBidi"/>
          <w:sz w:val="24"/>
          <w:szCs w:val="24"/>
        </w:rPr>
        <w:t>est égal, la photosynthèse de la surface foliaire non couverte par les symptômes n’est pas affectée alors que la surface couverte par les symptômes ne photosynthétise plus. Lorsque l’effet est supérieur à la surface couverte par les symptômes, le parasite affecte aussi la photosynthèse de la surface ne présentant pas de symptômes. Bastiaans (1991) propose plusieurs hypothèses pour expliquer ce dernier cas.</w:t>
      </w:r>
      <w:r w:rsidR="00C71933" w:rsidRPr="00C71933">
        <w:rPr>
          <w:rFonts w:asciiTheme="majorBidi" w:eastAsia="Times New Roman" w:hAnsiTheme="majorBidi" w:cstheme="majorBidi"/>
          <w:sz w:val="24"/>
          <w:szCs w:val="24"/>
        </w:rPr>
        <w:t xml:space="preserve"> </w:t>
      </w:r>
      <w:r w:rsidR="00C71933">
        <w:rPr>
          <w:rFonts w:asciiTheme="majorBidi" w:eastAsia="Times New Roman" w:hAnsiTheme="majorBidi" w:cstheme="majorBidi"/>
          <w:sz w:val="24"/>
          <w:szCs w:val="24"/>
        </w:rPr>
        <w:t xml:space="preserve">En utilisant la formule </w:t>
      </w:r>
      <w:r w:rsidR="00172EED">
        <w:rPr>
          <w:rFonts w:asciiTheme="majorBidi" w:eastAsia="Times New Roman" w:hAnsiTheme="majorBidi" w:cstheme="majorBidi"/>
          <w:sz w:val="24"/>
          <w:szCs w:val="24"/>
        </w:rPr>
        <w:t xml:space="preserve"> </w:t>
      </w:r>
      <w:r w:rsidR="00C71933">
        <w:rPr>
          <w:rFonts w:asciiTheme="majorBidi" w:eastAsia="Times New Roman" w:hAnsiTheme="majorBidi" w:cstheme="majorBidi"/>
          <w:sz w:val="24"/>
          <w:szCs w:val="24"/>
        </w:rPr>
        <w:t xml:space="preserve">x= (1- (PSx/PS0))*100 </w:t>
      </w:r>
    </w:p>
    <w:p w:rsidR="00CC63A3" w:rsidRDefault="00CC63A3" w:rsidP="00CC63A3">
      <w:pPr>
        <w:autoSpaceDE w:val="0"/>
        <w:autoSpaceDN w:val="0"/>
        <w:adjustRightInd w:val="0"/>
        <w:spacing w:after="0" w:line="360" w:lineRule="auto"/>
        <w:jc w:val="both"/>
        <w:rPr>
          <w:rFonts w:asciiTheme="majorBidi" w:hAnsiTheme="majorBidi" w:cstheme="majorBidi"/>
          <w:b/>
          <w:bCs/>
          <w:sz w:val="24"/>
          <w:szCs w:val="24"/>
        </w:rPr>
      </w:pPr>
      <w:r w:rsidRPr="0098242F">
        <w:rPr>
          <w:rFonts w:asciiTheme="majorBidi" w:hAnsiTheme="majorBidi" w:cstheme="majorBidi"/>
          <w:b/>
          <w:bCs/>
          <w:sz w:val="24"/>
          <w:szCs w:val="24"/>
        </w:rPr>
        <w:t xml:space="preserve">Exemples : </w:t>
      </w:r>
    </w:p>
    <w:p w:rsidR="00CC63A3" w:rsidRPr="0098242F" w:rsidRDefault="00CC63A3" w:rsidP="009E3563">
      <w:pPr>
        <w:autoSpaceDE w:val="0"/>
        <w:autoSpaceDN w:val="0"/>
        <w:adjustRightInd w:val="0"/>
        <w:spacing w:after="0" w:line="360" w:lineRule="auto"/>
        <w:ind w:firstLine="708"/>
        <w:jc w:val="both"/>
        <w:rPr>
          <w:rFonts w:asciiTheme="majorBidi" w:hAnsiTheme="majorBidi" w:cstheme="majorBidi"/>
          <w:sz w:val="24"/>
          <w:szCs w:val="24"/>
        </w:rPr>
      </w:pPr>
      <w:r>
        <w:rPr>
          <w:rFonts w:asciiTheme="majorBidi" w:hAnsiTheme="majorBidi" w:cstheme="majorBidi"/>
          <w:b/>
          <w:bCs/>
          <w:sz w:val="24"/>
          <w:szCs w:val="24"/>
        </w:rPr>
        <w:t>S</w:t>
      </w:r>
      <w:r w:rsidRPr="0098242F">
        <w:rPr>
          <w:rFonts w:asciiTheme="majorBidi" w:hAnsiTheme="majorBidi" w:cstheme="majorBidi"/>
          <w:sz w:val="24"/>
          <w:szCs w:val="24"/>
        </w:rPr>
        <w:t>elon les études de Magboul</w:t>
      </w:r>
      <w:r>
        <w:rPr>
          <w:rFonts w:asciiTheme="majorBidi" w:hAnsiTheme="majorBidi" w:cstheme="majorBidi"/>
          <w:sz w:val="24"/>
          <w:szCs w:val="24"/>
        </w:rPr>
        <w:t xml:space="preserve"> </w:t>
      </w:r>
      <w:r w:rsidRPr="003529B2">
        <w:rPr>
          <w:rFonts w:asciiTheme="majorBidi" w:hAnsiTheme="majorBidi" w:cstheme="majorBidi"/>
          <w:sz w:val="24"/>
          <w:szCs w:val="24"/>
        </w:rPr>
        <w:t>et</w:t>
      </w:r>
      <w:r w:rsidRPr="0098242F">
        <w:rPr>
          <w:rFonts w:asciiTheme="majorBidi" w:hAnsiTheme="majorBidi" w:cstheme="majorBidi"/>
          <w:i/>
          <w:iCs/>
          <w:sz w:val="24"/>
          <w:szCs w:val="24"/>
        </w:rPr>
        <w:t xml:space="preserve"> al</w:t>
      </w:r>
      <w:r w:rsidRPr="0098242F">
        <w:rPr>
          <w:rFonts w:asciiTheme="majorBidi" w:hAnsiTheme="majorBidi" w:cstheme="majorBidi"/>
          <w:sz w:val="24"/>
          <w:szCs w:val="24"/>
        </w:rPr>
        <w:t xml:space="preserve">. (1992) et de Robert </w:t>
      </w:r>
      <w:r w:rsidRPr="0098242F">
        <w:rPr>
          <w:rFonts w:asciiTheme="majorBidi" w:hAnsiTheme="majorBidi" w:cstheme="majorBidi"/>
          <w:i/>
          <w:iCs/>
          <w:sz w:val="24"/>
          <w:szCs w:val="24"/>
        </w:rPr>
        <w:t xml:space="preserve">et al. </w:t>
      </w:r>
      <w:r w:rsidRPr="0098242F">
        <w:rPr>
          <w:rFonts w:asciiTheme="majorBidi" w:hAnsiTheme="majorBidi" w:cstheme="majorBidi"/>
          <w:sz w:val="24"/>
          <w:szCs w:val="24"/>
        </w:rPr>
        <w:t>(2006), les effets physiologiques de la rouille brune entraînent une baisse de la photosynthèse des tissus</w:t>
      </w:r>
      <w:r>
        <w:rPr>
          <w:rFonts w:asciiTheme="majorBidi" w:hAnsiTheme="majorBidi" w:cstheme="majorBidi"/>
          <w:sz w:val="24"/>
          <w:szCs w:val="24"/>
        </w:rPr>
        <w:t xml:space="preserve"> </w:t>
      </w:r>
      <w:r w:rsidRPr="0098242F">
        <w:rPr>
          <w:rFonts w:asciiTheme="majorBidi" w:hAnsiTheme="majorBidi" w:cstheme="majorBidi"/>
          <w:sz w:val="24"/>
          <w:szCs w:val="24"/>
        </w:rPr>
        <w:t>infectés. Les études sur la quantification des perturbations de la photosynthèse par la</w:t>
      </w:r>
      <w:r>
        <w:rPr>
          <w:rFonts w:asciiTheme="majorBidi" w:hAnsiTheme="majorBidi" w:cstheme="majorBidi"/>
          <w:sz w:val="24"/>
          <w:szCs w:val="24"/>
        </w:rPr>
        <w:t xml:space="preserve"> </w:t>
      </w:r>
      <w:r w:rsidRPr="0098242F">
        <w:rPr>
          <w:rFonts w:asciiTheme="majorBidi" w:hAnsiTheme="majorBidi" w:cstheme="majorBidi"/>
          <w:sz w:val="24"/>
          <w:szCs w:val="24"/>
        </w:rPr>
        <w:t>rouille brune sont assez contradictoires. Shtienberg (1992) obtient des diminutions de 20% à 40%</w:t>
      </w:r>
      <w:r>
        <w:rPr>
          <w:rFonts w:asciiTheme="majorBidi" w:hAnsiTheme="majorBidi" w:cstheme="majorBidi"/>
          <w:sz w:val="24"/>
          <w:szCs w:val="24"/>
        </w:rPr>
        <w:t xml:space="preserve"> </w:t>
      </w:r>
      <w:r w:rsidRPr="0098242F">
        <w:rPr>
          <w:rFonts w:asciiTheme="majorBidi" w:hAnsiTheme="majorBidi" w:cstheme="majorBidi"/>
          <w:sz w:val="24"/>
          <w:szCs w:val="24"/>
        </w:rPr>
        <w:t>de la photosynthèse dans un couvert atteint par la rouille brune</w:t>
      </w:r>
      <w:r>
        <w:rPr>
          <w:rFonts w:asciiTheme="majorBidi" w:hAnsiTheme="majorBidi" w:cstheme="majorBidi"/>
          <w:sz w:val="24"/>
          <w:szCs w:val="24"/>
        </w:rPr>
        <w:t>.</w:t>
      </w:r>
      <w:r w:rsidRPr="0098242F">
        <w:rPr>
          <w:rFonts w:asciiTheme="majorBidi" w:hAnsiTheme="majorBidi" w:cstheme="majorBidi"/>
          <w:sz w:val="24"/>
          <w:szCs w:val="24"/>
        </w:rPr>
        <w:t xml:space="preserve"> Une autre étude montre</w:t>
      </w:r>
      <w:r>
        <w:rPr>
          <w:rFonts w:asciiTheme="majorBidi" w:hAnsiTheme="majorBidi" w:cstheme="majorBidi"/>
          <w:sz w:val="24"/>
          <w:szCs w:val="24"/>
        </w:rPr>
        <w:t xml:space="preserve"> </w:t>
      </w:r>
      <w:r w:rsidRPr="0098242F">
        <w:rPr>
          <w:rFonts w:asciiTheme="majorBidi" w:hAnsiTheme="majorBidi" w:cstheme="majorBidi"/>
          <w:sz w:val="24"/>
          <w:szCs w:val="24"/>
        </w:rPr>
        <w:t xml:space="preserve">qu’une feuille de blé infectée à 9% par </w:t>
      </w:r>
      <w:r w:rsidRPr="0098242F">
        <w:rPr>
          <w:rFonts w:asciiTheme="majorBidi" w:hAnsiTheme="majorBidi" w:cstheme="majorBidi"/>
          <w:i/>
          <w:iCs/>
          <w:sz w:val="24"/>
          <w:szCs w:val="24"/>
        </w:rPr>
        <w:t>Puccinia recondita</w:t>
      </w:r>
      <w:r>
        <w:rPr>
          <w:rFonts w:asciiTheme="majorBidi" w:hAnsiTheme="majorBidi" w:cstheme="majorBidi"/>
          <w:i/>
          <w:iCs/>
          <w:sz w:val="24"/>
          <w:szCs w:val="24"/>
        </w:rPr>
        <w:t xml:space="preserve"> </w:t>
      </w:r>
      <w:r w:rsidRPr="0098242F">
        <w:rPr>
          <w:rFonts w:asciiTheme="majorBidi" w:hAnsiTheme="majorBidi" w:cstheme="majorBidi"/>
          <w:sz w:val="24"/>
          <w:szCs w:val="24"/>
        </w:rPr>
        <w:t>a une réduction de 60% de l’activité</w:t>
      </w:r>
      <w:r>
        <w:rPr>
          <w:rFonts w:asciiTheme="majorBidi" w:hAnsiTheme="majorBidi" w:cstheme="majorBidi"/>
          <w:sz w:val="24"/>
          <w:szCs w:val="24"/>
        </w:rPr>
        <w:t xml:space="preserve"> </w:t>
      </w:r>
      <w:r w:rsidRPr="0098242F">
        <w:rPr>
          <w:rFonts w:asciiTheme="majorBidi" w:hAnsiTheme="majorBidi" w:cstheme="majorBidi"/>
          <w:sz w:val="24"/>
          <w:szCs w:val="24"/>
        </w:rPr>
        <w:t>photosynthétique</w:t>
      </w:r>
      <w:r>
        <w:rPr>
          <w:rFonts w:asciiTheme="majorBidi" w:hAnsiTheme="majorBidi" w:cstheme="majorBidi"/>
          <w:sz w:val="24"/>
          <w:szCs w:val="24"/>
        </w:rPr>
        <w:t xml:space="preserve"> </w:t>
      </w:r>
      <w:r w:rsidRPr="0098242F">
        <w:rPr>
          <w:rFonts w:asciiTheme="majorBidi" w:hAnsiTheme="majorBidi" w:cstheme="majorBidi"/>
          <w:sz w:val="24"/>
          <w:szCs w:val="24"/>
        </w:rPr>
        <w:t>(Mac Grath et Pennypacker,</w:t>
      </w:r>
      <w:r>
        <w:rPr>
          <w:rFonts w:asciiTheme="majorBidi" w:hAnsiTheme="majorBidi" w:cstheme="majorBidi"/>
          <w:sz w:val="24"/>
          <w:szCs w:val="24"/>
        </w:rPr>
        <w:t xml:space="preserve"> </w:t>
      </w:r>
      <w:r w:rsidRPr="0098242F">
        <w:rPr>
          <w:rFonts w:asciiTheme="majorBidi" w:hAnsiTheme="majorBidi" w:cstheme="majorBidi"/>
          <w:sz w:val="24"/>
          <w:szCs w:val="24"/>
        </w:rPr>
        <w:t xml:space="preserve">1990). </w:t>
      </w:r>
    </w:p>
    <w:p w:rsidR="00CC63A3" w:rsidRPr="0098242F" w:rsidRDefault="00CC63A3" w:rsidP="00CC63A3">
      <w:pPr>
        <w:spacing w:before="100" w:beforeAutospacing="1" w:after="100" w:afterAutospacing="1" w:line="360" w:lineRule="auto"/>
        <w:jc w:val="both"/>
        <w:outlineLvl w:val="0"/>
        <w:rPr>
          <w:rFonts w:asciiTheme="majorBidi" w:hAnsiTheme="majorBidi" w:cstheme="majorBidi"/>
          <w:b/>
          <w:bCs/>
          <w:kern w:val="36"/>
          <w:sz w:val="24"/>
          <w:szCs w:val="24"/>
        </w:rPr>
      </w:pPr>
      <w:r w:rsidRPr="0098242F">
        <w:rPr>
          <w:rFonts w:asciiTheme="majorBidi" w:eastAsia="Times New Roman" w:hAnsiTheme="majorBidi" w:cstheme="majorBidi"/>
          <w:b/>
          <w:bCs/>
          <w:kern w:val="36"/>
          <w:sz w:val="24"/>
          <w:szCs w:val="24"/>
        </w:rPr>
        <w:t>V.3.</w:t>
      </w:r>
      <w:r>
        <w:rPr>
          <w:rFonts w:asciiTheme="majorBidi" w:eastAsia="Times New Roman" w:hAnsiTheme="majorBidi" w:cstheme="majorBidi"/>
          <w:b/>
          <w:bCs/>
          <w:kern w:val="36"/>
          <w:sz w:val="24"/>
          <w:szCs w:val="24"/>
        </w:rPr>
        <w:t xml:space="preserve"> </w:t>
      </w:r>
      <w:r w:rsidRPr="0098242F">
        <w:rPr>
          <w:rFonts w:asciiTheme="majorBidi" w:hAnsiTheme="majorBidi" w:cstheme="majorBidi"/>
          <w:b/>
          <w:bCs/>
          <w:kern w:val="36"/>
          <w:sz w:val="24"/>
          <w:szCs w:val="24"/>
        </w:rPr>
        <w:t xml:space="preserve">Réduction des épidémies </w:t>
      </w:r>
    </w:p>
    <w:p w:rsidR="00CC63A3" w:rsidRPr="0098242F" w:rsidRDefault="00CC63A3" w:rsidP="00F10D9F">
      <w:pPr>
        <w:spacing w:before="100" w:beforeAutospacing="1" w:after="100" w:afterAutospacing="1" w:line="360" w:lineRule="auto"/>
        <w:ind w:firstLine="708"/>
        <w:jc w:val="both"/>
        <w:outlineLvl w:val="0"/>
        <w:rPr>
          <w:rFonts w:asciiTheme="majorBidi" w:eastAsia="Times New Roman" w:hAnsiTheme="majorBidi" w:cstheme="majorBidi"/>
          <w:kern w:val="36"/>
          <w:sz w:val="24"/>
          <w:szCs w:val="24"/>
        </w:rPr>
      </w:pPr>
      <w:r w:rsidRPr="0098242F">
        <w:rPr>
          <w:rFonts w:asciiTheme="majorBidi" w:eastAsia="Times New Roman" w:hAnsiTheme="majorBidi" w:cstheme="majorBidi"/>
          <w:kern w:val="36"/>
          <w:sz w:val="24"/>
          <w:szCs w:val="24"/>
        </w:rPr>
        <w:t>Pour diminuer les dégâts causés par la maladie, on peut</w:t>
      </w:r>
      <w:r>
        <w:rPr>
          <w:rFonts w:asciiTheme="majorBidi" w:eastAsia="Times New Roman" w:hAnsiTheme="majorBidi" w:cstheme="majorBidi"/>
          <w:kern w:val="36"/>
          <w:sz w:val="24"/>
          <w:szCs w:val="24"/>
        </w:rPr>
        <w:t xml:space="preserve"> agir sur trois paramètres des </w:t>
      </w:r>
      <w:r w:rsidRPr="0098242F">
        <w:rPr>
          <w:rFonts w:asciiTheme="majorBidi" w:eastAsia="Times New Roman" w:hAnsiTheme="majorBidi" w:cstheme="majorBidi"/>
          <w:kern w:val="36"/>
          <w:sz w:val="24"/>
          <w:szCs w:val="24"/>
        </w:rPr>
        <w:t>équation</w:t>
      </w:r>
      <w:r>
        <w:rPr>
          <w:rFonts w:asciiTheme="majorBidi" w:eastAsia="Times New Roman" w:hAnsiTheme="majorBidi" w:cstheme="majorBidi"/>
          <w:kern w:val="36"/>
          <w:sz w:val="24"/>
          <w:szCs w:val="24"/>
        </w:rPr>
        <w:t>s des</w:t>
      </w:r>
      <w:r w:rsidRPr="0098242F">
        <w:rPr>
          <w:rFonts w:asciiTheme="majorBidi" w:eastAsia="Times New Roman" w:hAnsiTheme="majorBidi" w:cstheme="majorBidi"/>
          <w:kern w:val="36"/>
          <w:sz w:val="24"/>
          <w:szCs w:val="24"/>
        </w:rPr>
        <w:t xml:space="preserve"> modèle</w:t>
      </w:r>
      <w:r>
        <w:rPr>
          <w:rFonts w:asciiTheme="majorBidi" w:eastAsia="Times New Roman" w:hAnsiTheme="majorBidi" w:cstheme="majorBidi"/>
          <w:kern w:val="36"/>
          <w:sz w:val="24"/>
          <w:szCs w:val="24"/>
        </w:rPr>
        <w:t>s précédentes</w:t>
      </w:r>
      <w:r w:rsidRPr="0098242F">
        <w:rPr>
          <w:rFonts w:asciiTheme="majorBidi" w:eastAsia="Times New Roman" w:hAnsiTheme="majorBidi" w:cstheme="majorBidi"/>
          <w:kern w:val="36"/>
          <w:sz w:val="24"/>
          <w:szCs w:val="24"/>
        </w:rPr>
        <w:t xml:space="preserve"> : </w:t>
      </w:r>
      <w:r>
        <w:rPr>
          <w:rFonts w:asciiTheme="majorBidi" w:eastAsia="Times New Roman" w:hAnsiTheme="majorBidi" w:cstheme="majorBidi"/>
          <w:kern w:val="36"/>
          <w:sz w:val="24"/>
          <w:szCs w:val="24"/>
        </w:rPr>
        <w:t xml:space="preserve">à savoir </w:t>
      </w:r>
      <w:r w:rsidRPr="0098242F">
        <w:rPr>
          <w:rFonts w:asciiTheme="majorBidi" w:eastAsia="Times New Roman" w:hAnsiTheme="majorBidi" w:cstheme="majorBidi"/>
          <w:kern w:val="36"/>
          <w:sz w:val="24"/>
          <w:szCs w:val="24"/>
        </w:rPr>
        <w:t>y</w:t>
      </w:r>
      <w:r w:rsidRPr="0098242F">
        <w:rPr>
          <w:rFonts w:asciiTheme="majorBidi" w:eastAsia="Times New Roman" w:hAnsiTheme="majorBidi" w:cstheme="majorBidi"/>
          <w:kern w:val="36"/>
          <w:sz w:val="24"/>
          <w:szCs w:val="24"/>
          <w:vertAlign w:val="subscript"/>
        </w:rPr>
        <w:t>0</w:t>
      </w:r>
      <w:r>
        <w:rPr>
          <w:rFonts w:asciiTheme="majorBidi" w:eastAsia="Times New Roman" w:hAnsiTheme="majorBidi" w:cstheme="majorBidi"/>
          <w:kern w:val="36"/>
          <w:sz w:val="24"/>
          <w:szCs w:val="24"/>
        </w:rPr>
        <w:t>, t et</w:t>
      </w:r>
      <w:r w:rsidRPr="0098242F">
        <w:rPr>
          <w:rFonts w:asciiTheme="majorBidi" w:eastAsia="Times New Roman" w:hAnsiTheme="majorBidi" w:cstheme="majorBidi"/>
          <w:kern w:val="36"/>
          <w:sz w:val="24"/>
          <w:szCs w:val="24"/>
        </w:rPr>
        <w:t xml:space="preserve"> R. </w:t>
      </w:r>
    </w:p>
    <w:p w:rsidR="00CC63A3" w:rsidRPr="0098242F" w:rsidRDefault="00CC63A3" w:rsidP="00CC63A3">
      <w:pPr>
        <w:spacing w:before="100" w:beforeAutospacing="1" w:after="100" w:afterAutospacing="1" w:line="360" w:lineRule="auto"/>
        <w:jc w:val="both"/>
        <w:outlineLvl w:val="0"/>
        <w:rPr>
          <w:rFonts w:asciiTheme="majorBidi" w:eastAsia="Times New Roman" w:hAnsiTheme="majorBidi" w:cstheme="majorBidi"/>
          <w:b/>
          <w:bCs/>
          <w:kern w:val="36"/>
          <w:sz w:val="24"/>
          <w:szCs w:val="24"/>
        </w:rPr>
      </w:pPr>
      <w:r w:rsidRPr="0098242F">
        <w:rPr>
          <w:rFonts w:asciiTheme="majorBidi" w:eastAsia="Times New Roman" w:hAnsiTheme="majorBidi" w:cstheme="majorBidi"/>
          <w:b/>
          <w:bCs/>
          <w:kern w:val="36"/>
          <w:sz w:val="24"/>
          <w:szCs w:val="24"/>
        </w:rPr>
        <w:t>V.3.1. Action sur y</w:t>
      </w:r>
      <w:r w:rsidRPr="0098242F">
        <w:rPr>
          <w:rFonts w:asciiTheme="majorBidi" w:eastAsia="Times New Roman" w:hAnsiTheme="majorBidi" w:cstheme="majorBidi"/>
          <w:b/>
          <w:bCs/>
          <w:kern w:val="36"/>
          <w:sz w:val="24"/>
          <w:szCs w:val="24"/>
          <w:vertAlign w:val="subscript"/>
        </w:rPr>
        <w:t>0</w:t>
      </w:r>
    </w:p>
    <w:p w:rsidR="00CC63A3" w:rsidRPr="0098242F" w:rsidRDefault="00CC63A3" w:rsidP="00F10D9F">
      <w:pPr>
        <w:spacing w:before="100" w:beforeAutospacing="1" w:after="100" w:afterAutospacing="1" w:line="360" w:lineRule="auto"/>
        <w:ind w:firstLine="708"/>
        <w:jc w:val="both"/>
        <w:outlineLvl w:val="0"/>
        <w:rPr>
          <w:rFonts w:asciiTheme="majorBidi" w:eastAsia="Times New Roman" w:hAnsiTheme="majorBidi" w:cstheme="majorBidi"/>
          <w:kern w:val="36"/>
          <w:sz w:val="24"/>
          <w:szCs w:val="24"/>
          <w:highlight w:val="darkCyan"/>
        </w:rPr>
      </w:pPr>
      <w:r w:rsidRPr="0098242F">
        <w:rPr>
          <w:rFonts w:asciiTheme="majorBidi" w:eastAsia="Times New Roman" w:hAnsiTheme="majorBidi" w:cstheme="majorBidi"/>
          <w:kern w:val="36"/>
          <w:sz w:val="24"/>
          <w:szCs w:val="24"/>
        </w:rPr>
        <w:t>Plus la quantité d’inoculum primaire y</w:t>
      </w:r>
      <w:r w:rsidRPr="0098242F">
        <w:rPr>
          <w:rFonts w:asciiTheme="majorBidi" w:eastAsia="Times New Roman" w:hAnsiTheme="majorBidi" w:cstheme="majorBidi"/>
          <w:kern w:val="36"/>
          <w:sz w:val="24"/>
          <w:szCs w:val="24"/>
          <w:vertAlign w:val="subscript"/>
        </w:rPr>
        <w:t>0</w:t>
      </w:r>
      <w:r w:rsidRPr="0098242F">
        <w:rPr>
          <w:rFonts w:asciiTheme="majorBidi" w:eastAsia="Times New Roman" w:hAnsiTheme="majorBidi" w:cstheme="majorBidi"/>
          <w:kern w:val="36"/>
          <w:sz w:val="24"/>
          <w:szCs w:val="24"/>
        </w:rPr>
        <w:t> est forte, plus les dégâts vont être importants au moment de la récolte.  A ce niveau, il est possible d’agir pour diminuer y</w:t>
      </w:r>
      <w:r w:rsidRPr="0098242F">
        <w:rPr>
          <w:rFonts w:asciiTheme="majorBidi" w:eastAsia="Times New Roman" w:hAnsiTheme="majorBidi" w:cstheme="majorBidi"/>
          <w:kern w:val="36"/>
          <w:sz w:val="24"/>
          <w:szCs w:val="24"/>
          <w:vertAlign w:val="subscript"/>
        </w:rPr>
        <w:t>0</w:t>
      </w:r>
      <w:r w:rsidRPr="0098242F">
        <w:rPr>
          <w:rFonts w:asciiTheme="majorBidi" w:eastAsia="Times New Roman" w:hAnsiTheme="majorBidi" w:cstheme="majorBidi"/>
          <w:kern w:val="36"/>
          <w:sz w:val="24"/>
          <w:szCs w:val="24"/>
        </w:rPr>
        <w:t>, de différentes façons : rotation des cultures, choix de plantes à résistance monogénique, stérilisation du matériel, application de fongicides…</w:t>
      </w:r>
    </w:p>
    <w:p w:rsidR="00CC63A3" w:rsidRPr="0098242F" w:rsidRDefault="00CC63A3" w:rsidP="00CC63A3">
      <w:pPr>
        <w:spacing w:before="100" w:beforeAutospacing="1" w:after="100" w:afterAutospacing="1" w:line="360" w:lineRule="auto"/>
        <w:jc w:val="both"/>
        <w:outlineLvl w:val="0"/>
        <w:rPr>
          <w:rFonts w:asciiTheme="majorBidi" w:eastAsia="Times New Roman" w:hAnsiTheme="majorBidi" w:cstheme="majorBidi"/>
          <w:b/>
          <w:bCs/>
          <w:kern w:val="36"/>
          <w:sz w:val="24"/>
          <w:szCs w:val="24"/>
        </w:rPr>
      </w:pPr>
      <w:r w:rsidRPr="0098242F">
        <w:rPr>
          <w:rFonts w:asciiTheme="majorBidi" w:eastAsia="Times New Roman" w:hAnsiTheme="majorBidi" w:cstheme="majorBidi"/>
          <w:b/>
          <w:bCs/>
          <w:kern w:val="36"/>
          <w:sz w:val="24"/>
          <w:szCs w:val="24"/>
        </w:rPr>
        <w:lastRenderedPageBreak/>
        <w:t xml:space="preserve">V.3.2. Action sur t </w:t>
      </w:r>
    </w:p>
    <w:p w:rsidR="00CC63A3" w:rsidRPr="0098242F" w:rsidRDefault="00CC63A3" w:rsidP="00DB38CA">
      <w:pPr>
        <w:spacing w:before="100" w:beforeAutospacing="1" w:after="100" w:afterAutospacing="1" w:line="360" w:lineRule="auto"/>
        <w:ind w:firstLine="708"/>
        <w:jc w:val="both"/>
        <w:outlineLvl w:val="0"/>
        <w:rPr>
          <w:rFonts w:asciiTheme="majorBidi" w:eastAsia="Times New Roman" w:hAnsiTheme="majorBidi" w:cstheme="majorBidi"/>
          <w:kern w:val="36"/>
          <w:sz w:val="24"/>
          <w:szCs w:val="24"/>
          <w:highlight w:val="darkCyan"/>
        </w:rPr>
      </w:pPr>
      <w:r w:rsidRPr="0098242F">
        <w:rPr>
          <w:rFonts w:asciiTheme="majorBidi" w:eastAsia="Times New Roman" w:hAnsiTheme="majorBidi" w:cstheme="majorBidi"/>
          <w:kern w:val="36"/>
          <w:sz w:val="24"/>
          <w:szCs w:val="24"/>
        </w:rPr>
        <w:t xml:space="preserve">On peut également agir au niveau du temps, en avançant </w:t>
      </w:r>
      <w:r>
        <w:rPr>
          <w:rFonts w:asciiTheme="majorBidi" w:eastAsia="Times New Roman" w:hAnsiTheme="majorBidi" w:cstheme="majorBidi"/>
          <w:kern w:val="36"/>
          <w:sz w:val="24"/>
          <w:szCs w:val="24"/>
        </w:rPr>
        <w:t>le temps de</w:t>
      </w:r>
      <w:r w:rsidRPr="0098242F">
        <w:rPr>
          <w:rFonts w:asciiTheme="majorBidi" w:eastAsia="Times New Roman" w:hAnsiTheme="majorBidi" w:cstheme="majorBidi"/>
          <w:kern w:val="36"/>
          <w:sz w:val="24"/>
          <w:szCs w:val="24"/>
        </w:rPr>
        <w:t xml:space="preserve"> la récolte afin de limiter les dégâts sur la cul</w:t>
      </w:r>
      <w:r>
        <w:rPr>
          <w:rFonts w:asciiTheme="majorBidi" w:eastAsia="Times New Roman" w:hAnsiTheme="majorBidi" w:cstheme="majorBidi"/>
          <w:kern w:val="36"/>
          <w:sz w:val="24"/>
          <w:szCs w:val="24"/>
        </w:rPr>
        <w:t xml:space="preserve">ture. </w:t>
      </w:r>
      <w:r w:rsidRPr="0098242F">
        <w:rPr>
          <w:rFonts w:asciiTheme="majorBidi" w:eastAsia="Times New Roman" w:hAnsiTheme="majorBidi" w:cstheme="majorBidi"/>
          <w:kern w:val="36"/>
          <w:sz w:val="24"/>
          <w:szCs w:val="24"/>
        </w:rPr>
        <w:t>Plus généralement, des pratiques de contrôle et des adaptations de périodes de culture et de récolte permettent de limiter les dégâts de la maladie en jouant sur la variable t.</w:t>
      </w:r>
    </w:p>
    <w:p w:rsidR="00CC63A3" w:rsidRPr="0098242F" w:rsidRDefault="00CC63A3" w:rsidP="00CC63A3">
      <w:pPr>
        <w:spacing w:before="100" w:beforeAutospacing="1" w:after="100" w:afterAutospacing="1" w:line="360" w:lineRule="auto"/>
        <w:jc w:val="both"/>
        <w:outlineLvl w:val="0"/>
        <w:rPr>
          <w:rFonts w:asciiTheme="majorBidi" w:eastAsia="Times New Roman" w:hAnsiTheme="majorBidi" w:cstheme="majorBidi"/>
          <w:b/>
          <w:bCs/>
          <w:kern w:val="36"/>
          <w:sz w:val="24"/>
          <w:szCs w:val="24"/>
          <w:highlight w:val="darkCyan"/>
        </w:rPr>
      </w:pPr>
      <w:r w:rsidRPr="0098242F">
        <w:rPr>
          <w:rFonts w:asciiTheme="majorBidi" w:eastAsia="Times New Roman" w:hAnsiTheme="majorBidi" w:cstheme="majorBidi"/>
          <w:b/>
          <w:bCs/>
          <w:kern w:val="36"/>
          <w:sz w:val="24"/>
          <w:szCs w:val="24"/>
        </w:rPr>
        <w:t>V.3.3. Action sur R</w:t>
      </w:r>
    </w:p>
    <w:p w:rsidR="00CC63A3" w:rsidRDefault="00CC63A3" w:rsidP="00F10D9F">
      <w:pPr>
        <w:spacing w:before="100" w:beforeAutospacing="1" w:after="100" w:afterAutospacing="1" w:line="360" w:lineRule="auto"/>
        <w:ind w:firstLine="708"/>
        <w:jc w:val="both"/>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Plus que le taux d’infection R est fort, plus la maladie </w:t>
      </w:r>
      <w:r w:rsidRPr="0098242F">
        <w:rPr>
          <w:rFonts w:asciiTheme="majorBidi" w:eastAsia="Times New Roman" w:hAnsiTheme="majorBidi" w:cstheme="majorBidi"/>
          <w:kern w:val="36"/>
          <w:sz w:val="24"/>
          <w:szCs w:val="24"/>
        </w:rPr>
        <w:t xml:space="preserve">implique de dégâts sur la plante hôte. Enfin, pour limiter les dégâts en jouant sur le taux d’infection R, il est possible de mettre en place des mesures de contrôle, des méthodes culturales particulières (irrigation au goutte à goutte, éclaircissage des arbres fruitiers…), choix de plantes à résistance multigénique, utilisation de fongicides inhibiteurs de la biosynthèse de stérols… </w:t>
      </w:r>
    </w:p>
    <w:p w:rsidR="009C2BB7" w:rsidRDefault="009C2BB7" w:rsidP="00CC63A3">
      <w:pPr>
        <w:spacing w:line="360" w:lineRule="auto"/>
      </w:pPr>
    </w:p>
    <w:sectPr w:rsidR="009C2BB7" w:rsidSect="005A6665">
      <w:headerReference w:type="default" r:id="rId16"/>
      <w:footerReference w:type="default" r:id="rId17"/>
      <w:pgSz w:w="11906" w:h="16838"/>
      <w:pgMar w:top="1417" w:right="1417" w:bottom="1417" w:left="1417" w:header="708" w:footer="708"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E18" w:rsidRDefault="00BB2E18" w:rsidP="00CC63A3">
      <w:pPr>
        <w:spacing w:after="0" w:line="240" w:lineRule="auto"/>
      </w:pPr>
      <w:r>
        <w:separator/>
      </w:r>
    </w:p>
  </w:endnote>
  <w:endnote w:type="continuationSeparator" w:id="1">
    <w:p w:rsidR="00BB2E18" w:rsidRDefault="00BB2E18" w:rsidP="00CC6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702799"/>
      <w:docPartObj>
        <w:docPartGallery w:val="Page Numbers (Bottom of Page)"/>
        <w:docPartUnique/>
      </w:docPartObj>
    </w:sdtPr>
    <w:sdtContent>
      <w:p w:rsidR="00660FC0" w:rsidRDefault="00CD0AD3">
        <w:pPr>
          <w:pStyle w:val="Pieddepage"/>
          <w:jc w:val="center"/>
        </w:pPr>
        <w:fldSimple w:instr=" PAGE   \* MERGEFORMAT ">
          <w:r w:rsidR="00CD2F5A">
            <w:rPr>
              <w:noProof/>
            </w:rPr>
            <w:t>27</w:t>
          </w:r>
        </w:fldSimple>
      </w:p>
    </w:sdtContent>
  </w:sdt>
  <w:p w:rsidR="00660FC0" w:rsidRDefault="00660F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E18" w:rsidRDefault="00BB2E18" w:rsidP="00CC63A3">
      <w:pPr>
        <w:spacing w:after="0" w:line="240" w:lineRule="auto"/>
      </w:pPr>
      <w:r>
        <w:separator/>
      </w:r>
    </w:p>
  </w:footnote>
  <w:footnote w:type="continuationSeparator" w:id="1">
    <w:p w:rsidR="00BB2E18" w:rsidRDefault="00BB2E18" w:rsidP="00CC63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E2" w:rsidRDefault="002506E2" w:rsidP="002506E2">
    <w:pPr>
      <w:pStyle w:val="En-tte"/>
      <w:ind w:left="4536" w:hanging="4536"/>
    </w:pPr>
    <w:r>
      <w:t>Faculté : des sciences                                                                  Département : des sciences agronomiques</w:t>
    </w:r>
  </w:p>
  <w:p w:rsidR="002506E2" w:rsidRPr="006D491E" w:rsidRDefault="002506E2" w:rsidP="002506E2">
    <w:pPr>
      <w:pStyle w:val="En-tte"/>
      <w:ind w:left="4536" w:hanging="4536"/>
    </w:pPr>
    <w:r>
      <w:t>Matière : Epidémiologie en phytopathologie                    destiné aux Master 1 Protection des végétaux</w:t>
    </w:r>
  </w:p>
  <w:p w:rsidR="00660FC0" w:rsidRDefault="00660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A48AB"/>
    <w:multiLevelType w:val="multilevel"/>
    <w:tmpl w:val="002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CC63A3"/>
    <w:rsid w:val="00080F61"/>
    <w:rsid w:val="00091BA2"/>
    <w:rsid w:val="000A733A"/>
    <w:rsid w:val="001500E4"/>
    <w:rsid w:val="00161614"/>
    <w:rsid w:val="00172EED"/>
    <w:rsid w:val="00183361"/>
    <w:rsid w:val="002506E2"/>
    <w:rsid w:val="003C4AE9"/>
    <w:rsid w:val="004627ED"/>
    <w:rsid w:val="005A6665"/>
    <w:rsid w:val="006041CF"/>
    <w:rsid w:val="00660FC0"/>
    <w:rsid w:val="006D5073"/>
    <w:rsid w:val="00724D76"/>
    <w:rsid w:val="007718B6"/>
    <w:rsid w:val="00867D34"/>
    <w:rsid w:val="00896E56"/>
    <w:rsid w:val="00920269"/>
    <w:rsid w:val="009769A8"/>
    <w:rsid w:val="009C2BB7"/>
    <w:rsid w:val="009E3563"/>
    <w:rsid w:val="00A32ECA"/>
    <w:rsid w:val="00A719EB"/>
    <w:rsid w:val="00A97275"/>
    <w:rsid w:val="00B31E96"/>
    <w:rsid w:val="00BB11A0"/>
    <w:rsid w:val="00BB2E18"/>
    <w:rsid w:val="00BF7ABA"/>
    <w:rsid w:val="00C71933"/>
    <w:rsid w:val="00C90849"/>
    <w:rsid w:val="00CC63A3"/>
    <w:rsid w:val="00CC79EF"/>
    <w:rsid w:val="00CD0AD3"/>
    <w:rsid w:val="00CD2F5A"/>
    <w:rsid w:val="00CD534A"/>
    <w:rsid w:val="00D06C48"/>
    <w:rsid w:val="00D328D6"/>
    <w:rsid w:val="00DB38CA"/>
    <w:rsid w:val="00E02885"/>
    <w:rsid w:val="00E42945"/>
    <w:rsid w:val="00E762B8"/>
    <w:rsid w:val="00EC38A1"/>
    <w:rsid w:val="00F10D9F"/>
    <w:rsid w:val="00F7623B"/>
    <w:rsid w:val="00F8230E"/>
    <w:rsid w:val="00FA13D4"/>
    <w:rsid w:val="00FB53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8A"/>
  </w:style>
  <w:style w:type="paragraph" w:styleId="Titre1">
    <w:name w:val="heading 1"/>
    <w:basedOn w:val="Normal"/>
    <w:link w:val="Titre1Car"/>
    <w:uiPriority w:val="9"/>
    <w:qFormat/>
    <w:rsid w:val="00CC63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CC63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CC63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63A3"/>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CC63A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CC63A3"/>
    <w:rPr>
      <w:rFonts w:ascii="Times New Roman" w:eastAsia="Times New Roman" w:hAnsi="Times New Roman" w:cs="Times New Roman"/>
      <w:b/>
      <w:bCs/>
      <w:sz w:val="27"/>
      <w:szCs w:val="27"/>
    </w:rPr>
  </w:style>
  <w:style w:type="paragraph" w:styleId="NormalWeb">
    <w:name w:val="Normal (Web)"/>
    <w:basedOn w:val="Normal"/>
    <w:uiPriority w:val="99"/>
    <w:unhideWhenUsed/>
    <w:rsid w:val="00CC6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CC63A3"/>
  </w:style>
  <w:style w:type="character" w:styleId="lev">
    <w:name w:val="Strong"/>
    <w:basedOn w:val="Policepardfaut"/>
    <w:uiPriority w:val="22"/>
    <w:qFormat/>
    <w:rsid w:val="00CC63A3"/>
    <w:rPr>
      <w:b/>
      <w:bCs/>
    </w:rPr>
  </w:style>
  <w:style w:type="paragraph" w:styleId="Textedebulles">
    <w:name w:val="Balloon Text"/>
    <w:basedOn w:val="Normal"/>
    <w:link w:val="TextedebullesCar"/>
    <w:uiPriority w:val="99"/>
    <w:semiHidden/>
    <w:unhideWhenUsed/>
    <w:rsid w:val="00CC63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63A3"/>
    <w:rPr>
      <w:rFonts w:ascii="Tahoma" w:hAnsi="Tahoma" w:cs="Tahoma"/>
      <w:sz w:val="16"/>
      <w:szCs w:val="16"/>
    </w:rPr>
  </w:style>
  <w:style w:type="paragraph" w:styleId="En-tte">
    <w:name w:val="header"/>
    <w:basedOn w:val="Normal"/>
    <w:link w:val="En-tteCar"/>
    <w:uiPriority w:val="99"/>
    <w:semiHidden/>
    <w:unhideWhenUsed/>
    <w:rsid w:val="00CC63A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C63A3"/>
  </w:style>
  <w:style w:type="paragraph" w:styleId="Pieddepage">
    <w:name w:val="footer"/>
    <w:basedOn w:val="Normal"/>
    <w:link w:val="PieddepageCar"/>
    <w:uiPriority w:val="99"/>
    <w:unhideWhenUsed/>
    <w:rsid w:val="00CC63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3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10181</TotalTime>
  <Pages>1</Pages>
  <Words>927</Words>
  <Characters>5100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bh</cp:lastModifiedBy>
  <cp:revision>26</cp:revision>
  <dcterms:created xsi:type="dcterms:W3CDTF">2017-09-10T18:03:00Z</dcterms:created>
  <dcterms:modified xsi:type="dcterms:W3CDTF">2021-05-09T09:11:00Z</dcterms:modified>
</cp:coreProperties>
</file>