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2" w:rsidRDefault="003D7B02" w:rsidP="003D7B02">
      <w:pPr>
        <w:pStyle w:val="En-tte"/>
        <w:jc w:val="center"/>
        <w:rPr>
          <w:rFonts w:asciiTheme="majorBidi" w:hAnsiTheme="majorBidi" w:cstheme="majorBidi"/>
          <w:sz w:val="24"/>
          <w:szCs w:val="24"/>
        </w:rPr>
      </w:pPr>
    </w:p>
    <w:p w:rsidR="003D7B02" w:rsidRPr="008C1660" w:rsidRDefault="003D7B02" w:rsidP="008C1660">
      <w:pPr>
        <w:pStyle w:val="En-t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6EA5">
        <w:rPr>
          <w:rFonts w:asciiTheme="majorBidi" w:hAnsiTheme="majorBidi" w:cstheme="majorBidi"/>
          <w:b/>
          <w:bCs/>
          <w:sz w:val="24"/>
          <w:szCs w:val="24"/>
        </w:rPr>
        <w:t>TD 1      Exercices en modélisation</w:t>
      </w:r>
      <w:r w:rsidR="00E56E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6EA5" w:rsidRPr="008C1660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C1660" w:rsidRPr="008C1660">
        <w:rPr>
          <w:rFonts w:asciiTheme="majorBidi" w:hAnsiTheme="majorBidi" w:cstheme="majorBidi"/>
          <w:b/>
          <w:bCs/>
          <w:sz w:val="24"/>
          <w:szCs w:val="24"/>
        </w:rPr>
        <w:t>Epidémie monocyclique)</w:t>
      </w:r>
    </w:p>
    <w:p w:rsidR="003D7B02" w:rsidRPr="00E56EA5" w:rsidRDefault="003D7B02" w:rsidP="00490DBD">
      <w:pPr>
        <w:spacing w:line="360" w:lineRule="auto"/>
        <w:ind w:left="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6B00" w:rsidRPr="00FD30A7" w:rsidRDefault="00936B00" w:rsidP="00936B00">
      <w:pPr>
        <w:pStyle w:val="Paragraphedeliste"/>
        <w:rPr>
          <w:rFonts w:asciiTheme="majorBidi" w:hAnsiTheme="majorBidi" w:cstheme="majorBidi"/>
          <w:sz w:val="4"/>
          <w:szCs w:val="4"/>
        </w:rPr>
      </w:pPr>
    </w:p>
    <w:p w:rsidR="00490DBD" w:rsidRPr="00B14710" w:rsidRDefault="00490DBD" w:rsidP="00E56EA5">
      <w:pPr>
        <w:ind w:left="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4710">
        <w:rPr>
          <w:rFonts w:asciiTheme="majorBidi" w:hAnsiTheme="majorBidi" w:cstheme="majorBidi"/>
          <w:b/>
          <w:bCs/>
          <w:sz w:val="24"/>
          <w:szCs w:val="24"/>
        </w:rPr>
        <w:t>Exercice :</w:t>
      </w:r>
    </w:p>
    <w:p w:rsidR="00490DBD" w:rsidRDefault="00490DBD" w:rsidP="00DB02E9">
      <w:pPr>
        <w:spacing w:after="0"/>
        <w:ind w:left="66"/>
        <w:jc w:val="both"/>
        <w:rPr>
          <w:rFonts w:asciiTheme="majorBidi" w:hAnsiTheme="majorBidi" w:cstheme="majorBidi"/>
          <w:sz w:val="24"/>
          <w:szCs w:val="24"/>
        </w:rPr>
      </w:pPr>
      <w:r w:rsidRPr="00095D2E">
        <w:rPr>
          <w:rFonts w:asciiTheme="majorBidi" w:hAnsiTheme="majorBidi" w:cstheme="majorBidi"/>
          <w:sz w:val="24"/>
          <w:szCs w:val="24"/>
        </w:rPr>
        <w:t>Une série</w:t>
      </w:r>
      <w:r w:rsidR="00776EF4">
        <w:rPr>
          <w:rFonts w:asciiTheme="majorBidi" w:hAnsiTheme="majorBidi" w:cstheme="majorBidi"/>
          <w:sz w:val="24"/>
          <w:szCs w:val="24"/>
        </w:rPr>
        <w:t xml:space="preserve"> de 40 plants</w:t>
      </w:r>
      <w:r>
        <w:rPr>
          <w:rFonts w:asciiTheme="majorBidi" w:hAnsiTheme="majorBidi" w:cstheme="majorBidi"/>
          <w:sz w:val="24"/>
          <w:szCs w:val="24"/>
        </w:rPr>
        <w:t xml:space="preserve"> est infestée par un</w:t>
      </w:r>
      <w:r w:rsidR="00DB02E9">
        <w:rPr>
          <w:rFonts w:asciiTheme="majorBidi" w:hAnsiTheme="majorBidi" w:cstheme="majorBidi"/>
          <w:sz w:val="24"/>
          <w:szCs w:val="24"/>
        </w:rPr>
        <w:t>e</w:t>
      </w:r>
      <w:r w:rsidR="006079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097A" w:rsidRPr="0076304D">
        <w:rPr>
          <w:rFonts w:asciiTheme="majorBidi" w:hAnsiTheme="majorBidi" w:cstheme="majorBidi"/>
          <w:sz w:val="24"/>
          <w:szCs w:val="24"/>
        </w:rPr>
        <w:t xml:space="preserve">bactérie </w:t>
      </w:r>
      <w:r w:rsidR="006079C0" w:rsidRPr="0076304D">
        <w:rPr>
          <w:rFonts w:asciiTheme="majorBidi" w:hAnsiTheme="majorBidi" w:cstheme="majorBidi"/>
          <w:sz w:val="24"/>
          <w:szCs w:val="24"/>
        </w:rPr>
        <w:t>tellurique</w:t>
      </w:r>
      <w:r w:rsidR="0061097A" w:rsidRPr="0076304D">
        <w:rPr>
          <w:rFonts w:asciiTheme="majorBidi" w:hAnsiTheme="majorBidi" w:cstheme="majorBidi"/>
          <w:sz w:val="24"/>
          <w:szCs w:val="24"/>
        </w:rPr>
        <w:t xml:space="preserve"> (</w:t>
      </w:r>
      <w:r w:rsidR="0061097A" w:rsidRPr="0076304D">
        <w:rPr>
          <w:rFonts w:asciiTheme="majorBidi" w:hAnsiTheme="majorBidi" w:cstheme="majorBidi"/>
          <w:i/>
          <w:iCs/>
          <w:sz w:val="24"/>
          <w:szCs w:val="24"/>
        </w:rPr>
        <w:t>Xanthomonas campestris</w:t>
      </w:r>
      <w:r w:rsidR="00663C45" w:rsidRPr="0076304D">
        <w:rPr>
          <w:rFonts w:asciiTheme="majorBidi" w:hAnsiTheme="majorBidi" w:cstheme="majorBidi"/>
          <w:sz w:val="24"/>
          <w:szCs w:val="24"/>
        </w:rPr>
        <w:t>)</w:t>
      </w:r>
      <w:r w:rsidR="00663C45">
        <w:rPr>
          <w:rFonts w:asciiTheme="majorBidi" w:hAnsiTheme="majorBidi" w:cstheme="majorBidi"/>
          <w:sz w:val="24"/>
          <w:szCs w:val="24"/>
        </w:rPr>
        <w:t xml:space="preserve"> </w:t>
      </w:r>
      <w:r w:rsidR="006079C0">
        <w:rPr>
          <w:rFonts w:asciiTheme="majorBidi" w:hAnsiTheme="majorBidi" w:cstheme="majorBidi"/>
          <w:sz w:val="24"/>
          <w:szCs w:val="24"/>
        </w:rPr>
        <w:t xml:space="preserve">causant le </w:t>
      </w:r>
      <w:r w:rsidR="00E32633">
        <w:rPr>
          <w:rFonts w:asciiTheme="majorBidi" w:hAnsiTheme="majorBidi" w:cstheme="majorBidi"/>
          <w:sz w:val="24"/>
          <w:szCs w:val="24"/>
        </w:rPr>
        <w:t>desséchement</w:t>
      </w:r>
      <w:r w:rsidR="006079C0">
        <w:rPr>
          <w:rFonts w:asciiTheme="majorBidi" w:hAnsiTheme="majorBidi" w:cstheme="majorBidi"/>
          <w:sz w:val="24"/>
          <w:szCs w:val="24"/>
        </w:rPr>
        <w:t xml:space="preserve"> des feuilles</w:t>
      </w:r>
      <w:r>
        <w:rPr>
          <w:rFonts w:asciiTheme="majorBidi" w:hAnsiTheme="majorBidi" w:cstheme="majorBidi"/>
          <w:sz w:val="24"/>
          <w:szCs w:val="24"/>
        </w:rPr>
        <w:t>. Pour chaque plante le nombre de</w:t>
      </w:r>
      <w:r w:rsidR="000A0B6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feuilles contaminées est dénombré et les résultats suivants sont obtenus :</w:t>
      </w:r>
    </w:p>
    <w:p w:rsidR="00490DBD" w:rsidRDefault="00490DBD" w:rsidP="00936B00">
      <w:pPr>
        <w:spacing w:after="0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du plant-nombre de</w:t>
      </w:r>
      <w:r w:rsidR="000A0B6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feuilles contaminées</w:t>
      </w:r>
      <w:r w:rsidR="00104EBD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90DBD" w:rsidTr="006E640E">
        <w:trPr>
          <w:trHeight w:val="93"/>
        </w:trPr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6-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4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1-8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16-5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482">
              <w:rPr>
                <w:rFonts w:asciiTheme="majorBidi" w:hAnsiTheme="majorBidi" w:cstheme="majorBidi"/>
                <w:sz w:val="24"/>
                <w:szCs w:val="24"/>
              </w:rPr>
              <w:t>21-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482">
              <w:rPr>
                <w:rFonts w:asciiTheme="majorBidi" w:hAnsiTheme="majorBidi" w:cstheme="majorBidi"/>
                <w:sz w:val="24"/>
                <w:szCs w:val="24"/>
              </w:rPr>
              <w:t>26-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6482">
              <w:rPr>
                <w:rFonts w:asciiTheme="majorBidi" w:hAnsiTheme="majorBidi" w:cstheme="majorBidi"/>
                <w:sz w:val="24"/>
                <w:szCs w:val="24"/>
              </w:rPr>
              <w:t>31-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F76482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36-4</w:t>
            </w:r>
          </w:p>
        </w:tc>
      </w:tr>
      <w:tr w:rsidR="00490DBD" w:rsidTr="006E640E"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2-1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7-1 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12-5      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17-2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22-2  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27-2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32-1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37-2</w:t>
            </w:r>
          </w:p>
        </w:tc>
      </w:tr>
      <w:tr w:rsidR="00490DBD" w:rsidTr="006E640E"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3-9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8-0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13-9     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18-3 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23-2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33-7 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38-1</w:t>
            </w:r>
          </w:p>
        </w:tc>
      </w:tr>
      <w:tr w:rsidR="00490DBD" w:rsidTr="006E640E"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4-8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9-9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14-6   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19-0  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24-0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34-2         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tabs>
                <w:tab w:val="left" w:pos="1920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39-0</w:t>
            </w:r>
          </w:p>
        </w:tc>
      </w:tr>
      <w:tr w:rsidR="00490DBD" w:rsidTr="006E640E"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5-7          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10-4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15-0</w:t>
            </w:r>
          </w:p>
        </w:tc>
        <w:tc>
          <w:tcPr>
            <w:tcW w:w="1151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20-0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25-0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30-2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35-3</w:t>
            </w:r>
          </w:p>
        </w:tc>
        <w:tc>
          <w:tcPr>
            <w:tcW w:w="1152" w:type="dxa"/>
            <w:shd w:val="clear" w:color="auto" w:fill="FFFFFF" w:themeFill="background1"/>
          </w:tcPr>
          <w:p w:rsidR="00490DBD" w:rsidRDefault="00490DBD" w:rsidP="00936B00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40-3</w:t>
            </w:r>
          </w:p>
        </w:tc>
      </w:tr>
    </w:tbl>
    <w:p w:rsidR="00776EF4" w:rsidRDefault="00490DBD" w:rsidP="00936B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776EF4" w:rsidRDefault="00776EF4" w:rsidP="00936B0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76EF4" w:rsidRDefault="00776EF4" w:rsidP="00936B0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B00" w:rsidRDefault="00936B00" w:rsidP="00936B0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90DBD" w:rsidRPr="003653E3" w:rsidRDefault="00490DBD" w:rsidP="00936B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population végétale est composée de trois variétés :</w:t>
      </w:r>
      <w:r w:rsidRPr="000F24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Résistante (R) lorsque le nombre de feuilles contaminées est compris entre 0 et 2, Tolérante (T) lorsque le nombre de feuilles contaminées est compris entre 3 et 6,</w:t>
      </w:r>
      <w:r w:rsidRPr="00FE53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Sensible (S) lorsque le nombre de feuilles contaminées est compris entre 7 et 9.</w:t>
      </w:r>
    </w:p>
    <w:p w:rsidR="00F4489A" w:rsidRDefault="00F4489A" w:rsidP="000A0B64">
      <w:pPr>
        <w:pStyle w:val="Paragraphedeliste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Calculez l’incidence </w:t>
      </w:r>
      <w:r w:rsidR="00490DBD">
        <w:rPr>
          <w:rFonts w:asciiTheme="majorBidi" w:hAnsiTheme="majorBidi" w:cstheme="majorBidi"/>
          <w:sz w:val="24"/>
          <w:szCs w:val="24"/>
        </w:rPr>
        <w:t xml:space="preserve">de l’épidémie </w:t>
      </w:r>
      <w:r w:rsidR="00490DBD" w:rsidRPr="001D12A9">
        <w:rPr>
          <w:rFonts w:asciiTheme="majorBidi" w:eastAsia="Times New Roman" w:hAnsiTheme="majorBidi" w:cstheme="majorBidi"/>
          <w:sz w:val="24"/>
          <w:szCs w:val="24"/>
        </w:rPr>
        <w:t>?</w:t>
      </w:r>
      <w:r w:rsidR="00490DBD">
        <w:rPr>
          <w:rFonts w:asciiTheme="majorBidi" w:hAnsiTheme="majorBidi" w:cstheme="majorBidi"/>
          <w:sz w:val="24"/>
          <w:szCs w:val="24"/>
        </w:rPr>
        <w:t xml:space="preserve"> </w:t>
      </w:r>
    </w:p>
    <w:p w:rsidR="000A0B64" w:rsidRDefault="000A0B64" w:rsidP="004B774B">
      <w:pPr>
        <w:pStyle w:val="Paragraphedeliste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Calculez </w:t>
      </w:r>
      <w:r w:rsidRPr="00F4489A">
        <w:rPr>
          <w:rFonts w:asciiTheme="majorBidi" w:hAnsiTheme="majorBidi" w:cstheme="majorBidi"/>
          <w:sz w:val="24"/>
          <w:szCs w:val="24"/>
        </w:rPr>
        <w:t>la sévérité</w:t>
      </w:r>
      <w:r w:rsidRPr="000A0B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 l’épidémie</w:t>
      </w:r>
      <w:r w:rsidR="004B774B">
        <w:rPr>
          <w:rFonts w:asciiTheme="majorBidi" w:hAnsiTheme="majorBidi" w:cstheme="majorBidi"/>
          <w:sz w:val="24"/>
          <w:szCs w:val="24"/>
        </w:rPr>
        <w:t xml:space="preserve"> (%) </w:t>
      </w:r>
      <w:r w:rsidR="001A0778">
        <w:rPr>
          <w:rFonts w:asciiTheme="majorBidi" w:hAnsiTheme="majorBidi" w:cstheme="majorBidi"/>
          <w:sz w:val="24"/>
          <w:szCs w:val="24"/>
        </w:rPr>
        <w:t xml:space="preserve">sur chaque variété, </w:t>
      </w:r>
      <w:r>
        <w:rPr>
          <w:rFonts w:asciiTheme="majorBidi" w:hAnsiTheme="majorBidi" w:cstheme="majorBidi"/>
          <w:sz w:val="24"/>
          <w:szCs w:val="24"/>
        </w:rPr>
        <w:t xml:space="preserve">sachant que le nombre des feuilles par plants égale </w:t>
      </w:r>
      <w:r w:rsidR="00950E4B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eastAsia="Times New Roman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D12A9">
        <w:rPr>
          <w:rFonts w:asciiTheme="majorBidi" w:eastAsia="Times New Roman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90DBD" w:rsidRPr="00C644F6" w:rsidRDefault="000956C0" w:rsidP="00936B00">
      <w:pPr>
        <w:pStyle w:val="Paragraphedeliste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Indique</w:t>
      </w:r>
      <w:r w:rsidR="00104EBD">
        <w:rPr>
          <w:rFonts w:asciiTheme="majorBidi" w:hAnsiTheme="majorBidi" w:cstheme="majorBidi"/>
          <w:sz w:val="24"/>
          <w:szCs w:val="24"/>
        </w:rPr>
        <w:t>z</w:t>
      </w:r>
      <w:r w:rsidR="00490DBD">
        <w:rPr>
          <w:rFonts w:asciiTheme="majorBidi" w:hAnsiTheme="majorBidi" w:cstheme="majorBidi"/>
          <w:sz w:val="24"/>
          <w:szCs w:val="24"/>
        </w:rPr>
        <w:t xml:space="preserve">, en pourcentage, la distribution des effectifs variétaux </w:t>
      </w:r>
      <w:r w:rsidR="00490DBD" w:rsidRPr="001D12A9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FD0B31" w:rsidRPr="00FD0B31" w:rsidRDefault="00FD0B31" w:rsidP="001505F7">
      <w:pPr>
        <w:pStyle w:val="Paragraphedeliste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D0B31">
        <w:rPr>
          <w:rFonts w:asciiTheme="majorBidi" w:hAnsiTheme="majorBidi" w:cstheme="majorBidi"/>
          <w:noProof/>
          <w:sz w:val="24"/>
          <w:szCs w:val="24"/>
        </w:rPr>
        <w:t>Quel est le type de l’épidemie</w:t>
      </w:r>
      <w:r w:rsidRPr="00FD0B31">
        <w:rPr>
          <w:rFonts w:asciiTheme="majorBidi" w:hAnsiTheme="majorBidi" w:cstheme="majorBidi"/>
          <w:sz w:val="24"/>
          <w:szCs w:val="24"/>
        </w:rPr>
        <w:t xml:space="preserve"> avec  Justification </w:t>
      </w:r>
      <w:r w:rsidRPr="00FD0B31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490DBD" w:rsidRPr="00451211" w:rsidRDefault="00490DBD" w:rsidP="001505F7">
      <w:pPr>
        <w:pStyle w:val="Paragraphedeliste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1D12A9">
        <w:rPr>
          <w:rFonts w:asciiTheme="majorBidi" w:eastAsia="Times New Roman" w:hAnsiTheme="majorBidi" w:cstheme="majorBidi"/>
          <w:sz w:val="24"/>
          <w:szCs w:val="24"/>
        </w:rPr>
        <w:t>Comment définit-on la relation entre la fréquence</w:t>
      </w:r>
      <w:r w:rsidR="001505F7">
        <w:rPr>
          <w:rFonts w:asciiTheme="majorBidi" w:eastAsia="Times New Roman" w:hAnsiTheme="majorBidi" w:cstheme="majorBidi"/>
          <w:sz w:val="24"/>
          <w:szCs w:val="24"/>
        </w:rPr>
        <w:t xml:space="preserve"> et  </w:t>
      </w:r>
      <w:r w:rsidR="001505F7" w:rsidRPr="00F4489A">
        <w:rPr>
          <w:rFonts w:asciiTheme="majorBidi" w:hAnsiTheme="majorBidi" w:cstheme="majorBidi"/>
          <w:sz w:val="24"/>
          <w:szCs w:val="24"/>
        </w:rPr>
        <w:t>la sévérité</w:t>
      </w:r>
      <w:r w:rsidRPr="001D12A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de</w:t>
      </w:r>
      <w:r w:rsidRPr="001D12A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l’</w:t>
      </w:r>
      <w:r w:rsidRPr="001D12A9">
        <w:rPr>
          <w:rFonts w:asciiTheme="majorBidi" w:eastAsia="Times New Roman" w:hAnsiTheme="majorBidi" w:cstheme="majorBidi"/>
          <w:sz w:val="24"/>
          <w:szCs w:val="24"/>
        </w:rPr>
        <w:t>épidémie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D12A9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8F0B25" w:rsidRDefault="008F0B25" w:rsidP="00936B00"/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0E4B" w:rsidRDefault="00950E4B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6304D" w:rsidRDefault="0076304D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F0B25" w:rsidRDefault="008F0B25" w:rsidP="00936B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F0B2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Correction :</w:t>
      </w:r>
    </w:p>
    <w:p w:rsidR="00880AF4" w:rsidRPr="00880AF4" w:rsidRDefault="00056771" w:rsidP="00880AF4">
      <w:pPr>
        <w:pStyle w:val="Paragraphedeliste"/>
        <w:numPr>
          <w:ilvl w:val="0"/>
          <w:numId w:val="5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56012">
        <w:rPr>
          <w:rFonts w:asciiTheme="majorBidi" w:hAnsiTheme="majorBidi" w:cstheme="majorBidi"/>
          <w:sz w:val="24"/>
          <w:szCs w:val="24"/>
        </w:rPr>
        <w:t>La fréquence de l’épidémie </w:t>
      </w:r>
      <w:r w:rsidRPr="00056012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880AF4">
        <w:rPr>
          <w:rFonts w:asciiTheme="majorBidi" w:hAnsiTheme="majorBidi" w:cstheme="majorBidi"/>
          <w:sz w:val="24"/>
          <w:szCs w:val="24"/>
        </w:rPr>
        <w:t>peut être définie comme le nombre des plants qui sont visiblement malades, relatif au nombre total estimé :</w:t>
      </w:r>
    </w:p>
    <w:p w:rsidR="00880AF4" w:rsidRDefault="00880AF4" w:rsidP="00880AF4">
      <w:pPr>
        <w:spacing w:after="0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80AF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880AF4">
        <w:rPr>
          <w:noProof/>
        </w:rPr>
        <w:drawing>
          <wp:inline distT="0" distB="0" distL="0" distR="0">
            <wp:extent cx="2867025" cy="409575"/>
            <wp:effectExtent l="19050" t="0" r="952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056771" w:rsidRPr="00880AF4" w:rsidRDefault="00880AF4" w:rsidP="00880AF4">
      <w:pPr>
        <w:spacing w:after="0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80AF4">
        <w:rPr>
          <w:rFonts w:asciiTheme="majorBidi" w:eastAsia="Times New Roman" w:hAnsiTheme="majorBidi" w:cstheme="majorBidi"/>
          <w:sz w:val="24"/>
          <w:szCs w:val="24"/>
        </w:rPr>
        <w:t>On</w:t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 xml:space="preserve"> peut calcul</w:t>
      </w:r>
      <w:r w:rsidRPr="00880AF4">
        <w:rPr>
          <w:rFonts w:asciiTheme="majorBidi" w:eastAsia="Times New Roman" w:hAnsiTheme="majorBidi" w:cstheme="majorBidi"/>
          <w:sz w:val="24"/>
          <w:szCs w:val="24"/>
        </w:rPr>
        <w:t xml:space="preserve">er les </w:t>
      </w:r>
      <w:r w:rsidRPr="00880AF4">
        <w:rPr>
          <w:rFonts w:asciiTheme="majorBidi" w:hAnsiTheme="majorBidi" w:cstheme="majorBidi"/>
          <w:sz w:val="24"/>
          <w:szCs w:val="24"/>
        </w:rPr>
        <w:t>p</w:t>
      </w:r>
      <w:r w:rsidRPr="00880AF4">
        <w:rPr>
          <w:rFonts w:asciiTheme="majorBidi" w:eastAsia="Times New Roman" w:hAnsiTheme="majorBidi" w:cstheme="majorBidi"/>
          <w:sz w:val="24"/>
          <w:szCs w:val="24"/>
        </w:rPr>
        <w:t xml:space="preserve">lants </w:t>
      </w:r>
      <w:r w:rsidRPr="00880AF4">
        <w:rPr>
          <w:rFonts w:asciiTheme="majorBidi" w:hAnsiTheme="majorBidi" w:cstheme="majorBidi"/>
          <w:sz w:val="24"/>
          <w:szCs w:val="24"/>
        </w:rPr>
        <w:t>malades</w:t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 xml:space="preserve"> à partir de tableau en éliminant les plants qui ne présentent pas des feuilles contaminées par ce </w:t>
      </w:r>
      <w:r w:rsidR="000F6DAF" w:rsidRPr="00880AF4">
        <w:rPr>
          <w:rFonts w:asciiTheme="majorBidi" w:eastAsia="Times New Roman" w:hAnsiTheme="majorBidi" w:cstheme="majorBidi"/>
          <w:sz w:val="24"/>
          <w:szCs w:val="24"/>
        </w:rPr>
        <w:t>pathogène</w:t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 xml:space="preserve">. Alors  F=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>31</w:t>
      </w:r>
      <w:r>
        <w:rPr>
          <w:rFonts w:asciiTheme="majorBidi" w:eastAsia="Times New Roman" w:hAnsiTheme="majorBidi" w:cstheme="majorBidi"/>
          <w:sz w:val="24"/>
          <w:szCs w:val="24"/>
        </w:rPr>
        <w:t>/4</w:t>
      </w:r>
      <w:r>
        <w:rPr>
          <w:rFonts w:asciiTheme="majorBidi" w:hAnsiTheme="majorBidi" w:cstheme="majorBidi"/>
          <w:sz w:val="24"/>
          <w:szCs w:val="24"/>
        </w:rPr>
        <w:t>0)*</w:t>
      </w:r>
      <w:r w:rsidRPr="001545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100=77,5%</w:t>
      </w:r>
      <w:r w:rsidR="00056771" w:rsidRPr="00880AF4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1A0778" w:rsidRPr="001A0778" w:rsidRDefault="001A0778" w:rsidP="001A0778">
      <w:pPr>
        <w:spacing w:after="0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56012" w:rsidRDefault="001A0778" w:rsidP="001A0778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D328D6">
        <w:rPr>
          <w:rFonts w:asciiTheme="majorBidi" w:hAnsiTheme="majorBidi" w:cstheme="majorBidi"/>
          <w:sz w:val="24"/>
          <w:szCs w:val="24"/>
        </w:rPr>
        <w:t>La</w:t>
      </w:r>
      <w:r w:rsidRPr="00D328D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D328D6">
        <w:rPr>
          <w:rStyle w:val="lev"/>
          <w:rFonts w:asciiTheme="majorBidi" w:hAnsiTheme="majorBidi" w:cstheme="majorBidi"/>
          <w:sz w:val="24"/>
          <w:szCs w:val="24"/>
        </w:rPr>
        <w:t>sévérité</w:t>
      </w:r>
      <w:r>
        <w:rPr>
          <w:rStyle w:val="lev"/>
          <w:rFonts w:asciiTheme="majorBidi" w:hAnsiTheme="majorBidi" w:cstheme="majorBidi"/>
          <w:sz w:val="24"/>
          <w:szCs w:val="24"/>
        </w:rPr>
        <w:t xml:space="preserve"> </w:t>
      </w:r>
      <w:r w:rsidRPr="00426322">
        <w:rPr>
          <w:rFonts w:asciiTheme="majorBidi" w:hAnsiTheme="majorBidi" w:cstheme="majorBidi"/>
          <w:b/>
          <w:bCs/>
          <w:sz w:val="24"/>
          <w:szCs w:val="24"/>
        </w:rPr>
        <w:t>de l’épidémie </w:t>
      </w:r>
      <w:r w:rsidRPr="0042632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4263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28D6">
        <w:rPr>
          <w:rFonts w:asciiTheme="majorBidi" w:hAnsiTheme="majorBidi" w:cstheme="majorBidi"/>
          <w:sz w:val="24"/>
          <w:szCs w:val="24"/>
        </w:rPr>
        <w:t>peut être définie comme la région ou le volume de tissu de la plante qui est visiblement malade, habituellement relatif au tissu de la plante total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15456B" w:rsidRDefault="001A0778" w:rsidP="0076304D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bre des feuilles 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alades </w:t>
      </w:r>
      <w:r w:rsidRPr="00D328D6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 w:rsidR="00B77A2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= 1+1+2+2+2+2+1+2+1+2+2+1</w:t>
      </w:r>
      <w:r w:rsidR="006D1A73">
        <w:rPr>
          <w:rFonts w:asciiTheme="majorBidi" w:hAnsiTheme="majorBidi" w:cstheme="majorBidi"/>
          <w:sz w:val="24"/>
          <w:szCs w:val="24"/>
        </w:rPr>
        <w:t>/12</w:t>
      </w:r>
      <w:r w:rsidR="0015456B">
        <w:rPr>
          <w:rFonts w:asciiTheme="majorBidi" w:hAnsiTheme="majorBidi" w:cstheme="majorBidi"/>
          <w:sz w:val="24"/>
          <w:szCs w:val="24"/>
        </w:rPr>
        <w:t xml:space="preserve"> </w:t>
      </w:r>
      <w:r w:rsidR="0076304D">
        <w:rPr>
          <w:rFonts w:asciiTheme="majorBidi" w:hAnsiTheme="majorBidi" w:cstheme="majorBidi"/>
          <w:sz w:val="24"/>
          <w:szCs w:val="24"/>
        </w:rPr>
        <w:t>=1,6</w:t>
      </w:r>
      <w:r w:rsidR="0015456B">
        <w:rPr>
          <w:rFonts w:asciiTheme="majorBidi" w:hAnsiTheme="majorBidi" w:cstheme="majorBidi"/>
          <w:sz w:val="24"/>
          <w:szCs w:val="24"/>
        </w:rPr>
        <w:t xml:space="preserve">  </w:t>
      </w:r>
    </w:p>
    <w:p w:rsidR="001A0778" w:rsidRDefault="0015456B" w:rsidP="0076304D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Alors Sévérité</w:t>
      </w:r>
      <w:r w:rsidR="0076304D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 xml:space="preserve"> %=(1</w:t>
      </w:r>
      <w:r w:rsidR="0076304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6/10)*</w:t>
      </w:r>
      <w:r w:rsidRPr="001545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100= 16%</w:t>
      </w:r>
    </w:p>
    <w:p w:rsidR="001A0778" w:rsidRDefault="001A0778" w:rsidP="0076304D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bre des feuilles 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alades </w:t>
      </w:r>
      <w:r w:rsidRPr="00D328D6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 w:rsidR="00B77A2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=</w:t>
      </w:r>
      <w:r w:rsidR="00B77A24">
        <w:rPr>
          <w:rFonts w:asciiTheme="majorBidi" w:hAnsiTheme="majorBidi" w:cstheme="majorBidi"/>
          <w:sz w:val="24"/>
          <w:szCs w:val="24"/>
        </w:rPr>
        <w:t>4+4+5+6+</w:t>
      </w:r>
      <w:r w:rsidR="0076304D">
        <w:rPr>
          <w:rFonts w:asciiTheme="majorBidi" w:hAnsiTheme="majorBidi" w:cstheme="majorBidi"/>
          <w:sz w:val="24"/>
          <w:szCs w:val="24"/>
        </w:rPr>
        <w:t>5</w:t>
      </w:r>
      <w:r w:rsidR="00B77A24">
        <w:rPr>
          <w:rFonts w:asciiTheme="majorBidi" w:hAnsiTheme="majorBidi" w:cstheme="majorBidi"/>
          <w:sz w:val="24"/>
          <w:szCs w:val="24"/>
        </w:rPr>
        <w:t>+3+3+3+4+</w:t>
      </w:r>
      <w:r w:rsidR="0076304D">
        <w:rPr>
          <w:rFonts w:asciiTheme="majorBidi" w:hAnsiTheme="majorBidi" w:cstheme="majorBidi"/>
          <w:sz w:val="24"/>
          <w:szCs w:val="24"/>
        </w:rPr>
        <w:t xml:space="preserve">3/10=4 </w:t>
      </w:r>
    </w:p>
    <w:p w:rsidR="0076304D" w:rsidRDefault="0076304D" w:rsidP="0076304D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Alors Sévérité T %=(4/10)*</w:t>
      </w:r>
      <w:r w:rsidRPr="001545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100= 40%</w:t>
      </w:r>
    </w:p>
    <w:p w:rsidR="001A0778" w:rsidRDefault="001A0778" w:rsidP="0076304D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bre des feuilles </w:t>
      </w:r>
      <w:r w:rsidRPr="0005601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alades </w:t>
      </w:r>
      <w:r w:rsidRPr="00D328D6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our S=</w:t>
      </w:r>
      <w:r w:rsidR="0076304D">
        <w:rPr>
          <w:rFonts w:asciiTheme="majorBidi" w:hAnsiTheme="majorBidi" w:cstheme="majorBidi"/>
          <w:sz w:val="24"/>
          <w:szCs w:val="24"/>
        </w:rPr>
        <w:t>9+8+7</w:t>
      </w:r>
      <w:r w:rsidR="00F020F7">
        <w:rPr>
          <w:rFonts w:asciiTheme="majorBidi" w:hAnsiTheme="majorBidi" w:cstheme="majorBidi"/>
          <w:sz w:val="24"/>
          <w:szCs w:val="24"/>
        </w:rPr>
        <w:t>+9+8</w:t>
      </w:r>
      <w:r w:rsidR="0076304D">
        <w:rPr>
          <w:rFonts w:asciiTheme="majorBidi" w:hAnsiTheme="majorBidi" w:cstheme="majorBidi"/>
          <w:sz w:val="24"/>
          <w:szCs w:val="24"/>
        </w:rPr>
        <w:t>+9+7+9+7</w:t>
      </w:r>
      <w:r w:rsidR="00F020F7">
        <w:rPr>
          <w:rFonts w:asciiTheme="majorBidi" w:hAnsiTheme="majorBidi" w:cstheme="majorBidi"/>
          <w:sz w:val="24"/>
          <w:szCs w:val="24"/>
        </w:rPr>
        <w:t>/9=8,11</w:t>
      </w:r>
    </w:p>
    <w:p w:rsidR="0076304D" w:rsidRDefault="0076304D" w:rsidP="00F020F7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Alors Sévérité</w:t>
      </w:r>
      <w:r w:rsidR="00F020F7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 xml:space="preserve"> %=(</w:t>
      </w:r>
      <w:r w:rsidR="00F020F7">
        <w:rPr>
          <w:rFonts w:asciiTheme="majorBidi" w:hAnsiTheme="majorBidi" w:cstheme="majorBidi"/>
          <w:sz w:val="24"/>
          <w:szCs w:val="24"/>
        </w:rPr>
        <w:t>8,11</w:t>
      </w:r>
      <w:r>
        <w:rPr>
          <w:rFonts w:asciiTheme="majorBidi" w:hAnsiTheme="majorBidi" w:cstheme="majorBidi"/>
          <w:sz w:val="24"/>
          <w:szCs w:val="24"/>
        </w:rPr>
        <w:t>/10)*</w:t>
      </w:r>
      <w:r w:rsidRPr="001545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100= </w:t>
      </w:r>
      <w:r w:rsidR="00F020F7">
        <w:rPr>
          <w:rFonts w:asciiTheme="majorBidi" w:hAnsiTheme="majorBidi" w:cstheme="majorBidi"/>
          <w:sz w:val="24"/>
          <w:szCs w:val="24"/>
        </w:rPr>
        <w:t>81,1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056771" w:rsidRPr="001345F0" w:rsidRDefault="00056012" w:rsidP="001345F0">
      <w:pPr>
        <w:ind w:left="-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1345F0">
        <w:rPr>
          <w:rFonts w:asciiTheme="majorBidi" w:hAnsiTheme="majorBidi" w:cstheme="majorBidi"/>
          <w:sz w:val="24"/>
          <w:szCs w:val="24"/>
        </w:rPr>
        <w:t xml:space="preserve">. </w:t>
      </w:r>
      <w:r w:rsidR="00056771" w:rsidRPr="001345F0">
        <w:rPr>
          <w:rFonts w:asciiTheme="majorBidi" w:hAnsiTheme="majorBidi" w:cstheme="majorBidi"/>
          <w:sz w:val="24"/>
          <w:szCs w:val="24"/>
        </w:rPr>
        <w:t>La distribution des effectifs variétaux :</w:t>
      </w:r>
    </w:p>
    <w:p w:rsidR="00056771" w:rsidRDefault="00056771" w:rsidP="00056771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R= (21/40)*100= 52.5%   </w:t>
      </w:r>
    </w:p>
    <w:p w:rsidR="00056771" w:rsidRDefault="00056771" w:rsidP="00B47449">
      <w:pPr>
        <w:pStyle w:val="Paragraphedeliste"/>
        <w:spacing w:after="0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T= (10/40)*100= 25 %     </w:t>
      </w:r>
    </w:p>
    <w:p w:rsidR="00056771" w:rsidRDefault="00056771" w:rsidP="00B47449">
      <w:pPr>
        <w:pStyle w:val="Paragraphedeliste"/>
        <w:spacing w:after="0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S= (09/40)*100= 22.5%   </w:t>
      </w:r>
    </w:p>
    <w:p w:rsidR="00056771" w:rsidRDefault="00056771" w:rsidP="00B47449">
      <w:pPr>
        <w:pStyle w:val="Paragraphedeliste"/>
        <w:spacing w:after="0"/>
        <w:ind w:left="284"/>
        <w:jc w:val="both"/>
        <w:rPr>
          <w:rFonts w:asciiTheme="majorBidi" w:hAnsiTheme="majorBidi" w:cstheme="majorBidi"/>
          <w:sz w:val="16"/>
          <w:szCs w:val="16"/>
        </w:rPr>
      </w:pPr>
    </w:p>
    <w:p w:rsidR="00FD0B31" w:rsidRDefault="00056012" w:rsidP="00FD0B31">
      <w:pPr>
        <w:ind w:hanging="76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</w:t>
      </w:r>
      <w:r w:rsidR="00464DF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56771" w:rsidRPr="00950E4B">
        <w:rPr>
          <w:rFonts w:asciiTheme="majorBidi" w:hAnsiTheme="majorBidi" w:cstheme="majorBidi"/>
          <w:sz w:val="24"/>
          <w:szCs w:val="24"/>
        </w:rPr>
        <w:t xml:space="preserve">Le type de l’épidémie est </w:t>
      </w:r>
      <w:r w:rsidR="00426322" w:rsidRPr="00950E4B">
        <w:rPr>
          <w:rFonts w:asciiTheme="majorBidi" w:eastAsia="Times New Roman" w:hAnsiTheme="majorBidi" w:cstheme="majorBidi"/>
          <w:sz w:val="24"/>
          <w:szCs w:val="24"/>
        </w:rPr>
        <w:t>m</w:t>
      </w:r>
      <w:r w:rsidR="00426322">
        <w:rPr>
          <w:rFonts w:asciiTheme="majorBidi" w:eastAsia="Times New Roman" w:hAnsiTheme="majorBidi" w:cstheme="majorBidi"/>
          <w:sz w:val="24"/>
          <w:szCs w:val="24"/>
        </w:rPr>
        <w:t>on</w:t>
      </w:r>
      <w:r w:rsidR="00056771" w:rsidRPr="00950E4B">
        <w:rPr>
          <w:rFonts w:asciiTheme="majorBidi" w:hAnsiTheme="majorBidi" w:cstheme="majorBidi"/>
          <w:sz w:val="24"/>
          <w:szCs w:val="24"/>
        </w:rPr>
        <w:t>ocyclique parce que le</w:t>
      </w:r>
      <w:r w:rsidR="005F0248">
        <w:rPr>
          <w:rFonts w:asciiTheme="majorBidi" w:hAnsiTheme="majorBidi" w:cstheme="majorBidi"/>
          <w:sz w:val="24"/>
          <w:szCs w:val="24"/>
        </w:rPr>
        <w:t>s</w:t>
      </w:r>
      <w:r w:rsidR="005F0248" w:rsidRPr="005F024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F0248" w:rsidRPr="00777A7A">
        <w:rPr>
          <w:rFonts w:asciiTheme="majorBidi" w:eastAsia="Times New Roman" w:hAnsiTheme="majorBidi" w:cstheme="majorBidi"/>
          <w:sz w:val="24"/>
          <w:szCs w:val="24"/>
        </w:rPr>
        <w:t>pathogène</w:t>
      </w:r>
      <w:r w:rsidR="005F0248">
        <w:rPr>
          <w:rFonts w:asciiTheme="majorBidi" w:eastAsia="Times New Roman" w:hAnsiTheme="majorBidi" w:cstheme="majorBidi"/>
          <w:sz w:val="24"/>
          <w:szCs w:val="24"/>
        </w:rPr>
        <w:t>s telluriques</w:t>
      </w:r>
      <w:r w:rsidR="005F0248" w:rsidRPr="00777A7A">
        <w:rPr>
          <w:rFonts w:asciiTheme="majorBidi" w:eastAsia="Times New Roman" w:hAnsiTheme="majorBidi" w:cstheme="majorBidi"/>
          <w:sz w:val="24"/>
          <w:szCs w:val="24"/>
        </w:rPr>
        <w:t xml:space="preserve"> ne se reproduit </w:t>
      </w:r>
      <w:r w:rsidR="005F0248" w:rsidRPr="005F0248">
        <w:rPr>
          <w:rFonts w:asciiTheme="majorBidi" w:eastAsia="Times New Roman" w:hAnsiTheme="majorBidi" w:cstheme="majorBidi"/>
          <w:sz w:val="24"/>
          <w:szCs w:val="24"/>
        </w:rPr>
        <w:t>qu’une seule fois en une saison</w:t>
      </w:r>
      <w:r w:rsidR="00FD0B31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56771" w:rsidRPr="005F0248" w:rsidRDefault="00FD0B31" w:rsidP="00FD0B31">
      <w:pPr>
        <w:ind w:hanging="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5. La sévérité d’une maladie et sa fréquence sont en général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positivement liées l’une à l’autre</w:t>
      </w:r>
      <w:r>
        <w:rPr>
          <w:rFonts w:asciiTheme="majorBidi" w:eastAsia="Times New Roman" w:hAnsiTheme="majorBidi" w:cstheme="majorBidi"/>
          <w:sz w:val="24"/>
          <w:szCs w:val="24"/>
        </w:rPr>
        <w:t>, c’est-à-dire que lorsque la sévérité augmente, la fréquence augmente également.</w:t>
      </w:r>
      <w:r w:rsidRPr="00FD0B3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Cependant, un certain nombre de maladies n’augmentent qu’en fréquence car une seule infection affecte le plant entier et cause sa mort, il n’y a donc pas différents stades de sévérité.</w:t>
      </w:r>
      <w:r w:rsidR="005F0248">
        <w:rPr>
          <w:rFonts w:asciiTheme="majorBidi" w:eastAsia="Times New Roman" w:hAnsiTheme="majorBidi" w:cstheme="majorBidi"/>
          <w:sz w:val="24"/>
          <w:szCs w:val="24"/>
        </w:rPr>
        <w:t> </w:t>
      </w:r>
      <w:r w:rsidR="005F0248" w:rsidRPr="005F024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F0385E" w:rsidRDefault="00F0385E" w:rsidP="00F0385E">
      <w:pPr>
        <w:ind w:left="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F0385E" w:rsidSect="0045121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68" w:rsidRDefault="00D05A68" w:rsidP="00490DBD">
      <w:pPr>
        <w:spacing w:after="0" w:line="240" w:lineRule="auto"/>
      </w:pPr>
      <w:r>
        <w:separator/>
      </w:r>
    </w:p>
  </w:endnote>
  <w:endnote w:type="continuationSeparator" w:id="1">
    <w:p w:rsidR="00D05A68" w:rsidRDefault="00D05A68" w:rsidP="0049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702801"/>
      <w:docPartObj>
        <w:docPartGallery w:val="Page Numbers (Bottom of Page)"/>
        <w:docPartUnique/>
      </w:docPartObj>
    </w:sdtPr>
    <w:sdtContent>
      <w:p w:rsidR="00490DBD" w:rsidRDefault="00750D14">
        <w:pPr>
          <w:pStyle w:val="Pieddepage"/>
          <w:jc w:val="center"/>
        </w:pPr>
        <w:fldSimple w:instr=" PAGE   \* MERGEFORMAT ">
          <w:r w:rsidR="00FD0B31">
            <w:rPr>
              <w:noProof/>
            </w:rPr>
            <w:t>2</w:t>
          </w:r>
        </w:fldSimple>
      </w:p>
    </w:sdtContent>
  </w:sdt>
  <w:p w:rsidR="006F4252" w:rsidRDefault="00D05A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68" w:rsidRDefault="00D05A68" w:rsidP="00490DBD">
      <w:pPr>
        <w:spacing w:after="0" w:line="240" w:lineRule="auto"/>
      </w:pPr>
      <w:r>
        <w:separator/>
      </w:r>
    </w:p>
  </w:footnote>
  <w:footnote w:type="continuationSeparator" w:id="1">
    <w:p w:rsidR="00D05A68" w:rsidRDefault="00D05A68" w:rsidP="0049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02" w:rsidRDefault="003D7B02" w:rsidP="003D7B02">
    <w:pPr>
      <w:pStyle w:val="En-tte"/>
      <w:ind w:left="4536" w:hanging="4536"/>
    </w:pPr>
    <w:r>
      <w:t>Faculté : des sciences                                                                  Département : des sciences agronomiques</w:t>
    </w:r>
  </w:p>
  <w:p w:rsidR="003D7B02" w:rsidRPr="006D491E" w:rsidRDefault="003D7B02" w:rsidP="003D7B02">
    <w:pPr>
      <w:pStyle w:val="En-tte"/>
      <w:ind w:left="4536" w:hanging="4536"/>
    </w:pPr>
    <w:r>
      <w:t xml:space="preserve">                                         Master 1 Protection des végétaux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90C"/>
    <w:multiLevelType w:val="hybridMultilevel"/>
    <w:tmpl w:val="71AE8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30023"/>
    <w:multiLevelType w:val="hybridMultilevel"/>
    <w:tmpl w:val="30F6A614"/>
    <w:lvl w:ilvl="0" w:tplc="965CD788">
      <w:start w:val="1"/>
      <w:numFmt w:val="decimal"/>
      <w:lvlText w:val="%1."/>
      <w:lvlJc w:val="left"/>
      <w:pPr>
        <w:ind w:left="284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69484BE0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E717D"/>
    <w:multiLevelType w:val="hybridMultilevel"/>
    <w:tmpl w:val="8A24317A"/>
    <w:lvl w:ilvl="0" w:tplc="92F08124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DBD"/>
    <w:rsid w:val="00030398"/>
    <w:rsid w:val="000555CF"/>
    <w:rsid w:val="00056012"/>
    <w:rsid w:val="00056771"/>
    <w:rsid w:val="00082DF9"/>
    <w:rsid w:val="000956C0"/>
    <w:rsid w:val="000A0B64"/>
    <w:rsid w:val="000A11A2"/>
    <w:rsid w:val="000A29C6"/>
    <w:rsid w:val="000A5072"/>
    <w:rsid w:val="000B3F79"/>
    <w:rsid w:val="000D4210"/>
    <w:rsid w:val="000E120D"/>
    <w:rsid w:val="000E45B3"/>
    <w:rsid w:val="000E709B"/>
    <w:rsid w:val="000F6DAF"/>
    <w:rsid w:val="00100DB7"/>
    <w:rsid w:val="00104EBD"/>
    <w:rsid w:val="0012500D"/>
    <w:rsid w:val="001345F0"/>
    <w:rsid w:val="001505F7"/>
    <w:rsid w:val="0015456B"/>
    <w:rsid w:val="001A0778"/>
    <w:rsid w:val="002156FF"/>
    <w:rsid w:val="0023539B"/>
    <w:rsid w:val="0026458B"/>
    <w:rsid w:val="00272B28"/>
    <w:rsid w:val="00285A4D"/>
    <w:rsid w:val="00297C1C"/>
    <w:rsid w:val="003221E4"/>
    <w:rsid w:val="00345603"/>
    <w:rsid w:val="003D7B02"/>
    <w:rsid w:val="00426322"/>
    <w:rsid w:val="00464DFF"/>
    <w:rsid w:val="00490DBD"/>
    <w:rsid w:val="004B774B"/>
    <w:rsid w:val="004D3214"/>
    <w:rsid w:val="004E3E64"/>
    <w:rsid w:val="005225A5"/>
    <w:rsid w:val="00550EAC"/>
    <w:rsid w:val="005A3AC7"/>
    <w:rsid w:val="005C077E"/>
    <w:rsid w:val="005D1D4C"/>
    <w:rsid w:val="005F0248"/>
    <w:rsid w:val="005F4931"/>
    <w:rsid w:val="006079C0"/>
    <w:rsid w:val="0061097A"/>
    <w:rsid w:val="006139D7"/>
    <w:rsid w:val="006357BC"/>
    <w:rsid w:val="00663C45"/>
    <w:rsid w:val="00684246"/>
    <w:rsid w:val="006D1A73"/>
    <w:rsid w:val="00712943"/>
    <w:rsid w:val="007337AA"/>
    <w:rsid w:val="00750AA6"/>
    <w:rsid w:val="00750D14"/>
    <w:rsid w:val="0075336D"/>
    <w:rsid w:val="0076304D"/>
    <w:rsid w:val="00776EF4"/>
    <w:rsid w:val="00795431"/>
    <w:rsid w:val="00815637"/>
    <w:rsid w:val="00845555"/>
    <w:rsid w:val="00880AF4"/>
    <w:rsid w:val="008C1660"/>
    <w:rsid w:val="008F0B25"/>
    <w:rsid w:val="00936B00"/>
    <w:rsid w:val="00950E4B"/>
    <w:rsid w:val="00963103"/>
    <w:rsid w:val="00964A25"/>
    <w:rsid w:val="009F0774"/>
    <w:rsid w:val="00A01CCC"/>
    <w:rsid w:val="00AA35C8"/>
    <w:rsid w:val="00AE7802"/>
    <w:rsid w:val="00B40872"/>
    <w:rsid w:val="00B47449"/>
    <w:rsid w:val="00B77A24"/>
    <w:rsid w:val="00B83E40"/>
    <w:rsid w:val="00BC52A6"/>
    <w:rsid w:val="00BD0F82"/>
    <w:rsid w:val="00BF57EC"/>
    <w:rsid w:val="00C16A10"/>
    <w:rsid w:val="00C2454C"/>
    <w:rsid w:val="00C27AFE"/>
    <w:rsid w:val="00C27E07"/>
    <w:rsid w:val="00C31DB5"/>
    <w:rsid w:val="00C754DC"/>
    <w:rsid w:val="00D05A68"/>
    <w:rsid w:val="00DB02E9"/>
    <w:rsid w:val="00E1084A"/>
    <w:rsid w:val="00E32633"/>
    <w:rsid w:val="00E40495"/>
    <w:rsid w:val="00E56EA5"/>
    <w:rsid w:val="00E91834"/>
    <w:rsid w:val="00E94DE3"/>
    <w:rsid w:val="00EA6F0C"/>
    <w:rsid w:val="00F020F7"/>
    <w:rsid w:val="00F02AB9"/>
    <w:rsid w:val="00F0385E"/>
    <w:rsid w:val="00F4489A"/>
    <w:rsid w:val="00FD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D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90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0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DBD"/>
  </w:style>
  <w:style w:type="paragraph" w:styleId="Pieddepage">
    <w:name w:val="footer"/>
    <w:basedOn w:val="Normal"/>
    <w:link w:val="PieddepageCar"/>
    <w:uiPriority w:val="99"/>
    <w:unhideWhenUsed/>
    <w:rsid w:val="00490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DBD"/>
  </w:style>
  <w:style w:type="paragraph" w:styleId="Textedebulles">
    <w:name w:val="Balloon Text"/>
    <w:basedOn w:val="Normal"/>
    <w:link w:val="TextedebullesCar"/>
    <w:uiPriority w:val="99"/>
    <w:semiHidden/>
    <w:unhideWhenUsed/>
    <w:rsid w:val="0049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D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A0778"/>
  </w:style>
  <w:style w:type="character" w:styleId="lev">
    <w:name w:val="Strong"/>
    <w:basedOn w:val="Policepardfaut"/>
    <w:uiPriority w:val="22"/>
    <w:qFormat/>
    <w:rsid w:val="001A0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bh</cp:lastModifiedBy>
  <cp:revision>72</cp:revision>
  <dcterms:created xsi:type="dcterms:W3CDTF">2017-09-10T20:09:00Z</dcterms:created>
  <dcterms:modified xsi:type="dcterms:W3CDTF">2021-05-08T21:45:00Z</dcterms:modified>
</cp:coreProperties>
</file>