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9D392F" w:rsidRPr="009D392F" w:rsidRDefault="009D392F" w:rsidP="009D392F">
      <w:pPr>
        <w:spacing w:before="480"/>
        <w:ind w:firstLine="142"/>
        <w:contextualSpacing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يهدف هذا المقياس إلى 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استكمال مباحث الاجتهاد القياسي، وتمكين الطالب من معرفة أنواع الاعتراضات </w:t>
      </w:r>
      <w:proofErr w:type="spellStart"/>
      <w:r w:rsidRPr="009D392F">
        <w:rPr>
          <w:rFonts w:cs="Traditional Arabic" w:hint="cs"/>
          <w:sz w:val="36"/>
          <w:szCs w:val="36"/>
          <w:rtl/>
          <w:lang w:bidi="ar-DZ"/>
        </w:rPr>
        <w:t>وقوادح</w:t>
      </w:r>
      <w:proofErr w:type="spellEnd"/>
      <w:r w:rsidRPr="009D392F">
        <w:rPr>
          <w:rFonts w:cs="Traditional Arabic" w:hint="cs"/>
          <w:sz w:val="36"/>
          <w:szCs w:val="36"/>
          <w:rtl/>
          <w:lang w:bidi="ar-DZ"/>
        </w:rPr>
        <w:t xml:space="preserve"> العلّة  ثم منهج الجمهور والحنفية في دفع التعارض بين </w:t>
      </w:r>
      <w:proofErr w:type="spellStart"/>
      <w:r w:rsidRPr="009D392F">
        <w:rPr>
          <w:rFonts w:cs="Traditional Arabic" w:hint="cs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 w:hint="cs"/>
          <w:sz w:val="36"/>
          <w:szCs w:val="36"/>
          <w:rtl/>
          <w:lang w:bidi="ar-DZ"/>
        </w:rPr>
        <w:t>.</w:t>
      </w:r>
    </w:p>
    <w:p w:rsidR="009D392F" w:rsidRPr="009D392F" w:rsidRDefault="009D392F" w:rsidP="009D392F">
      <w:pPr>
        <w:spacing w:before="480"/>
        <w:ind w:firstLine="142"/>
        <w:contextualSpacing/>
        <w:rPr>
          <w:rFonts w:cs="Traditional Arabic"/>
          <w:sz w:val="36"/>
          <w:szCs w:val="36"/>
        </w:rPr>
      </w:pPr>
      <w:r w:rsidRPr="009D392F">
        <w:rPr>
          <w:rFonts w:cs="Traditional Arabic"/>
          <w:b/>
          <w:bCs/>
          <w:sz w:val="36"/>
          <w:szCs w:val="36"/>
          <w:rtl/>
        </w:rPr>
        <w:t xml:space="preserve">محتوى </w:t>
      </w:r>
      <w:r>
        <w:rPr>
          <w:rFonts w:cs="Traditional Arabic" w:hint="cs"/>
          <w:b/>
          <w:bCs/>
          <w:sz w:val="36"/>
          <w:szCs w:val="36"/>
          <w:rtl/>
        </w:rPr>
        <w:t>المقياس</w:t>
      </w:r>
      <w:r w:rsidRPr="009D392F">
        <w:rPr>
          <w:rFonts w:cs="Traditional Arabic"/>
          <w:sz w:val="36"/>
          <w:szCs w:val="36"/>
          <w:rtl/>
        </w:rPr>
        <w:t>: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</w:rPr>
      </w:pPr>
      <w:r w:rsidRPr="009D392F">
        <w:rPr>
          <w:rFonts w:cs="Traditional Arabic"/>
          <w:sz w:val="36"/>
          <w:szCs w:val="36"/>
          <w:rtl/>
        </w:rPr>
        <w:t>- الألفاظ ودلالتها على الأحكام: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</w:rPr>
      </w:pPr>
      <w:r w:rsidRPr="009D392F">
        <w:rPr>
          <w:rFonts w:cs="Traditional Arabic"/>
          <w:sz w:val="36"/>
          <w:szCs w:val="36"/>
          <w:rtl/>
        </w:rPr>
        <w:t>باعتبار وضع اللفظ للمعنى: الخاص، المطلق والمقيد، الأمر، النهي، العام، المشترك.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</w:rPr>
      </w:pPr>
      <w:r w:rsidRPr="009D392F">
        <w:rPr>
          <w:rFonts w:cs="Traditional Arabic"/>
          <w:sz w:val="36"/>
          <w:szCs w:val="36"/>
          <w:rtl/>
        </w:rPr>
        <w:t>باعتبار استعمال اللفظ في المعنى: الحقيقة والمجاز، الصريح والكناية.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</w:rPr>
      </w:pPr>
      <w:r w:rsidRPr="009D392F">
        <w:rPr>
          <w:rFonts w:cs="Traditional Arabic"/>
          <w:sz w:val="36"/>
          <w:szCs w:val="36"/>
          <w:rtl/>
        </w:rPr>
        <w:t>باعتبار دلالة اللفظ على المعنى: وضوح الدلالة: الظاهر، النص، المفسر، المحكم. عدم وضوح الدلالة: الخفي، المشكل، المجمل، المتشابه.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</w:rPr>
      </w:pPr>
      <w:r w:rsidRPr="009D392F">
        <w:rPr>
          <w:rFonts w:cs="Traditional Arabic"/>
          <w:sz w:val="36"/>
          <w:szCs w:val="36"/>
          <w:rtl/>
        </w:rPr>
        <w:t>باعتبار كيفية دلالة اللفظ على المعنى: عبارة النص، إشارة النص، دلالة النص، اقتضاء النص، مفهوم المخالفة.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bCs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الاعتراضات على القياس "النّقض" ومذاهب الأصوليين في عدّه قادحا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عدم التّأثير وعدم العكس. 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     </w:t>
      </w: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>الكسر والقلب.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>الفرق والقول بالموجب 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الترجيح بين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 xml:space="preserve"> ومذاهب الأصوليين في العمل بالرّاجح.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منهج الجمهور في ترجيح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"الترجيح بحسب الأصل والفرع".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/>
          <w:sz w:val="36"/>
          <w:szCs w:val="36"/>
          <w:rtl/>
          <w:lang w:bidi="ar-DZ"/>
        </w:rPr>
        <w:t>"الترجيح بحسب العلّة ومرجحات قياس الشّبه ".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bCs/>
          <w:sz w:val="36"/>
          <w:szCs w:val="36"/>
          <w:lang w:bidi="ar-DZ"/>
        </w:rPr>
        <w:t>-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منهج الحنفية في ترجيح </w:t>
      </w:r>
      <w:proofErr w:type="spellStart"/>
      <w:r w:rsidRPr="009D392F">
        <w:rPr>
          <w:rFonts w:cs="Traditional Arabic" w:hint="cs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 w:hint="cs"/>
          <w:sz w:val="36"/>
          <w:szCs w:val="36"/>
          <w:rtl/>
          <w:lang w:bidi="ar-DZ"/>
        </w:rPr>
        <w:t xml:space="preserve">، المرجحات الصحيحة . 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lang w:bidi="ar-DZ"/>
        </w:rPr>
        <w:t>-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منهج الحنفية في ترجيح </w:t>
      </w:r>
      <w:proofErr w:type="spellStart"/>
      <w:r w:rsidRPr="009D392F">
        <w:rPr>
          <w:rFonts w:cs="Traditional Arabic" w:hint="cs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 w:hint="cs"/>
          <w:sz w:val="36"/>
          <w:szCs w:val="36"/>
          <w:rtl/>
          <w:lang w:bidi="ar-DZ"/>
        </w:rPr>
        <w:t>، المرجحات الفاسدة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الزركشي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الآمدي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السبكي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p w:rsidR="00B45FB4" w:rsidRDefault="009D392F" w:rsidP="009D392F">
      <w:pPr>
        <w:ind w:firstLine="142"/>
        <w:contextualSpacing/>
        <w:rPr>
          <w:rFonts w:cs="Traditional Arabic" w:hint="cs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ميادة محمد الحسن، التّعارض بين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الأقيسة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.</w:t>
      </w:r>
    </w:p>
    <w:p w:rsidR="000636B5" w:rsidRPr="009D392F" w:rsidRDefault="000636B5" w:rsidP="009D392F">
      <w:pPr>
        <w:ind w:firstLine="142"/>
        <w:contextualSpacing/>
        <w:rPr>
          <w:rFonts w:cs="Traditional Arabic"/>
          <w:bCs/>
          <w:sz w:val="36"/>
          <w:szCs w:val="36"/>
          <w:lang w:bidi="ar-DZ"/>
        </w:rPr>
      </w:pPr>
    </w:p>
    <w:sectPr w:rsidR="000636B5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562B6"/>
    <w:rsid w:val="000636B5"/>
    <w:rsid w:val="002927E9"/>
    <w:rsid w:val="005A3F8D"/>
    <w:rsid w:val="00914ACB"/>
    <w:rsid w:val="009879E6"/>
    <w:rsid w:val="009D392F"/>
    <w:rsid w:val="00B45FB4"/>
    <w:rsid w:val="00BA6CD6"/>
    <w:rsid w:val="00F04EDC"/>
    <w:rsid w:val="00F221E0"/>
    <w:rsid w:val="00FA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2020-12-01T23:49:00Z</dcterms:created>
  <dcterms:modified xsi:type="dcterms:W3CDTF">2020-12-10T16:10:00Z</dcterms:modified>
</cp:coreProperties>
</file>