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EA" w:rsidRDefault="00A120EA" w:rsidP="00A120EA">
      <w:pPr>
        <w:bidi/>
        <w:spacing w:after="0" w:line="360" w:lineRule="auto"/>
        <w:jc w:val="right"/>
        <w:rPr>
          <w:rFonts w:ascii="Times New Roman" w:eastAsia="Times New Roman" w:hAnsi="Times New Roman" w:cs="Times New Roman"/>
          <w:b/>
          <w:bCs/>
          <w:sz w:val="23"/>
          <w:szCs w:val="23"/>
          <w:lang w:val="en-US"/>
        </w:rPr>
      </w:pPr>
      <w:r>
        <w:rPr>
          <w:rFonts w:ascii="Times New Roman" w:eastAsia="Times New Roman" w:hAnsi="Times New Roman" w:cs="Times New Roman"/>
          <w:b/>
          <w:bCs/>
          <w:sz w:val="23"/>
          <w:szCs w:val="23"/>
          <w:lang w:val="en-US"/>
        </w:rPr>
        <w:t>U</w:t>
      </w:r>
      <w:r>
        <w:rPr>
          <w:rFonts w:ascii="Times New Roman" w:eastAsia="Times New Roman" w:hAnsi="Times New Roman" w:cs="Times New Roman"/>
          <w:sz w:val="23"/>
          <w:szCs w:val="23"/>
          <w:lang w:val="en-US"/>
        </w:rPr>
        <w:t xml:space="preserve">niversity of </w:t>
      </w:r>
      <w:proofErr w:type="spellStart"/>
      <w:r>
        <w:rPr>
          <w:rFonts w:ascii="Times New Roman" w:eastAsia="Times New Roman" w:hAnsi="Times New Roman" w:cs="Times New Roman"/>
          <w:b/>
          <w:bCs/>
          <w:sz w:val="23"/>
          <w:szCs w:val="23"/>
          <w:lang w:val="en-US"/>
        </w:rPr>
        <w:t>M</w:t>
      </w:r>
      <w:r>
        <w:rPr>
          <w:rFonts w:ascii="Times New Roman" w:eastAsia="Times New Roman" w:hAnsi="Times New Roman" w:cs="Times New Roman"/>
          <w:sz w:val="23"/>
          <w:szCs w:val="23"/>
          <w:lang w:val="en-US"/>
        </w:rPr>
        <w:t>’sila</w:t>
      </w:r>
      <w:proofErr w:type="spellEnd"/>
      <w:r>
        <w:rPr>
          <w:rFonts w:ascii="Times New Roman" w:eastAsia="Times New Roman" w:hAnsi="Times New Roman" w:cs="Times New Roman"/>
          <w:sz w:val="23"/>
          <w:szCs w:val="23"/>
          <w:lang w:val="en-US"/>
        </w:rPr>
        <w:t xml:space="preserve">                                                        </w:t>
      </w:r>
      <w:r>
        <w:rPr>
          <w:rFonts w:ascii="Times New Roman" w:eastAsia="Times New Roman" w:hAnsi="Times New Roman" w:cs="Times New Roman"/>
          <w:b/>
          <w:bCs/>
          <w:sz w:val="23"/>
          <w:szCs w:val="23"/>
          <w:lang w:val="en-US"/>
        </w:rPr>
        <w:t>D</w:t>
      </w:r>
      <w:r>
        <w:rPr>
          <w:rFonts w:ascii="Times New Roman" w:eastAsia="Times New Roman" w:hAnsi="Times New Roman" w:cs="Times New Roman"/>
          <w:sz w:val="23"/>
          <w:szCs w:val="23"/>
          <w:lang w:val="en-US"/>
        </w:rPr>
        <w:t xml:space="preserve">epartment of </w:t>
      </w:r>
      <w:r>
        <w:rPr>
          <w:rFonts w:ascii="Times New Roman" w:eastAsia="Times New Roman" w:hAnsi="Times New Roman" w:cs="Times New Roman"/>
          <w:b/>
          <w:bCs/>
          <w:sz w:val="23"/>
          <w:szCs w:val="23"/>
          <w:lang w:val="en-US"/>
        </w:rPr>
        <w:t>L</w:t>
      </w:r>
      <w:r>
        <w:rPr>
          <w:rFonts w:ascii="Times New Roman" w:eastAsia="Times New Roman" w:hAnsi="Times New Roman" w:cs="Times New Roman"/>
          <w:sz w:val="23"/>
          <w:szCs w:val="23"/>
          <w:lang w:val="en-US"/>
        </w:rPr>
        <w:t>etters</w:t>
      </w:r>
      <w:r>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sz w:val="23"/>
          <w:szCs w:val="23"/>
          <w:lang w:val="en-US"/>
        </w:rPr>
        <w:t>and</w:t>
      </w:r>
      <w:r>
        <w:rPr>
          <w:rFonts w:ascii="Times New Roman" w:eastAsia="Times New Roman" w:hAnsi="Times New Roman" w:cs="Times New Roman"/>
          <w:b/>
          <w:bCs/>
          <w:sz w:val="23"/>
          <w:szCs w:val="23"/>
          <w:lang w:val="en-US"/>
        </w:rPr>
        <w:t xml:space="preserve"> E</w:t>
      </w:r>
      <w:r>
        <w:rPr>
          <w:rFonts w:ascii="Times New Roman" w:eastAsia="Times New Roman" w:hAnsi="Times New Roman" w:cs="Times New Roman"/>
          <w:sz w:val="23"/>
          <w:szCs w:val="23"/>
          <w:lang w:val="en-US"/>
        </w:rPr>
        <w:t>nglish</w:t>
      </w:r>
      <w:r>
        <w:rPr>
          <w:rFonts w:ascii="Times New Roman" w:eastAsia="Times New Roman" w:hAnsi="Times New Roman" w:cs="Times New Roman"/>
          <w:b/>
          <w:bCs/>
          <w:sz w:val="23"/>
          <w:szCs w:val="23"/>
          <w:lang w:val="en-US"/>
        </w:rPr>
        <w:t xml:space="preserve"> L</w:t>
      </w:r>
      <w:r>
        <w:rPr>
          <w:rFonts w:ascii="Times New Roman" w:eastAsia="Times New Roman" w:hAnsi="Times New Roman" w:cs="Times New Roman"/>
          <w:sz w:val="23"/>
          <w:szCs w:val="23"/>
          <w:lang w:val="en-US"/>
        </w:rPr>
        <w:t>anguage</w:t>
      </w:r>
      <w:r>
        <w:rPr>
          <w:rFonts w:ascii="Times New Roman" w:eastAsia="Times New Roman" w:hAnsi="Times New Roman" w:cs="Times New Roman"/>
          <w:b/>
          <w:bCs/>
          <w:sz w:val="23"/>
          <w:szCs w:val="23"/>
          <w:lang w:val="en-US"/>
        </w:rPr>
        <w:t xml:space="preserve"> </w:t>
      </w:r>
    </w:p>
    <w:p w:rsidR="00A120EA" w:rsidRDefault="00A120EA" w:rsidP="00A120EA">
      <w:pPr>
        <w:bidi/>
        <w:spacing w:after="0" w:line="360" w:lineRule="auto"/>
        <w:jc w:val="right"/>
        <w:rPr>
          <w:rFonts w:ascii="Times New Roman" w:eastAsia="Times New Roman" w:hAnsi="Times New Roman" w:cs="Times New Roman"/>
          <w:sz w:val="23"/>
          <w:szCs w:val="23"/>
          <w:lang w:val="en-US"/>
        </w:rPr>
      </w:pPr>
      <w:r>
        <w:rPr>
          <w:rFonts w:ascii="Times New Roman" w:eastAsia="Times New Roman" w:hAnsi="Times New Roman" w:cs="Times New Roman"/>
          <w:b/>
          <w:bCs/>
          <w:sz w:val="23"/>
          <w:szCs w:val="23"/>
          <w:lang w:val="en-US"/>
        </w:rPr>
        <w:t>M</w:t>
      </w:r>
      <w:r>
        <w:rPr>
          <w:rFonts w:ascii="Times New Roman" w:eastAsia="Times New Roman" w:hAnsi="Times New Roman" w:cs="Times New Roman"/>
          <w:sz w:val="23"/>
          <w:szCs w:val="23"/>
          <w:lang w:val="en-US"/>
        </w:rPr>
        <w:t>aster</w:t>
      </w:r>
      <w:r>
        <w:rPr>
          <w:rFonts w:ascii="Times New Roman" w:eastAsia="Times New Roman" w:hAnsi="Times New Roman" w:cs="Times New Roman"/>
          <w:b/>
          <w:bCs/>
          <w:sz w:val="23"/>
          <w:szCs w:val="23"/>
          <w:lang w:val="en-US"/>
        </w:rPr>
        <w:t xml:space="preserve"> T</w:t>
      </w:r>
      <w:r>
        <w:rPr>
          <w:rFonts w:ascii="Times New Roman" w:eastAsia="Times New Roman" w:hAnsi="Times New Roman" w:cs="Times New Roman"/>
          <w:sz w:val="23"/>
          <w:szCs w:val="23"/>
          <w:lang w:val="en-US"/>
        </w:rPr>
        <w:t>wo</w:t>
      </w:r>
      <w:r>
        <w:rPr>
          <w:rFonts w:ascii="Times New Roman" w:eastAsia="Times New Roman" w:hAnsi="Times New Roman" w:cs="Times New Roman"/>
          <w:b/>
          <w:bCs/>
          <w:sz w:val="23"/>
          <w:szCs w:val="23"/>
          <w:lang w:val="en-US"/>
        </w:rPr>
        <w:t xml:space="preserve"> C</w:t>
      </w:r>
      <w:r>
        <w:rPr>
          <w:rFonts w:ascii="Times New Roman" w:eastAsia="Times New Roman" w:hAnsi="Times New Roman" w:cs="Times New Roman"/>
          <w:sz w:val="23"/>
          <w:szCs w:val="23"/>
          <w:lang w:val="en-US"/>
        </w:rPr>
        <w:t>lasses</w:t>
      </w:r>
      <w:r>
        <w:rPr>
          <w:rFonts w:ascii="Times New Roman" w:eastAsia="Times New Roman" w:hAnsi="Times New Roman" w:cs="Times New Roman"/>
          <w:b/>
          <w:bCs/>
          <w:sz w:val="23"/>
          <w:szCs w:val="23"/>
          <w:lang w:val="en-US"/>
        </w:rPr>
        <w:t xml:space="preserve"> </w:t>
      </w:r>
      <w:r>
        <w:rPr>
          <w:rFonts w:ascii="Times New Roman" w:eastAsia="Times New Roman" w:hAnsi="Times New Roman" w:cs="Times New Roman"/>
          <w:sz w:val="23"/>
          <w:szCs w:val="23"/>
          <w:lang w:val="en-US"/>
        </w:rPr>
        <w:t>(</w:t>
      </w:r>
      <w:r w:rsidRPr="003049F9">
        <w:rPr>
          <w:rFonts w:ascii="Times New Roman" w:eastAsia="Times New Roman" w:hAnsi="Times New Roman" w:cs="Times New Roman"/>
          <w:b/>
          <w:bCs/>
          <w:sz w:val="23"/>
          <w:szCs w:val="23"/>
          <w:lang w:val="en-US"/>
        </w:rPr>
        <w:t>L</w:t>
      </w:r>
      <w:r>
        <w:rPr>
          <w:rFonts w:ascii="Times New Roman" w:eastAsia="Times New Roman" w:hAnsi="Times New Roman" w:cs="Times New Roman"/>
          <w:sz w:val="23"/>
          <w:szCs w:val="23"/>
          <w:lang w:val="en-US"/>
        </w:rPr>
        <w:t xml:space="preserve">ing) </w:t>
      </w:r>
      <w:r>
        <w:rPr>
          <w:rFonts w:ascii="Times New Roman" w:eastAsia="Times New Roman" w:hAnsi="Times New Roman" w:cs="Times New Roman"/>
          <w:b/>
          <w:bCs/>
          <w:sz w:val="23"/>
          <w:szCs w:val="23"/>
          <w:lang w:val="en-US"/>
        </w:rPr>
        <w:t xml:space="preserve">                                      D</w:t>
      </w:r>
      <w:r>
        <w:rPr>
          <w:rFonts w:ascii="Times New Roman" w:eastAsia="Times New Roman" w:hAnsi="Times New Roman" w:cs="Times New Roman"/>
          <w:sz w:val="23"/>
          <w:szCs w:val="23"/>
          <w:lang w:val="en-US"/>
        </w:rPr>
        <w:t xml:space="preserve">idactics </w:t>
      </w:r>
      <w:r w:rsidRPr="003049F9">
        <w:rPr>
          <w:rFonts w:ascii="Times New Roman" w:eastAsia="Times New Roman" w:hAnsi="Times New Roman" w:cs="Times New Roman"/>
          <w:sz w:val="23"/>
          <w:szCs w:val="23"/>
          <w:lang w:val="en-US"/>
        </w:rPr>
        <w:t>of</w:t>
      </w:r>
      <w:r>
        <w:rPr>
          <w:rFonts w:ascii="Times New Roman" w:eastAsia="Times New Roman" w:hAnsi="Times New Roman" w:cs="Times New Roman"/>
          <w:b/>
          <w:bCs/>
          <w:sz w:val="23"/>
          <w:szCs w:val="23"/>
          <w:lang w:val="en-US"/>
        </w:rPr>
        <w:t xml:space="preserve"> L</w:t>
      </w:r>
      <w:r>
        <w:rPr>
          <w:rFonts w:ascii="Times New Roman" w:eastAsia="Times New Roman" w:hAnsi="Times New Roman" w:cs="Times New Roman"/>
          <w:sz w:val="23"/>
          <w:szCs w:val="23"/>
          <w:lang w:val="en-US"/>
        </w:rPr>
        <w:t>anguage</w:t>
      </w:r>
      <w:r>
        <w:rPr>
          <w:rFonts w:ascii="Times New Roman" w:eastAsia="Times New Roman" w:hAnsi="Times New Roman" w:cs="Times New Roman"/>
          <w:b/>
          <w:bCs/>
          <w:sz w:val="23"/>
          <w:szCs w:val="23"/>
          <w:lang w:val="en-US"/>
        </w:rPr>
        <w:t xml:space="preserve"> S</w:t>
      </w:r>
      <w:r>
        <w:rPr>
          <w:rFonts w:ascii="Times New Roman" w:eastAsia="Times New Roman" w:hAnsi="Times New Roman" w:cs="Times New Roman"/>
          <w:sz w:val="23"/>
          <w:szCs w:val="23"/>
          <w:lang w:val="en-US"/>
        </w:rPr>
        <w:t>kills</w:t>
      </w:r>
      <w:r>
        <w:rPr>
          <w:rFonts w:ascii="Times New Roman" w:eastAsia="Times New Roman" w:hAnsi="Times New Roman" w:cs="Times New Roman"/>
          <w:b/>
          <w:bCs/>
          <w:sz w:val="23"/>
          <w:szCs w:val="23"/>
          <w:lang w:val="en-US"/>
        </w:rPr>
        <w:t xml:space="preserve"> C</w:t>
      </w:r>
      <w:r>
        <w:rPr>
          <w:rFonts w:ascii="Times New Roman" w:eastAsia="Times New Roman" w:hAnsi="Times New Roman" w:cs="Times New Roman"/>
          <w:sz w:val="23"/>
          <w:szCs w:val="23"/>
          <w:lang w:val="en-US"/>
        </w:rPr>
        <w:t>redits</w:t>
      </w:r>
      <w:r>
        <w:rPr>
          <w:rFonts w:ascii="Times New Roman" w:eastAsia="Times New Roman" w:hAnsi="Times New Roman" w:cs="Times New Roman"/>
          <w:b/>
          <w:bCs/>
          <w:sz w:val="23"/>
          <w:szCs w:val="23"/>
          <w:lang w:val="en-US"/>
        </w:rPr>
        <w:t>. T</w:t>
      </w:r>
      <w:r>
        <w:rPr>
          <w:rFonts w:ascii="Times New Roman" w:eastAsia="Times New Roman" w:hAnsi="Times New Roman" w:cs="Times New Roman"/>
          <w:b/>
          <w:bCs/>
          <w:sz w:val="23"/>
          <w:szCs w:val="23"/>
          <w:lang w:val="en-US" w:bidi="ar-DZ"/>
        </w:rPr>
        <w:t xml:space="preserve">: </w:t>
      </w:r>
      <w:proofErr w:type="spellStart"/>
      <w:r>
        <w:rPr>
          <w:rFonts w:ascii="Times New Roman" w:eastAsia="Times New Roman" w:hAnsi="Times New Roman" w:cs="Times New Roman"/>
          <w:b/>
          <w:bCs/>
          <w:sz w:val="23"/>
          <w:szCs w:val="23"/>
          <w:lang w:val="en-US" w:bidi="ar-DZ"/>
        </w:rPr>
        <w:t>B</w:t>
      </w:r>
      <w:r>
        <w:rPr>
          <w:rFonts w:ascii="Times New Roman" w:eastAsia="Times New Roman" w:hAnsi="Times New Roman" w:cs="Times New Roman"/>
          <w:sz w:val="23"/>
          <w:szCs w:val="23"/>
          <w:lang w:val="en-US" w:bidi="ar-DZ"/>
        </w:rPr>
        <w:t>erkani</w:t>
      </w:r>
      <w:proofErr w:type="spellEnd"/>
      <w:r>
        <w:rPr>
          <w:rFonts w:ascii="Times New Roman" w:eastAsia="Times New Roman" w:hAnsi="Times New Roman" w:cs="Times New Roman"/>
          <w:sz w:val="23"/>
          <w:szCs w:val="23"/>
          <w:lang w:val="en-US"/>
        </w:rPr>
        <w:t xml:space="preserve"> </w:t>
      </w:r>
    </w:p>
    <w:p w:rsidR="00A120EA" w:rsidRPr="00F0211E" w:rsidRDefault="00A120EA">
      <w:pPr>
        <w:rPr>
          <w:lang w:val="en-US"/>
        </w:rPr>
      </w:pPr>
    </w:p>
    <w:p w:rsidR="00612AE3" w:rsidRPr="00612AE3" w:rsidRDefault="0020201F" w:rsidP="00612AE3">
      <w:pPr>
        <w:shd w:val="clear" w:color="auto" w:fill="D9D9D9" w:themeFill="background1" w:themeFillShade="D9"/>
        <w:jc w:val="center"/>
        <w:rPr>
          <w:rFonts w:asciiTheme="majorBidi" w:hAnsiTheme="majorBidi" w:cstheme="majorBidi"/>
          <w:b/>
          <w:bCs/>
          <w:sz w:val="24"/>
          <w:szCs w:val="24"/>
          <w:lang w:val="en-US"/>
        </w:rPr>
      </w:pPr>
      <w:r w:rsidRPr="00F0211E">
        <w:rPr>
          <w:rFonts w:asciiTheme="majorBidi" w:hAnsiTheme="majorBidi" w:cstheme="majorBidi"/>
          <w:b/>
          <w:bCs/>
          <w:sz w:val="24"/>
          <w:szCs w:val="24"/>
          <w:lang w:val="en-US"/>
        </w:rPr>
        <w:t>TEACHING SKILLS : TEACHING VOCABULARY</w:t>
      </w:r>
    </w:p>
    <w:p w:rsidR="00612AE3" w:rsidRDefault="00612AE3" w:rsidP="00F951C8">
      <w:pPr>
        <w:tabs>
          <w:tab w:val="left" w:pos="1385"/>
        </w:tabs>
        <w:rPr>
          <w:rFonts w:asciiTheme="majorBidi" w:hAnsiTheme="majorBidi" w:cstheme="majorBidi"/>
          <w:b/>
          <w:bCs/>
          <w:sz w:val="24"/>
          <w:szCs w:val="24"/>
          <w:u w:val="single"/>
          <w:lang w:val="en-US"/>
        </w:rPr>
      </w:pPr>
    </w:p>
    <w:p w:rsidR="00F951C8" w:rsidRPr="00F0211E" w:rsidRDefault="00F951C8" w:rsidP="00F951C8">
      <w:pPr>
        <w:tabs>
          <w:tab w:val="left" w:pos="1385"/>
        </w:tabs>
        <w:rPr>
          <w:rFonts w:asciiTheme="majorBidi" w:hAnsiTheme="majorBidi" w:cstheme="majorBidi"/>
          <w:b/>
          <w:bCs/>
          <w:sz w:val="24"/>
          <w:szCs w:val="24"/>
          <w:u w:val="single"/>
          <w:lang w:val="en-US"/>
        </w:rPr>
      </w:pPr>
      <w:r w:rsidRPr="00F0211E">
        <w:rPr>
          <w:rFonts w:asciiTheme="majorBidi" w:hAnsiTheme="majorBidi" w:cstheme="majorBidi"/>
          <w:b/>
          <w:bCs/>
          <w:sz w:val="24"/>
          <w:szCs w:val="24"/>
          <w:u w:val="single"/>
          <w:lang w:val="en-US"/>
        </w:rPr>
        <w:t>Course outline</w:t>
      </w:r>
    </w:p>
    <w:p w:rsidR="00612AE3" w:rsidRPr="00612AE3" w:rsidRDefault="00612AE3" w:rsidP="00612AE3">
      <w:pPr>
        <w:pStyle w:val="a3"/>
        <w:numPr>
          <w:ilvl w:val="0"/>
          <w:numId w:val="8"/>
        </w:numPr>
        <w:tabs>
          <w:tab w:val="left" w:pos="1385"/>
        </w:tabs>
        <w:rPr>
          <w:rFonts w:asciiTheme="majorBidi" w:hAnsiTheme="majorBidi" w:cstheme="majorBidi"/>
          <w:sz w:val="24"/>
          <w:szCs w:val="24"/>
          <w:u w:val="single"/>
          <w:lang w:val="en-US"/>
        </w:rPr>
      </w:pPr>
      <w:r w:rsidRPr="00612AE3">
        <w:rPr>
          <w:rFonts w:ascii="ITCGaramondStd-Bd" w:hAnsi="ITCGaramondStd-Bd"/>
          <w:sz w:val="24"/>
          <w:szCs w:val="24"/>
          <w:lang w:val="en-US"/>
        </w:rPr>
        <w:t xml:space="preserve">Historical </w:t>
      </w:r>
      <w:r w:rsidRPr="00612AE3">
        <w:rPr>
          <w:rFonts w:ascii="ITCGaramondStd-Bd" w:hAnsi="ITCGaramondStd-Bd"/>
          <w:sz w:val="24"/>
          <w:szCs w:val="24"/>
          <w:lang w:val="en-US"/>
        </w:rPr>
        <w:t>p</w:t>
      </w:r>
      <w:r w:rsidRPr="00612AE3">
        <w:rPr>
          <w:rFonts w:ascii="ITCGaramondStd-Bd" w:hAnsi="ITCGaramondStd-Bd"/>
          <w:sz w:val="24"/>
          <w:szCs w:val="24"/>
          <w:lang w:val="en-US"/>
        </w:rPr>
        <w:t>erspectives</w:t>
      </w:r>
    </w:p>
    <w:p w:rsidR="00F951C8" w:rsidRPr="00612AE3" w:rsidRDefault="00612AE3" w:rsidP="00612AE3">
      <w:pPr>
        <w:pStyle w:val="a3"/>
        <w:numPr>
          <w:ilvl w:val="0"/>
          <w:numId w:val="8"/>
        </w:numPr>
        <w:tabs>
          <w:tab w:val="left" w:pos="1385"/>
        </w:tabs>
        <w:rPr>
          <w:rStyle w:val="fontstyle01"/>
          <w:rFonts w:asciiTheme="majorBidi" w:hAnsiTheme="majorBidi" w:cstheme="majorBidi"/>
          <w:color w:val="auto"/>
          <w:sz w:val="24"/>
          <w:szCs w:val="24"/>
          <w:u w:val="single"/>
          <w:lang w:val="en-US"/>
        </w:rPr>
      </w:pPr>
      <w:r w:rsidRPr="00612AE3">
        <w:rPr>
          <w:rFonts w:ascii="ITCGaramondStd-Bd" w:hAnsi="ITCGaramondStd-Bd"/>
          <w:sz w:val="24"/>
          <w:szCs w:val="24"/>
          <w:lang w:val="en-US"/>
        </w:rPr>
        <w:t>Str</w:t>
      </w:r>
      <w:r w:rsidRPr="00612AE3">
        <w:rPr>
          <w:rFonts w:ascii="ITCGaramondStd-Bd" w:hAnsi="ITCGaramondStd-Bd"/>
          <w:sz w:val="24"/>
          <w:szCs w:val="24"/>
          <w:lang w:val="en-US"/>
        </w:rPr>
        <w:t>ategies for teaching vocabulary</w:t>
      </w:r>
    </w:p>
    <w:p w:rsidR="00F951C8" w:rsidRPr="00F951C8" w:rsidRDefault="00F951C8" w:rsidP="00F951C8">
      <w:pPr>
        <w:tabs>
          <w:tab w:val="left" w:pos="1385"/>
        </w:tabs>
        <w:ind w:left="360"/>
        <w:rPr>
          <w:rStyle w:val="fontstyle01"/>
          <w:b/>
          <w:bCs/>
          <w:color w:val="auto"/>
          <w:sz w:val="24"/>
          <w:szCs w:val="24"/>
          <w:lang w:val="en-US"/>
        </w:rPr>
      </w:pPr>
      <w:r w:rsidRPr="00F951C8">
        <w:rPr>
          <w:rStyle w:val="fontstyle01"/>
          <w:b/>
          <w:bCs/>
          <w:color w:val="auto"/>
          <w:sz w:val="24"/>
          <w:szCs w:val="24"/>
          <w:lang w:val="en-US"/>
        </w:rPr>
        <w:t>Introduction</w:t>
      </w:r>
    </w:p>
    <w:p w:rsidR="00F951C8" w:rsidRDefault="00F951C8" w:rsidP="002623C6">
      <w:pPr>
        <w:tabs>
          <w:tab w:val="left" w:pos="1385"/>
        </w:tabs>
        <w:ind w:left="360"/>
        <w:rPr>
          <w:rStyle w:val="fontstyle01"/>
          <w:color w:val="auto"/>
          <w:sz w:val="24"/>
          <w:szCs w:val="24"/>
          <w:lang w:val="en-US"/>
        </w:rPr>
      </w:pPr>
      <w:r>
        <w:rPr>
          <w:rStyle w:val="fontstyle01"/>
          <w:color w:val="auto"/>
          <w:sz w:val="24"/>
          <w:szCs w:val="24"/>
          <w:lang w:val="en-US"/>
        </w:rPr>
        <w:t xml:space="preserve">     </w:t>
      </w:r>
      <w:r w:rsidRPr="00F951C8">
        <w:rPr>
          <w:rStyle w:val="fontstyle01"/>
          <w:color w:val="auto"/>
          <w:sz w:val="24"/>
          <w:szCs w:val="24"/>
          <w:lang w:val="en-US"/>
        </w:rPr>
        <w:t>The other “half” of form-focused instruction is vocabulary—the thousands of</w:t>
      </w:r>
      <w:r>
        <w:rPr>
          <w:rFonts w:ascii="ITCGaramondStd-Bk" w:hAnsi="ITCGaramondStd-Bk"/>
          <w:sz w:val="24"/>
          <w:szCs w:val="24"/>
          <w:lang w:val="en-US"/>
        </w:rPr>
        <w:t xml:space="preserve"> </w:t>
      </w:r>
      <w:r w:rsidRPr="00F951C8">
        <w:rPr>
          <w:rStyle w:val="fontstyle01"/>
          <w:color w:val="auto"/>
          <w:sz w:val="24"/>
          <w:szCs w:val="24"/>
          <w:lang w:val="en-US"/>
        </w:rPr>
        <w:t>lexical building blocks that are available to the average user of a language. As</w:t>
      </w:r>
      <w:r>
        <w:rPr>
          <w:rFonts w:ascii="ITCGaramondStd-Bk" w:hAnsi="ITCGaramondStd-Bk"/>
          <w:sz w:val="24"/>
          <w:szCs w:val="24"/>
          <w:lang w:val="en-US"/>
        </w:rPr>
        <w:t xml:space="preserve"> </w:t>
      </w:r>
      <w:r w:rsidRPr="00F951C8">
        <w:rPr>
          <w:rStyle w:val="fontstyle01"/>
          <w:color w:val="auto"/>
          <w:sz w:val="24"/>
          <w:szCs w:val="24"/>
          <w:lang w:val="en-US"/>
        </w:rPr>
        <w:t>we consider vocabulary teaching, be reminded again that lexical items are basic</w:t>
      </w:r>
      <w:r>
        <w:rPr>
          <w:rFonts w:ascii="ITCGaramondStd-Bk" w:hAnsi="ITCGaramondStd-Bk"/>
          <w:sz w:val="24"/>
          <w:szCs w:val="24"/>
          <w:lang w:val="en-US"/>
        </w:rPr>
        <w:t xml:space="preserve"> </w:t>
      </w:r>
      <w:r w:rsidRPr="00F951C8">
        <w:rPr>
          <w:rStyle w:val="fontstyle01"/>
          <w:color w:val="auto"/>
          <w:sz w:val="24"/>
          <w:szCs w:val="24"/>
          <w:lang w:val="en-US"/>
        </w:rPr>
        <w:t>to</w:t>
      </w:r>
      <w:r>
        <w:rPr>
          <w:rStyle w:val="fontstyle01"/>
          <w:color w:val="auto"/>
          <w:sz w:val="24"/>
          <w:szCs w:val="24"/>
          <w:lang w:val="en-US"/>
        </w:rPr>
        <w:t xml:space="preserve"> all of the four skills, and so </w:t>
      </w:r>
      <w:r w:rsidRPr="00F951C8">
        <w:rPr>
          <w:rStyle w:val="fontstyle01"/>
          <w:color w:val="auto"/>
          <w:sz w:val="24"/>
          <w:szCs w:val="24"/>
          <w:lang w:val="en-US"/>
        </w:rPr>
        <w:t>vocabulary is not a “skill” as we normally use the</w:t>
      </w:r>
      <w:r>
        <w:rPr>
          <w:rFonts w:ascii="ITCGaramondStd-Bk" w:hAnsi="ITCGaramondStd-Bk"/>
          <w:sz w:val="24"/>
          <w:szCs w:val="24"/>
          <w:lang w:val="en-US"/>
        </w:rPr>
        <w:t xml:space="preserve"> </w:t>
      </w:r>
      <w:r w:rsidRPr="00F951C8">
        <w:rPr>
          <w:rStyle w:val="fontstyle01"/>
          <w:color w:val="auto"/>
          <w:sz w:val="24"/>
          <w:szCs w:val="24"/>
          <w:lang w:val="en-US"/>
        </w:rPr>
        <w:t>term. The skill comes in the efficient storage (competence) and adept retrieval</w:t>
      </w:r>
      <w:r>
        <w:rPr>
          <w:rFonts w:ascii="ITCGaramondStd-Bk" w:hAnsi="ITCGaramondStd-Bk"/>
          <w:sz w:val="24"/>
          <w:szCs w:val="24"/>
          <w:lang w:val="en-US"/>
        </w:rPr>
        <w:t xml:space="preserve"> </w:t>
      </w:r>
      <w:r w:rsidRPr="00F951C8">
        <w:rPr>
          <w:rStyle w:val="fontstyle01"/>
          <w:color w:val="auto"/>
          <w:sz w:val="24"/>
          <w:szCs w:val="24"/>
          <w:lang w:val="en-US"/>
        </w:rPr>
        <w:t xml:space="preserve">(performance) of those units. </w:t>
      </w:r>
    </w:p>
    <w:p w:rsidR="003D7A27" w:rsidRPr="004E7616" w:rsidRDefault="004E7616" w:rsidP="004E7616">
      <w:pPr>
        <w:tabs>
          <w:tab w:val="left" w:pos="1385"/>
        </w:tabs>
        <w:rPr>
          <w:rFonts w:ascii="ITCGaramondStd-Bd" w:hAnsi="ITCGaramondStd-Bd"/>
          <w:b/>
          <w:bCs/>
          <w:color w:val="242021"/>
          <w:sz w:val="24"/>
          <w:szCs w:val="24"/>
          <w:lang w:val="en-US"/>
        </w:rPr>
      </w:pPr>
      <w:r>
        <w:rPr>
          <w:rFonts w:ascii="ITCGaramondStd-Bd" w:hAnsi="ITCGaramondStd-Bd"/>
          <w:b/>
          <w:bCs/>
          <w:color w:val="242021"/>
          <w:sz w:val="24"/>
          <w:szCs w:val="24"/>
          <w:lang w:val="en-US"/>
        </w:rPr>
        <w:t>1.</w:t>
      </w:r>
      <w:r w:rsidR="002623C6" w:rsidRPr="004E7616">
        <w:rPr>
          <w:rFonts w:ascii="ITCGaramondStd-Bd" w:hAnsi="ITCGaramondStd-Bd"/>
          <w:b/>
          <w:bCs/>
          <w:color w:val="242021"/>
          <w:sz w:val="24"/>
          <w:szCs w:val="24"/>
          <w:lang w:val="en-US"/>
        </w:rPr>
        <w:t>Historical Perspectives</w:t>
      </w:r>
      <w:r w:rsidR="002623C6" w:rsidRPr="004E7616">
        <w:rPr>
          <w:rFonts w:ascii="ITCGaramondStd-Bd" w:hAnsi="ITCGaramondStd-Bd"/>
          <w:b/>
          <w:bCs/>
          <w:color w:val="242021"/>
          <w:lang w:val="en-US"/>
        </w:rPr>
        <w:br/>
      </w:r>
      <w:r w:rsidR="002623C6" w:rsidRPr="004E7616">
        <w:rPr>
          <w:rFonts w:ascii="ITCGaramondStd-Bk" w:hAnsi="ITCGaramondStd-Bk"/>
          <w:color w:val="242021"/>
          <w:lang w:val="en-US"/>
        </w:rPr>
        <w:t xml:space="preserve">    </w:t>
      </w:r>
      <w:r w:rsidR="002623C6" w:rsidRPr="004E7616">
        <w:rPr>
          <w:rFonts w:ascii="ITCGaramondStd-Bk" w:hAnsi="ITCGaramondStd-Bk"/>
          <w:sz w:val="24"/>
          <w:szCs w:val="24"/>
          <w:lang w:val="en-US"/>
        </w:rPr>
        <w:t>While traditional language-teaching methods highlighted vocabulary study with lists, definitions, written and oral drills, and flash cards, there was a period of time when “the teaching and learning of vocabulary [were] undervalued” (Zimmerman, 1997, p. 5). In the zeal for natural, authentic classroom tasks and activities, vocabulary focus was swept under the rug. Further, as teachers increasingly perceived their role as facilitators and guides, they became more reluctant to take the directive and sometimes intrusive steps to turn students’ focus to lexical form</w:t>
      </w:r>
      <w:r w:rsidR="003D7A27" w:rsidRPr="004E7616">
        <w:rPr>
          <w:rFonts w:ascii="ITCGaramondStd-Bk" w:hAnsi="ITCGaramondStd-Bk"/>
          <w:sz w:val="24"/>
          <w:szCs w:val="24"/>
          <w:lang w:val="en-US"/>
        </w:rPr>
        <w:t xml:space="preserve"> </w:t>
      </w:r>
    </w:p>
    <w:p w:rsidR="002D4B80" w:rsidRDefault="004E7616" w:rsidP="004E7616">
      <w:pPr>
        <w:tabs>
          <w:tab w:val="left" w:pos="1385"/>
        </w:tabs>
        <w:jc w:val="both"/>
        <w:rPr>
          <w:rStyle w:val="fontstyle01"/>
          <w:rFonts w:asciiTheme="majorBidi" w:hAnsiTheme="majorBidi" w:cstheme="majorBidi"/>
          <w:color w:val="auto"/>
          <w:sz w:val="24"/>
          <w:szCs w:val="24"/>
          <w:lang w:val="en-US"/>
        </w:rPr>
      </w:pPr>
      <w:r>
        <w:rPr>
          <w:rStyle w:val="fontstyle01"/>
          <w:rFonts w:asciiTheme="majorBidi" w:hAnsiTheme="majorBidi" w:cstheme="majorBidi"/>
          <w:color w:val="auto"/>
          <w:sz w:val="24"/>
          <w:szCs w:val="24"/>
          <w:lang w:val="en-US"/>
        </w:rPr>
        <w:t xml:space="preserve">    </w:t>
      </w:r>
      <w:r w:rsidR="003D7A27" w:rsidRPr="003D7A27">
        <w:rPr>
          <w:rStyle w:val="fontstyle01"/>
          <w:rFonts w:asciiTheme="majorBidi" w:hAnsiTheme="majorBidi" w:cstheme="majorBidi"/>
          <w:color w:val="auto"/>
          <w:sz w:val="24"/>
          <w:szCs w:val="24"/>
          <w:lang w:val="en-US"/>
        </w:rPr>
        <w:t xml:space="preserve">Toward the end of the twentieth century, we saw a revival of </w:t>
      </w:r>
      <w:proofErr w:type="spellStart"/>
      <w:r w:rsidR="003D7A27" w:rsidRPr="003D7A27">
        <w:rPr>
          <w:rStyle w:val="fontstyle01"/>
          <w:rFonts w:asciiTheme="majorBidi" w:hAnsiTheme="majorBidi" w:cstheme="majorBidi"/>
          <w:color w:val="auto"/>
          <w:sz w:val="24"/>
          <w:szCs w:val="24"/>
          <w:lang w:val="en-US"/>
        </w:rPr>
        <w:t>systematicattention</w:t>
      </w:r>
      <w:proofErr w:type="spellEnd"/>
      <w:r w:rsidR="003D7A27" w:rsidRPr="003D7A27">
        <w:rPr>
          <w:rStyle w:val="fontstyle01"/>
          <w:rFonts w:asciiTheme="majorBidi" w:hAnsiTheme="majorBidi" w:cstheme="majorBidi"/>
          <w:color w:val="auto"/>
          <w:sz w:val="24"/>
          <w:szCs w:val="24"/>
          <w:lang w:val="en-US"/>
        </w:rPr>
        <w:t xml:space="preserve"> to vocabulary learning across a number of proficiency levels and contexts. Ranging from very explicit focus, such as that found in Michael Lewis’s</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(1993, 1997, 2000) Lexical Approach, to more indirect approaches in which</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vocabulary is incorporated into communicative tasks, attention to lexical forms</w:t>
      </w:r>
      <w:r w:rsidR="002D4B80">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is now more central to the development of language curricula (Nation, 2001,</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2003, 2005; Read, 2004).</w:t>
      </w:r>
    </w:p>
    <w:p w:rsidR="002623C6" w:rsidRDefault="004E7616" w:rsidP="004E7616">
      <w:pPr>
        <w:tabs>
          <w:tab w:val="left" w:pos="1385"/>
        </w:tabs>
        <w:jc w:val="both"/>
        <w:rPr>
          <w:rStyle w:val="fontstyle01"/>
          <w:rFonts w:asciiTheme="majorBidi" w:hAnsiTheme="majorBidi" w:cstheme="majorBidi"/>
          <w:color w:val="auto"/>
          <w:sz w:val="24"/>
          <w:szCs w:val="24"/>
          <w:lang w:val="en-US"/>
        </w:rPr>
      </w:pPr>
      <w:r>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One of the recent “hot topics” in vocabulary teaching is whether learners</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 xml:space="preserve">are better served in the long run with </w:t>
      </w:r>
      <w:r w:rsidR="003D7A27" w:rsidRPr="003D7A27">
        <w:rPr>
          <w:rStyle w:val="fontstyle21"/>
          <w:rFonts w:asciiTheme="majorBidi" w:hAnsiTheme="majorBidi" w:cstheme="majorBidi"/>
          <w:color w:val="auto"/>
          <w:sz w:val="24"/>
          <w:szCs w:val="24"/>
          <w:lang w:val="en-US"/>
        </w:rPr>
        <w:t xml:space="preserve">incidental </w:t>
      </w:r>
      <w:r w:rsidR="003D7A27" w:rsidRPr="003D7A27">
        <w:rPr>
          <w:rStyle w:val="fontstyle01"/>
          <w:rFonts w:asciiTheme="majorBidi" w:hAnsiTheme="majorBidi" w:cstheme="majorBidi"/>
          <w:color w:val="auto"/>
          <w:sz w:val="24"/>
          <w:szCs w:val="24"/>
          <w:lang w:val="en-US"/>
        </w:rPr>
        <w:t>exposure to lexical items (that</w:t>
      </w:r>
      <w:r w:rsidR="003D7A27" w:rsidRPr="003D7A27">
        <w:rPr>
          <w:rFonts w:asciiTheme="majorBidi" w:hAnsiTheme="majorBidi" w:cstheme="majorBidi"/>
          <w:sz w:val="24"/>
          <w:szCs w:val="24"/>
          <w:lang w:val="en-US"/>
        </w:rPr>
        <w:t xml:space="preserve"> </w:t>
      </w:r>
      <w:r w:rsidR="002D4B80">
        <w:rPr>
          <w:rStyle w:val="fontstyle01"/>
          <w:rFonts w:asciiTheme="majorBidi" w:hAnsiTheme="majorBidi" w:cstheme="majorBidi"/>
          <w:color w:val="auto"/>
          <w:sz w:val="24"/>
          <w:szCs w:val="24"/>
          <w:lang w:val="en-US"/>
        </w:rPr>
        <w:t xml:space="preserve">is, as a by-product of </w:t>
      </w:r>
      <w:r w:rsidR="003D7A27" w:rsidRPr="003D7A27">
        <w:rPr>
          <w:rStyle w:val="fontstyle01"/>
          <w:rFonts w:asciiTheme="majorBidi" w:hAnsiTheme="majorBidi" w:cstheme="majorBidi"/>
          <w:color w:val="auto"/>
          <w:sz w:val="24"/>
          <w:szCs w:val="24"/>
          <w:lang w:val="en-US"/>
        </w:rPr>
        <w:t xml:space="preserve">communicative activities), or with </w:t>
      </w:r>
      <w:r w:rsidR="003D7A27" w:rsidRPr="003D7A27">
        <w:rPr>
          <w:rStyle w:val="fontstyle21"/>
          <w:rFonts w:asciiTheme="majorBidi" w:hAnsiTheme="majorBidi" w:cstheme="majorBidi"/>
          <w:color w:val="auto"/>
          <w:sz w:val="24"/>
          <w:szCs w:val="24"/>
          <w:lang w:val="en-US"/>
        </w:rPr>
        <w:t>intentional</w:t>
      </w:r>
      <w:r w:rsidR="003D7A27" w:rsidRPr="003D7A27">
        <w:rPr>
          <w:rStyle w:val="fontstyle01"/>
          <w:rFonts w:asciiTheme="majorBidi" w:hAnsiTheme="majorBidi" w:cstheme="majorBidi"/>
          <w:color w:val="auto"/>
          <w:sz w:val="24"/>
          <w:szCs w:val="24"/>
          <w:lang w:val="en-US"/>
        </w:rPr>
        <w:t>, explicit</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focus on vocabulary. In the earlier years of CLT approaches, “the concept of</w:t>
      </w:r>
      <w:r w:rsid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incidental learning offered the seductive prospect that, provided the learners</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had access to sufficient comprehensible input, L2 vocabulary acquisition would</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largely take care of itself” (Read, 2004, p. 147). However, Schmitt (2008)</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observes that many features of vocabulary require deliberate attention, as</w:t>
      </w:r>
      <w:r w:rsid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learners may not notice the features of use if they are focusing on the meaning</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of task. In fact, research shows that intentional vocabulary focus accounts for</w:t>
      </w:r>
      <w:r w:rsidR="003D7A27" w:rsidRPr="003D7A27">
        <w:rPr>
          <w:rFonts w:asciiTheme="majorBidi" w:hAnsiTheme="majorBidi" w:cstheme="majorBidi"/>
          <w:sz w:val="24"/>
          <w:szCs w:val="24"/>
          <w:lang w:val="en-US"/>
        </w:rPr>
        <w:t xml:space="preserve"> </w:t>
      </w:r>
      <w:r w:rsidR="003D7A27" w:rsidRPr="003D7A27">
        <w:rPr>
          <w:rStyle w:val="fontstyle01"/>
          <w:rFonts w:asciiTheme="majorBidi" w:hAnsiTheme="majorBidi" w:cstheme="majorBidi"/>
          <w:color w:val="auto"/>
          <w:sz w:val="24"/>
          <w:szCs w:val="24"/>
          <w:lang w:val="en-US"/>
        </w:rPr>
        <w:t>significant gains in acquisition (</w:t>
      </w:r>
      <w:proofErr w:type="spellStart"/>
      <w:r w:rsidR="003D7A27" w:rsidRPr="003D7A27">
        <w:rPr>
          <w:rStyle w:val="fontstyle01"/>
          <w:rFonts w:asciiTheme="majorBidi" w:hAnsiTheme="majorBidi" w:cstheme="majorBidi"/>
          <w:color w:val="auto"/>
          <w:sz w:val="24"/>
          <w:szCs w:val="24"/>
          <w:lang w:val="en-US"/>
        </w:rPr>
        <w:t>Laufer</w:t>
      </w:r>
      <w:proofErr w:type="spellEnd"/>
      <w:r w:rsidR="003D7A27" w:rsidRPr="003D7A27">
        <w:rPr>
          <w:rStyle w:val="fontstyle01"/>
          <w:rFonts w:asciiTheme="majorBidi" w:hAnsiTheme="majorBidi" w:cstheme="majorBidi"/>
          <w:color w:val="auto"/>
          <w:sz w:val="24"/>
          <w:szCs w:val="24"/>
          <w:lang w:val="en-US"/>
        </w:rPr>
        <w:t>, 2003; Read, 2004).</w:t>
      </w:r>
    </w:p>
    <w:p w:rsidR="00302442" w:rsidRPr="00302442" w:rsidRDefault="004E7616" w:rsidP="00F0211E">
      <w:pPr>
        <w:tabs>
          <w:tab w:val="left" w:pos="1385"/>
        </w:tabs>
        <w:jc w:val="both"/>
        <w:rPr>
          <w:rFonts w:asciiTheme="majorBidi" w:hAnsiTheme="majorBidi" w:cstheme="majorBidi"/>
          <w:sz w:val="24"/>
          <w:szCs w:val="24"/>
          <w:lang w:val="en-US"/>
        </w:rPr>
      </w:pPr>
      <w:r>
        <w:rPr>
          <w:rStyle w:val="fontstyle01"/>
          <w:lang w:val="en-US"/>
        </w:rPr>
        <w:t xml:space="preserve">     </w:t>
      </w:r>
      <w:r w:rsidR="00302442" w:rsidRPr="00302442">
        <w:rPr>
          <w:rStyle w:val="fontstyle01"/>
          <w:rFonts w:asciiTheme="majorBidi" w:hAnsiTheme="majorBidi" w:cstheme="majorBidi"/>
          <w:color w:val="auto"/>
          <w:sz w:val="24"/>
          <w:szCs w:val="24"/>
          <w:lang w:val="en-US"/>
        </w:rPr>
        <w:t xml:space="preserve">A further development in vocabulary teaching is the rapid growth of </w:t>
      </w:r>
      <w:r w:rsidR="00302442" w:rsidRPr="00302442">
        <w:rPr>
          <w:rStyle w:val="fontstyle21"/>
          <w:rFonts w:asciiTheme="majorBidi" w:hAnsiTheme="majorBidi" w:cstheme="majorBidi"/>
          <w:color w:val="auto"/>
          <w:sz w:val="24"/>
          <w:szCs w:val="24"/>
          <w:lang w:val="en-US"/>
        </w:rPr>
        <w:t>corpus</w:t>
      </w:r>
      <w:r w:rsidR="00302442" w:rsidRPr="00302442">
        <w:rPr>
          <w:rFonts w:asciiTheme="majorBidi" w:hAnsiTheme="majorBidi" w:cstheme="majorBidi"/>
          <w:b/>
          <w:bCs/>
          <w:sz w:val="24"/>
          <w:szCs w:val="24"/>
          <w:lang w:val="en-US"/>
        </w:rPr>
        <w:t xml:space="preserve"> </w:t>
      </w:r>
      <w:r w:rsidR="00302442" w:rsidRPr="00302442">
        <w:rPr>
          <w:rStyle w:val="fontstyle21"/>
          <w:rFonts w:asciiTheme="majorBidi" w:hAnsiTheme="majorBidi" w:cstheme="majorBidi"/>
          <w:color w:val="auto"/>
          <w:sz w:val="24"/>
          <w:szCs w:val="24"/>
          <w:lang w:val="en-US"/>
        </w:rPr>
        <w:t xml:space="preserve">linguistics </w:t>
      </w:r>
      <w:r w:rsidR="00302442" w:rsidRPr="00302442">
        <w:rPr>
          <w:rStyle w:val="fontstyle01"/>
          <w:rFonts w:asciiTheme="majorBidi" w:hAnsiTheme="majorBidi" w:cstheme="majorBidi"/>
          <w:color w:val="auto"/>
          <w:sz w:val="24"/>
          <w:szCs w:val="24"/>
          <w:lang w:val="en-US"/>
        </w:rPr>
        <w:t>and the volumes of raw data that are now available in corpora that</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encompass spoken and written language, genres of each, as well as data from a</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 xml:space="preserve">number of varieties of world </w:t>
      </w:r>
      <w:proofErr w:type="spellStart"/>
      <w:r w:rsidR="00302442" w:rsidRPr="00302442">
        <w:rPr>
          <w:rStyle w:val="fontstyle01"/>
          <w:rFonts w:asciiTheme="majorBidi" w:hAnsiTheme="majorBidi" w:cstheme="majorBidi"/>
          <w:color w:val="auto"/>
          <w:sz w:val="24"/>
          <w:szCs w:val="24"/>
          <w:lang w:val="en-US"/>
        </w:rPr>
        <w:t>Englishes</w:t>
      </w:r>
      <w:proofErr w:type="spellEnd"/>
      <w:r w:rsidR="00302442" w:rsidRPr="00302442">
        <w:rPr>
          <w:rStyle w:val="fontstyle01"/>
          <w:rFonts w:asciiTheme="majorBidi" w:hAnsiTheme="majorBidi" w:cstheme="majorBidi"/>
          <w:color w:val="auto"/>
          <w:sz w:val="24"/>
          <w:szCs w:val="24"/>
          <w:lang w:val="en-US"/>
        </w:rPr>
        <w:t>. Researchers (e.g., Conrad, 2005; Liu &amp;</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 xml:space="preserve">Jiang, 2009; </w:t>
      </w:r>
      <w:proofErr w:type="spellStart"/>
      <w:r w:rsidR="00302442" w:rsidRPr="00302442">
        <w:rPr>
          <w:rStyle w:val="fontstyle01"/>
          <w:rFonts w:asciiTheme="majorBidi" w:hAnsiTheme="majorBidi" w:cstheme="majorBidi"/>
          <w:color w:val="auto"/>
          <w:sz w:val="24"/>
          <w:szCs w:val="24"/>
          <w:lang w:val="en-US"/>
        </w:rPr>
        <w:t>Reppen</w:t>
      </w:r>
      <w:proofErr w:type="spellEnd"/>
      <w:r w:rsidR="00302442" w:rsidRPr="00302442">
        <w:rPr>
          <w:rStyle w:val="fontstyle01"/>
          <w:rFonts w:asciiTheme="majorBidi" w:hAnsiTheme="majorBidi" w:cstheme="majorBidi"/>
          <w:color w:val="auto"/>
          <w:sz w:val="24"/>
          <w:szCs w:val="24"/>
          <w:lang w:val="en-US"/>
        </w:rPr>
        <w:t xml:space="preserve">, 2010) have described numerous ways in which corpus </w:t>
      </w:r>
      <w:r w:rsidR="00302442" w:rsidRPr="00302442">
        <w:rPr>
          <w:rStyle w:val="fontstyle01"/>
          <w:rFonts w:asciiTheme="majorBidi" w:hAnsiTheme="majorBidi" w:cstheme="majorBidi"/>
          <w:color w:val="auto"/>
          <w:sz w:val="24"/>
          <w:szCs w:val="24"/>
          <w:lang w:val="en-US"/>
        </w:rPr>
        <w:lastRenderedPageBreak/>
        <w:t>linguistics has improved our collective capacity to expose learners to real-world</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language. We have ready access not just to statistics such as word frequency</w:t>
      </w:r>
      <w:r w:rsidR="00302442">
        <w:rPr>
          <w:rStyle w:val="fontstyle01"/>
          <w:rFonts w:asciiTheme="majorBidi" w:hAnsiTheme="majorBidi" w:cstheme="majorBidi"/>
          <w:color w:val="auto"/>
          <w:sz w:val="24"/>
          <w:szCs w:val="24"/>
          <w:lang w:val="en-US"/>
        </w:rPr>
        <w:t xml:space="preserve"> </w:t>
      </w:r>
      <w:r w:rsidR="00302442" w:rsidRPr="00302442">
        <w:rPr>
          <w:rStyle w:val="fontstyle01"/>
          <w:rFonts w:asciiTheme="majorBidi" w:hAnsiTheme="majorBidi" w:cstheme="majorBidi"/>
          <w:color w:val="auto"/>
          <w:sz w:val="24"/>
          <w:szCs w:val="24"/>
          <w:lang w:val="en-US"/>
        </w:rPr>
        <w:t xml:space="preserve">counts, but more important, </w:t>
      </w:r>
      <w:r w:rsidR="00302442" w:rsidRPr="00302442">
        <w:rPr>
          <w:rStyle w:val="fontstyle21"/>
          <w:rFonts w:asciiTheme="majorBidi" w:hAnsiTheme="majorBidi" w:cstheme="majorBidi"/>
          <w:color w:val="auto"/>
          <w:sz w:val="24"/>
          <w:szCs w:val="24"/>
          <w:lang w:val="en-US"/>
        </w:rPr>
        <w:t xml:space="preserve">collocations </w:t>
      </w:r>
      <w:r w:rsidR="00302442" w:rsidRPr="00302442">
        <w:rPr>
          <w:rStyle w:val="fontstyle01"/>
          <w:rFonts w:asciiTheme="majorBidi" w:hAnsiTheme="majorBidi" w:cstheme="majorBidi"/>
          <w:color w:val="auto"/>
          <w:sz w:val="24"/>
          <w:szCs w:val="24"/>
          <w:lang w:val="en-US"/>
        </w:rPr>
        <w:t xml:space="preserve">(words that tend to appear </w:t>
      </w:r>
      <w:r w:rsidR="00302442">
        <w:rPr>
          <w:rStyle w:val="fontstyle01"/>
          <w:rFonts w:asciiTheme="majorBidi" w:hAnsiTheme="majorBidi" w:cstheme="majorBidi"/>
          <w:color w:val="auto"/>
          <w:sz w:val="24"/>
          <w:szCs w:val="24"/>
          <w:lang w:val="en-US"/>
        </w:rPr>
        <w:t xml:space="preserve">in the company of other </w:t>
      </w:r>
      <w:r w:rsidR="00302442" w:rsidRPr="00302442">
        <w:rPr>
          <w:rStyle w:val="fontstyle01"/>
          <w:rFonts w:asciiTheme="majorBidi" w:hAnsiTheme="majorBidi" w:cstheme="majorBidi"/>
          <w:color w:val="auto"/>
          <w:sz w:val="24"/>
          <w:szCs w:val="24"/>
          <w:lang w:val="en-US"/>
        </w:rPr>
        <w:t>words).</w:t>
      </w:r>
      <w:r w:rsidR="00302442">
        <w:rPr>
          <w:rStyle w:val="fontstyle01"/>
          <w:rFonts w:asciiTheme="majorBidi" w:hAnsiTheme="majorBidi" w:cstheme="majorBidi"/>
          <w:color w:val="auto"/>
          <w:sz w:val="24"/>
          <w:szCs w:val="24"/>
          <w:lang w:val="en-US"/>
        </w:rPr>
        <w:t xml:space="preserve"> </w:t>
      </w:r>
      <w:proofErr w:type="spellStart"/>
      <w:r w:rsidR="00302442" w:rsidRPr="00302442">
        <w:rPr>
          <w:rStyle w:val="fontstyle21"/>
          <w:rFonts w:asciiTheme="majorBidi" w:hAnsiTheme="majorBidi" w:cstheme="majorBidi"/>
          <w:color w:val="auto"/>
          <w:sz w:val="24"/>
          <w:szCs w:val="24"/>
          <w:lang w:val="en-US"/>
        </w:rPr>
        <w:t>Concordancing</w:t>
      </w:r>
      <w:proofErr w:type="spellEnd"/>
      <w:r w:rsidR="00302442" w:rsidRPr="00302442">
        <w:rPr>
          <w:rStyle w:val="fontstyle21"/>
          <w:rFonts w:asciiTheme="majorBidi" w:hAnsiTheme="majorBidi" w:cstheme="majorBidi"/>
          <w:color w:val="auto"/>
          <w:sz w:val="24"/>
          <w:szCs w:val="24"/>
          <w:lang w:val="en-US"/>
        </w:rPr>
        <w:t xml:space="preserve"> </w:t>
      </w:r>
      <w:r w:rsidR="00302442" w:rsidRPr="00302442">
        <w:rPr>
          <w:rStyle w:val="fontstyle01"/>
          <w:rFonts w:asciiTheme="majorBidi" w:hAnsiTheme="majorBidi" w:cstheme="majorBidi"/>
          <w:color w:val="auto"/>
          <w:sz w:val="24"/>
          <w:szCs w:val="24"/>
          <w:lang w:val="en-US"/>
        </w:rPr>
        <w:t>enables learners (and textbook writers) to</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see words in context (McCarthy, 2004). And these voluminous corpora provide</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data banks through which we can more closely examine and appreciate associations between grammatical and lexical units (</w:t>
      </w:r>
      <w:proofErr w:type="spellStart"/>
      <w:r w:rsidR="00302442" w:rsidRPr="00302442">
        <w:rPr>
          <w:rStyle w:val="fontstyle01"/>
          <w:rFonts w:asciiTheme="majorBidi" w:hAnsiTheme="majorBidi" w:cstheme="majorBidi"/>
          <w:color w:val="auto"/>
          <w:sz w:val="24"/>
          <w:szCs w:val="24"/>
          <w:lang w:val="en-US"/>
        </w:rPr>
        <w:t>Hunston</w:t>
      </w:r>
      <w:proofErr w:type="spellEnd"/>
      <w:r w:rsidR="00302442" w:rsidRPr="00302442">
        <w:rPr>
          <w:rStyle w:val="fontstyle01"/>
          <w:rFonts w:asciiTheme="majorBidi" w:hAnsiTheme="majorBidi" w:cstheme="majorBidi"/>
          <w:color w:val="auto"/>
          <w:sz w:val="24"/>
          <w:szCs w:val="24"/>
          <w:lang w:val="en-US"/>
        </w:rPr>
        <w:t xml:space="preserve"> &amp; Francis, 2000).</w:t>
      </w:r>
      <w:r w:rsidR="00302442" w:rsidRPr="00302442">
        <w:rPr>
          <w:rFonts w:asciiTheme="majorBidi" w:hAnsiTheme="majorBidi" w:cstheme="majorBidi"/>
          <w:sz w:val="24"/>
          <w:szCs w:val="24"/>
          <w:lang w:val="en-US"/>
        </w:rPr>
        <w:br/>
      </w:r>
      <w:r w:rsidR="00302442" w:rsidRPr="00302442">
        <w:rPr>
          <w:rStyle w:val="fontstyle01"/>
          <w:rFonts w:asciiTheme="majorBidi" w:hAnsiTheme="majorBidi" w:cstheme="majorBidi"/>
          <w:color w:val="auto"/>
          <w:sz w:val="24"/>
          <w:szCs w:val="24"/>
          <w:lang w:val="en-US"/>
        </w:rPr>
        <w:t xml:space="preserve">      Current practices in teaching vocabulary, especially in view of the technology of corpus linguistics, are clearly not simply a rebirth of the same methods</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of half a century ago. Rather than viewing vocabulary items as a long and boring</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list of words to be defined and memorized, lexical forms are seen in their central</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role in contextualized, meaningful language. Learners can be guided in specific</w:t>
      </w:r>
      <w:r w:rsidR="00302442" w:rsidRPr="00302442">
        <w:rPr>
          <w:rFonts w:asciiTheme="majorBidi" w:hAnsiTheme="majorBidi" w:cstheme="majorBidi"/>
          <w:sz w:val="24"/>
          <w:szCs w:val="24"/>
          <w:lang w:val="en-US"/>
        </w:rPr>
        <w:t xml:space="preserve"> </w:t>
      </w:r>
      <w:r w:rsidR="00302442" w:rsidRPr="00302442">
        <w:rPr>
          <w:rStyle w:val="fontstyle01"/>
          <w:rFonts w:asciiTheme="majorBidi" w:hAnsiTheme="majorBidi" w:cstheme="majorBidi"/>
          <w:color w:val="auto"/>
          <w:sz w:val="24"/>
          <w:szCs w:val="24"/>
          <w:lang w:val="en-US"/>
        </w:rPr>
        <w:t>ways to internalize these important building blocks of language.</w:t>
      </w:r>
    </w:p>
    <w:p w:rsidR="003D7A27" w:rsidRPr="00344FC5" w:rsidRDefault="00586ECA" w:rsidP="00B000C3">
      <w:pPr>
        <w:tabs>
          <w:tab w:val="left" w:pos="1385"/>
        </w:tabs>
        <w:ind w:left="360"/>
        <w:rPr>
          <w:rFonts w:ascii="ITCGaramondStd-Bk" w:hAnsi="ITCGaramondStd-Bk"/>
          <w:sz w:val="24"/>
          <w:szCs w:val="24"/>
          <w:lang w:val="en-US"/>
        </w:rPr>
      </w:pPr>
      <w:r w:rsidRPr="00344FC5">
        <w:rPr>
          <w:rFonts w:asciiTheme="majorBidi" w:hAnsiTheme="majorBidi" w:cstheme="majorBidi"/>
          <w:b/>
          <w:bCs/>
          <w:sz w:val="24"/>
          <w:szCs w:val="24"/>
          <w:lang w:val="en-US"/>
        </w:rPr>
        <w:t>2.</w:t>
      </w:r>
      <w:r w:rsidRPr="00344FC5">
        <w:rPr>
          <w:rFonts w:ascii="ITCGaramondStd-Bd" w:hAnsi="ITCGaramondStd-Bd"/>
          <w:b/>
          <w:bCs/>
          <w:sz w:val="24"/>
          <w:szCs w:val="24"/>
          <w:lang w:val="en-US"/>
        </w:rPr>
        <w:t xml:space="preserve"> Strategies for </w:t>
      </w:r>
      <w:r w:rsidR="00B000C3">
        <w:rPr>
          <w:rFonts w:ascii="ITCGaramondStd-Bd" w:hAnsi="ITCGaramondStd-Bd"/>
          <w:b/>
          <w:bCs/>
          <w:sz w:val="24"/>
          <w:szCs w:val="24"/>
          <w:lang w:val="en-US"/>
        </w:rPr>
        <w:t>t</w:t>
      </w:r>
      <w:r w:rsidRPr="00344FC5">
        <w:rPr>
          <w:rFonts w:ascii="ITCGaramondStd-Bd" w:hAnsi="ITCGaramondStd-Bd"/>
          <w:b/>
          <w:bCs/>
          <w:sz w:val="24"/>
          <w:szCs w:val="24"/>
          <w:lang w:val="en-US"/>
        </w:rPr>
        <w:t xml:space="preserve">eaching </w:t>
      </w:r>
      <w:r w:rsidR="00B000C3">
        <w:rPr>
          <w:rFonts w:ascii="ITCGaramondStd-Bd" w:hAnsi="ITCGaramondStd-Bd"/>
          <w:b/>
          <w:bCs/>
          <w:sz w:val="24"/>
          <w:szCs w:val="24"/>
          <w:lang w:val="en-US"/>
        </w:rPr>
        <w:t>v</w:t>
      </w:r>
      <w:r w:rsidRPr="00344FC5">
        <w:rPr>
          <w:rFonts w:ascii="ITCGaramondStd-Bd" w:hAnsi="ITCGaramondStd-Bd"/>
          <w:b/>
          <w:bCs/>
          <w:sz w:val="24"/>
          <w:szCs w:val="24"/>
          <w:lang w:val="en-US"/>
        </w:rPr>
        <w:t>ocabulary</w:t>
      </w:r>
      <w:r w:rsidRPr="00344FC5">
        <w:rPr>
          <w:rFonts w:ascii="ITCGaramondStd-Bd" w:hAnsi="ITCGaramondStd-Bd"/>
          <w:b/>
          <w:bCs/>
          <w:sz w:val="24"/>
          <w:szCs w:val="24"/>
          <w:lang w:val="en-US"/>
        </w:rPr>
        <w:br/>
      </w:r>
      <w:r w:rsidRPr="00344FC5">
        <w:rPr>
          <w:rFonts w:ascii="ITCGaramondStd-Bk" w:hAnsi="ITCGaramondStd-Bk"/>
          <w:sz w:val="24"/>
          <w:szCs w:val="24"/>
          <w:lang w:val="en-US"/>
        </w:rPr>
        <w:t xml:space="preserve">    Below are some guidelines for the communicative treatment of vocabulary instruction:</w:t>
      </w:r>
    </w:p>
    <w:p w:rsidR="006F0182" w:rsidRPr="002D4B80" w:rsidRDefault="00586ECA" w:rsidP="00B000C3">
      <w:pPr>
        <w:tabs>
          <w:tab w:val="left" w:pos="1385"/>
        </w:tabs>
        <w:ind w:left="360"/>
        <w:rPr>
          <w:rFonts w:ascii="ITCGaramondStd-Bd" w:hAnsi="ITCGaramondStd-Bd"/>
          <w:b/>
          <w:bCs/>
          <w:sz w:val="24"/>
          <w:szCs w:val="24"/>
          <w:lang w:val="en-US"/>
        </w:rPr>
      </w:pPr>
      <w:r w:rsidRPr="00344FC5">
        <w:rPr>
          <w:rFonts w:ascii="ITCGaramondStd-Bd" w:hAnsi="ITCGaramondStd-Bd"/>
          <w:b/>
          <w:bCs/>
          <w:sz w:val="24"/>
          <w:szCs w:val="24"/>
          <w:lang w:val="en-US"/>
        </w:rPr>
        <w:t xml:space="preserve">2.1. Allocate </w:t>
      </w:r>
      <w:r w:rsidR="00B000C3">
        <w:rPr>
          <w:rFonts w:ascii="ITCGaramondStd-Bd" w:hAnsi="ITCGaramondStd-Bd"/>
          <w:b/>
          <w:bCs/>
          <w:sz w:val="24"/>
          <w:szCs w:val="24"/>
          <w:lang w:val="en-US"/>
        </w:rPr>
        <w:t>s</w:t>
      </w:r>
      <w:r w:rsidRPr="00344FC5">
        <w:rPr>
          <w:rFonts w:ascii="ITCGaramondStd-Bd" w:hAnsi="ITCGaramondStd-Bd"/>
          <w:b/>
          <w:bCs/>
          <w:sz w:val="24"/>
          <w:szCs w:val="24"/>
          <w:lang w:val="en-US"/>
        </w:rPr>
        <w:t xml:space="preserve">pecific </w:t>
      </w:r>
      <w:r w:rsidR="00B000C3">
        <w:rPr>
          <w:rFonts w:ascii="ITCGaramondStd-Bd" w:hAnsi="ITCGaramondStd-Bd"/>
          <w:b/>
          <w:bCs/>
          <w:sz w:val="24"/>
          <w:szCs w:val="24"/>
          <w:lang w:val="en-US"/>
        </w:rPr>
        <w:t>c</w:t>
      </w:r>
      <w:r w:rsidRPr="00344FC5">
        <w:rPr>
          <w:rFonts w:ascii="ITCGaramondStd-Bd" w:hAnsi="ITCGaramondStd-Bd"/>
          <w:b/>
          <w:bCs/>
          <w:sz w:val="24"/>
          <w:szCs w:val="24"/>
          <w:lang w:val="en-US"/>
        </w:rPr>
        <w:t xml:space="preserve">lass </w:t>
      </w:r>
      <w:r w:rsidR="00B000C3">
        <w:rPr>
          <w:rFonts w:ascii="ITCGaramondStd-Bd" w:hAnsi="ITCGaramondStd-Bd"/>
          <w:b/>
          <w:bCs/>
          <w:sz w:val="24"/>
          <w:szCs w:val="24"/>
          <w:lang w:val="en-US"/>
        </w:rPr>
        <w:t>t</w:t>
      </w:r>
      <w:r w:rsidRPr="00344FC5">
        <w:rPr>
          <w:rFonts w:ascii="ITCGaramondStd-Bd" w:hAnsi="ITCGaramondStd-Bd"/>
          <w:b/>
          <w:bCs/>
          <w:sz w:val="24"/>
          <w:szCs w:val="24"/>
          <w:lang w:val="en-US"/>
        </w:rPr>
        <w:t xml:space="preserve">ime to </w:t>
      </w:r>
      <w:r w:rsidR="00B000C3">
        <w:rPr>
          <w:rFonts w:ascii="ITCGaramondStd-Bd" w:hAnsi="ITCGaramondStd-Bd"/>
          <w:b/>
          <w:bCs/>
          <w:sz w:val="24"/>
          <w:szCs w:val="24"/>
          <w:lang w:val="en-US"/>
        </w:rPr>
        <w:t>v</w:t>
      </w:r>
      <w:r w:rsidRPr="00344FC5">
        <w:rPr>
          <w:rFonts w:ascii="ITCGaramondStd-Bd" w:hAnsi="ITCGaramondStd-Bd"/>
          <w:b/>
          <w:bCs/>
          <w:sz w:val="24"/>
          <w:szCs w:val="24"/>
          <w:lang w:val="en-US"/>
        </w:rPr>
        <w:t xml:space="preserve">ocabulary </w:t>
      </w:r>
      <w:r w:rsidR="00B000C3">
        <w:rPr>
          <w:rFonts w:ascii="ITCGaramondStd-Bd" w:hAnsi="ITCGaramondStd-Bd"/>
          <w:b/>
          <w:bCs/>
          <w:sz w:val="24"/>
          <w:szCs w:val="24"/>
          <w:lang w:val="en-US"/>
        </w:rPr>
        <w:t>l</w:t>
      </w:r>
      <w:r w:rsidRPr="00344FC5">
        <w:rPr>
          <w:rFonts w:ascii="ITCGaramondStd-Bd" w:hAnsi="ITCGaramondStd-Bd"/>
          <w:b/>
          <w:bCs/>
          <w:sz w:val="24"/>
          <w:szCs w:val="24"/>
          <w:lang w:val="en-US"/>
        </w:rPr>
        <w:t>earning</w:t>
      </w:r>
      <w:r w:rsidRPr="00344FC5">
        <w:rPr>
          <w:rFonts w:ascii="ITCGaramondStd-Bd" w:hAnsi="ITCGaramondStd-Bd"/>
          <w:b/>
          <w:bCs/>
          <w:sz w:val="24"/>
          <w:szCs w:val="24"/>
          <w:lang w:val="en-US"/>
        </w:rPr>
        <w:br/>
      </w:r>
      <w:r w:rsidRPr="00344FC5">
        <w:rPr>
          <w:rFonts w:ascii="ITCGaramondStd-Bk" w:hAnsi="ITCGaramondStd-Bk"/>
          <w:sz w:val="24"/>
          <w:szCs w:val="24"/>
          <w:lang w:val="en-US"/>
        </w:rPr>
        <w:t xml:space="preserve">     In the hustle and bustle of our interactive classrooms, sometimes we get so caught up in lively group work and meaningful communication that we don’t pause to devote some attention to words. Noting the incremental nature of word learning (Zimmerman, 2014), it is important to have students meet</w:t>
      </w:r>
      <w:r w:rsidR="006F0B24" w:rsidRPr="00344FC5">
        <w:rPr>
          <w:rFonts w:ascii="ITCGaramondStd-Bk" w:hAnsi="ITCGaramondStd-Bk"/>
          <w:sz w:val="24"/>
          <w:szCs w:val="24"/>
          <w:lang w:val="en-US"/>
        </w:rPr>
        <w:t xml:space="preserve"> </w:t>
      </w:r>
      <w:r w:rsidRPr="00344FC5">
        <w:rPr>
          <w:rFonts w:ascii="ITCGaramondStd-Bk" w:hAnsi="ITCGaramondStd-Bk"/>
          <w:sz w:val="24"/>
          <w:szCs w:val="24"/>
          <w:lang w:val="en-US"/>
        </w:rPr>
        <w:t>target words several times. Webb and Nation (2013) note that at least somewhere between 7–16 encounters of any new word are required for gaining necessary knowledge. Furthermore, the spacing between the repetitions is also important to keep in mind. For example, spreading 20 minutes across a few days at progressive intervals will be much more effective for long-term recall than spending 20 minutes all at once (Webb &amp; Nation, 2013).</w:t>
      </w:r>
    </w:p>
    <w:p w:rsidR="00344FC5" w:rsidRDefault="006F0182" w:rsidP="00B000C3">
      <w:pPr>
        <w:tabs>
          <w:tab w:val="left" w:pos="1385"/>
        </w:tabs>
        <w:ind w:left="360"/>
        <w:jc w:val="both"/>
        <w:rPr>
          <w:rFonts w:ascii="ITCGaramondStd-Bd" w:hAnsi="ITCGaramondStd-Bd"/>
          <w:b/>
          <w:bCs/>
          <w:sz w:val="24"/>
          <w:szCs w:val="24"/>
          <w:lang w:val="en-US"/>
        </w:rPr>
      </w:pPr>
      <w:r w:rsidRPr="00344FC5">
        <w:rPr>
          <w:rFonts w:ascii="ITCGaramondStd-Bd" w:hAnsi="ITCGaramondStd-Bd"/>
          <w:b/>
          <w:bCs/>
          <w:sz w:val="24"/>
          <w:szCs w:val="24"/>
          <w:lang w:val="en-US"/>
        </w:rPr>
        <w:t xml:space="preserve"> </w:t>
      </w:r>
      <w:r w:rsidR="00971426" w:rsidRPr="00344FC5">
        <w:rPr>
          <w:rFonts w:ascii="ITCGaramondStd-Bd" w:hAnsi="ITCGaramondStd-Bd"/>
          <w:b/>
          <w:bCs/>
          <w:sz w:val="24"/>
          <w:szCs w:val="24"/>
          <w:lang w:val="en-US"/>
        </w:rPr>
        <w:t>2.</w:t>
      </w:r>
      <w:r w:rsidRPr="00344FC5">
        <w:rPr>
          <w:rFonts w:ascii="ITCGaramondStd-Bd" w:hAnsi="ITCGaramondStd-Bd"/>
          <w:b/>
          <w:bCs/>
          <w:sz w:val="24"/>
          <w:szCs w:val="24"/>
          <w:lang w:val="en-US"/>
        </w:rPr>
        <w:t xml:space="preserve">2. Help </w:t>
      </w:r>
      <w:r w:rsidR="00B000C3">
        <w:rPr>
          <w:rFonts w:ascii="ITCGaramondStd-Bd" w:hAnsi="ITCGaramondStd-Bd"/>
          <w:b/>
          <w:bCs/>
          <w:sz w:val="24"/>
          <w:szCs w:val="24"/>
          <w:lang w:val="en-US"/>
        </w:rPr>
        <w:t>s</w:t>
      </w:r>
      <w:r w:rsidRPr="00344FC5">
        <w:rPr>
          <w:rFonts w:ascii="ITCGaramondStd-Bd" w:hAnsi="ITCGaramondStd-Bd"/>
          <w:b/>
          <w:bCs/>
          <w:sz w:val="24"/>
          <w:szCs w:val="24"/>
          <w:lang w:val="en-US"/>
        </w:rPr>
        <w:t xml:space="preserve">tudents to </w:t>
      </w:r>
      <w:r w:rsidR="00B000C3">
        <w:rPr>
          <w:rFonts w:ascii="ITCGaramondStd-Bd" w:hAnsi="ITCGaramondStd-Bd"/>
          <w:b/>
          <w:bCs/>
          <w:sz w:val="24"/>
          <w:szCs w:val="24"/>
          <w:lang w:val="en-US"/>
        </w:rPr>
        <w:t>l</w:t>
      </w:r>
      <w:r w:rsidRPr="00344FC5">
        <w:rPr>
          <w:rFonts w:ascii="ITCGaramondStd-Bd" w:hAnsi="ITCGaramondStd-Bd"/>
          <w:b/>
          <w:bCs/>
          <w:sz w:val="24"/>
          <w:szCs w:val="24"/>
          <w:lang w:val="en-US"/>
        </w:rPr>
        <w:t xml:space="preserve">earn </w:t>
      </w:r>
      <w:r w:rsidR="00B000C3">
        <w:rPr>
          <w:rFonts w:ascii="ITCGaramondStd-Bd" w:hAnsi="ITCGaramondStd-Bd"/>
          <w:b/>
          <w:bCs/>
          <w:sz w:val="24"/>
          <w:szCs w:val="24"/>
          <w:lang w:val="en-US"/>
        </w:rPr>
        <w:t>v</w:t>
      </w:r>
      <w:r w:rsidRPr="00344FC5">
        <w:rPr>
          <w:rFonts w:ascii="ITCGaramondStd-Bd" w:hAnsi="ITCGaramondStd-Bd"/>
          <w:b/>
          <w:bCs/>
          <w:sz w:val="24"/>
          <w:szCs w:val="24"/>
          <w:lang w:val="en-US"/>
        </w:rPr>
        <w:t xml:space="preserve">ocabulary in </w:t>
      </w:r>
      <w:r w:rsidR="00B000C3">
        <w:rPr>
          <w:rFonts w:ascii="ITCGaramondStd-Bd" w:hAnsi="ITCGaramondStd-Bd"/>
          <w:b/>
          <w:bCs/>
          <w:sz w:val="24"/>
          <w:szCs w:val="24"/>
          <w:lang w:val="en-US"/>
        </w:rPr>
        <w:t>c</w:t>
      </w:r>
      <w:r w:rsidRPr="00344FC5">
        <w:rPr>
          <w:rFonts w:ascii="ITCGaramondStd-Bd" w:hAnsi="ITCGaramondStd-Bd"/>
          <w:b/>
          <w:bCs/>
          <w:sz w:val="24"/>
          <w:szCs w:val="24"/>
          <w:lang w:val="en-US"/>
        </w:rPr>
        <w:t>ontext</w:t>
      </w:r>
    </w:p>
    <w:p w:rsidR="00AF343D" w:rsidRDefault="00AF343D" w:rsidP="00AF343D">
      <w:pPr>
        <w:tabs>
          <w:tab w:val="left" w:pos="1385"/>
        </w:tabs>
        <w:jc w:val="both"/>
        <w:rPr>
          <w:rStyle w:val="fontstyle01"/>
          <w:rFonts w:ascii="ITCGaramondStd-Bd" w:hAnsi="ITCGaramondStd-Bd"/>
          <w:b/>
          <w:bCs/>
          <w:color w:val="auto"/>
          <w:sz w:val="24"/>
          <w:szCs w:val="24"/>
          <w:lang w:val="en-US"/>
        </w:rPr>
      </w:pPr>
      <w:r>
        <w:rPr>
          <w:rFonts w:ascii="ITCGaramondStd-Bd" w:hAnsi="ITCGaramondStd-Bd"/>
          <w:b/>
          <w:bCs/>
          <w:sz w:val="24"/>
          <w:szCs w:val="24"/>
          <w:lang w:val="en-US"/>
        </w:rPr>
        <w:t xml:space="preserve">      </w:t>
      </w:r>
      <w:r w:rsidR="006F0182" w:rsidRPr="00344FC5">
        <w:rPr>
          <w:rFonts w:ascii="ITCGaramondStd-Bk" w:hAnsi="ITCGaramondStd-Bk"/>
          <w:sz w:val="24"/>
          <w:szCs w:val="24"/>
          <w:lang w:val="en-US"/>
        </w:rPr>
        <w:t xml:space="preserve">The best internalization of vocabulary comes from encounters (comprehension or production) with words within the context of surrounding discourse. Data from linguistic corpora can provide real-world actual language that has been printed or spoken. Rather than isolating words and/or focusing on dictionary definitions, learners can benefit from attending to vocabulary within a communicative framework in which items appear. Students will then associate new words with a meaningful context to which they apply. For example, for a beginning level of students, pictures, </w:t>
      </w:r>
      <w:proofErr w:type="spellStart"/>
      <w:r w:rsidR="006F0182" w:rsidRPr="00344FC5">
        <w:rPr>
          <w:rFonts w:ascii="ITCGaramondStd-Bk" w:hAnsi="ITCGaramondStd-Bk"/>
          <w:sz w:val="24"/>
          <w:szCs w:val="24"/>
          <w:lang w:val="en-US"/>
        </w:rPr>
        <w:t>realia</w:t>
      </w:r>
      <w:proofErr w:type="spellEnd"/>
      <w:r w:rsidR="006F0182" w:rsidRPr="00344FC5">
        <w:rPr>
          <w:rFonts w:ascii="ITCGaramondStd-Bk" w:hAnsi="ITCGaramondStd-Bk"/>
          <w:sz w:val="24"/>
          <w:szCs w:val="24"/>
          <w:lang w:val="en-US"/>
        </w:rPr>
        <w:t>, and gestures can be used to describe meaning in context.</w:t>
      </w:r>
      <w:r w:rsidR="00AF5762" w:rsidRPr="00344FC5">
        <w:rPr>
          <w:sz w:val="24"/>
          <w:szCs w:val="24"/>
          <w:lang w:val="en-US"/>
        </w:rPr>
        <w:t xml:space="preserve"> </w:t>
      </w:r>
      <w:r w:rsidR="00AF5762" w:rsidRPr="00344FC5">
        <w:rPr>
          <w:rStyle w:val="fontstyle01"/>
          <w:color w:val="auto"/>
          <w:sz w:val="24"/>
          <w:szCs w:val="24"/>
          <w:lang w:val="en-US"/>
        </w:rPr>
        <w:t>For a more advanced level of students, encourage them to</w:t>
      </w:r>
      <w:r w:rsidR="00344FC5">
        <w:rPr>
          <w:rFonts w:ascii="ITCGaramondStd-Bk" w:hAnsi="ITCGaramondStd-Bk"/>
          <w:sz w:val="24"/>
          <w:szCs w:val="24"/>
          <w:lang w:val="en-US"/>
        </w:rPr>
        <w:t xml:space="preserve"> </w:t>
      </w:r>
      <w:r w:rsidR="00AF5762" w:rsidRPr="00344FC5">
        <w:rPr>
          <w:rStyle w:val="fontstyle01"/>
          <w:color w:val="auto"/>
          <w:sz w:val="24"/>
          <w:szCs w:val="24"/>
          <w:lang w:val="en-US"/>
        </w:rPr>
        <w:t>consult online corpora (e.g., the British National Corpus, or the Corpus of</w:t>
      </w:r>
      <w:r w:rsidR="00AF5762" w:rsidRPr="00344FC5">
        <w:rPr>
          <w:rFonts w:ascii="ITCGaramondStd-Bk" w:hAnsi="ITCGaramondStd-Bk"/>
          <w:sz w:val="24"/>
          <w:szCs w:val="24"/>
          <w:lang w:val="en-US"/>
        </w:rPr>
        <w:t xml:space="preserve"> </w:t>
      </w:r>
      <w:r w:rsidR="00AF5762" w:rsidRPr="00344FC5">
        <w:rPr>
          <w:rStyle w:val="fontstyle01"/>
          <w:color w:val="auto"/>
          <w:sz w:val="24"/>
          <w:szCs w:val="24"/>
          <w:lang w:val="en-US"/>
        </w:rPr>
        <w:t>Contemporary American English: COCA) to gain knowledge of patterned sequences,</w:t>
      </w:r>
      <w:r w:rsidR="00AF5762" w:rsidRPr="00344FC5">
        <w:rPr>
          <w:rFonts w:ascii="ITCGaramondStd-Bk" w:hAnsi="ITCGaramondStd-Bk"/>
          <w:sz w:val="24"/>
          <w:szCs w:val="24"/>
          <w:lang w:val="en-US"/>
        </w:rPr>
        <w:t xml:space="preserve"> </w:t>
      </w:r>
      <w:r w:rsidR="00AF5762" w:rsidRPr="00344FC5">
        <w:rPr>
          <w:rStyle w:val="fontstyle01"/>
          <w:color w:val="auto"/>
          <w:sz w:val="24"/>
          <w:szCs w:val="24"/>
          <w:lang w:val="en-US"/>
        </w:rPr>
        <w:t>particularly collocations or words that go together (Liu &amp; Jiang, 2009)</w:t>
      </w:r>
      <w:r w:rsidR="001A0C73" w:rsidRPr="00344FC5">
        <w:rPr>
          <w:rStyle w:val="fontstyle01"/>
          <w:color w:val="auto"/>
          <w:sz w:val="24"/>
          <w:szCs w:val="24"/>
          <w:lang w:val="en-US"/>
        </w:rPr>
        <w:t>.</w:t>
      </w:r>
    </w:p>
    <w:p w:rsidR="001A0C73" w:rsidRPr="00AF343D" w:rsidRDefault="00AF343D" w:rsidP="00AF343D">
      <w:pPr>
        <w:tabs>
          <w:tab w:val="left" w:pos="1385"/>
        </w:tabs>
        <w:jc w:val="both"/>
        <w:rPr>
          <w:rFonts w:ascii="ITCGaramondStd-Bd" w:hAnsi="ITCGaramondStd-Bd"/>
          <w:b/>
          <w:bCs/>
          <w:sz w:val="24"/>
          <w:szCs w:val="24"/>
          <w:lang w:val="en-US"/>
        </w:rPr>
      </w:pPr>
      <w:r>
        <w:rPr>
          <w:rStyle w:val="fontstyle01"/>
          <w:rFonts w:ascii="ITCGaramondStd-Bd" w:hAnsi="ITCGaramondStd-Bd"/>
          <w:b/>
          <w:bCs/>
          <w:color w:val="auto"/>
          <w:sz w:val="24"/>
          <w:szCs w:val="24"/>
          <w:lang w:val="en-US"/>
        </w:rPr>
        <w:t xml:space="preserve">     </w:t>
      </w:r>
      <w:r w:rsidR="001A0C73" w:rsidRPr="00344FC5">
        <w:rPr>
          <w:rFonts w:ascii="ITCGaramondStd-Bk" w:hAnsi="ITCGaramondStd-Bk"/>
          <w:sz w:val="24"/>
          <w:szCs w:val="24"/>
          <w:lang w:val="en-US"/>
        </w:rPr>
        <w:t xml:space="preserve">Learner’s dictionaries also offer good resources for clear definitions and examples sentences drawing on a limited number of words. Unlike commonly used online/electronic dictionaries designed for native speakers, good learner’s dictionaries (e.g., the </w:t>
      </w:r>
      <w:r w:rsidR="001A0C73" w:rsidRPr="00344FC5">
        <w:rPr>
          <w:rFonts w:ascii="ITCGaramondStd-BkIta" w:hAnsi="ITCGaramondStd-BkIta"/>
          <w:i/>
          <w:iCs/>
          <w:sz w:val="24"/>
          <w:szCs w:val="24"/>
          <w:lang w:val="en-US"/>
        </w:rPr>
        <w:t xml:space="preserve">Oxford Basic American Dictionary for Learners of English </w:t>
      </w:r>
      <w:r w:rsidR="001A0C73" w:rsidRPr="00344FC5">
        <w:rPr>
          <w:rFonts w:ascii="ITCGaramondStd-Bk" w:hAnsi="ITCGaramondStd-Bk"/>
          <w:sz w:val="24"/>
          <w:szCs w:val="24"/>
          <w:lang w:val="en-US"/>
        </w:rPr>
        <w:t xml:space="preserve">or </w:t>
      </w:r>
      <w:r w:rsidR="001A0C73" w:rsidRPr="00344FC5">
        <w:rPr>
          <w:rFonts w:ascii="ITCGaramondStd-BkIta" w:hAnsi="ITCGaramondStd-BkIta"/>
          <w:i/>
          <w:iCs/>
          <w:sz w:val="24"/>
          <w:szCs w:val="24"/>
          <w:lang w:val="en-US"/>
        </w:rPr>
        <w:t>Merriam-Webster’s Learner’s Dictionary</w:t>
      </w:r>
      <w:r w:rsidR="001A0C73" w:rsidRPr="00344FC5">
        <w:rPr>
          <w:rFonts w:ascii="ITCGaramondStd-Bk" w:hAnsi="ITCGaramondStd-Bk"/>
          <w:sz w:val="24"/>
          <w:szCs w:val="24"/>
          <w:lang w:val="en-US"/>
        </w:rPr>
        <w:t>) additionally include information about</w:t>
      </w:r>
      <w:r w:rsidR="00344FC5">
        <w:rPr>
          <w:rFonts w:ascii="ITCGaramondStd-Bk" w:hAnsi="ITCGaramondStd-Bk"/>
          <w:sz w:val="24"/>
          <w:szCs w:val="24"/>
          <w:lang w:val="en-US"/>
        </w:rPr>
        <w:t xml:space="preserve"> </w:t>
      </w:r>
      <w:r w:rsidR="001A0C73" w:rsidRPr="00344FC5">
        <w:rPr>
          <w:rFonts w:ascii="ITCGaramondStd-Bk" w:hAnsi="ITCGaramondStd-Bk"/>
          <w:sz w:val="24"/>
          <w:szCs w:val="24"/>
          <w:lang w:val="en-US"/>
        </w:rPr>
        <w:t>collocation, grammatical forms, register, word parts, and so on (Zimmerman, 2014)</w:t>
      </w:r>
      <w:r w:rsidR="00EF09DC" w:rsidRPr="00344FC5">
        <w:rPr>
          <w:rFonts w:ascii="ITCGaramondStd-Bk" w:hAnsi="ITCGaramondStd-Bk"/>
          <w:sz w:val="24"/>
          <w:szCs w:val="24"/>
          <w:lang w:val="en-US"/>
        </w:rPr>
        <w:t>.</w:t>
      </w:r>
    </w:p>
    <w:p w:rsidR="004000C3" w:rsidRPr="009B0E09" w:rsidRDefault="00971426" w:rsidP="000D0029">
      <w:pPr>
        <w:tabs>
          <w:tab w:val="left" w:pos="1385"/>
        </w:tabs>
        <w:rPr>
          <w:rFonts w:ascii="ITCGaramondStd-Bd" w:hAnsi="ITCGaramondStd-Bd"/>
          <w:b/>
          <w:bCs/>
          <w:sz w:val="24"/>
          <w:szCs w:val="24"/>
          <w:lang w:val="en-US"/>
        </w:rPr>
      </w:pPr>
      <w:r w:rsidRPr="00344FC5">
        <w:rPr>
          <w:rFonts w:ascii="ITCGaramondStd-Bd" w:hAnsi="ITCGaramondStd-Bd"/>
          <w:b/>
          <w:bCs/>
          <w:sz w:val="24"/>
          <w:szCs w:val="24"/>
          <w:lang w:val="en-US"/>
        </w:rPr>
        <w:t>2.</w:t>
      </w:r>
      <w:r w:rsidR="00EF09DC" w:rsidRPr="00344FC5">
        <w:rPr>
          <w:rFonts w:ascii="ITCGaramondStd-Bd" w:hAnsi="ITCGaramondStd-Bd"/>
          <w:b/>
          <w:bCs/>
          <w:sz w:val="24"/>
          <w:szCs w:val="24"/>
          <w:lang w:val="en-US"/>
        </w:rPr>
        <w:t xml:space="preserve">3. Engage in “Unplanned” </w:t>
      </w:r>
      <w:r w:rsidR="000D0029">
        <w:rPr>
          <w:rFonts w:ascii="ITCGaramondStd-Bd" w:hAnsi="ITCGaramondStd-Bd"/>
          <w:b/>
          <w:bCs/>
          <w:sz w:val="24"/>
          <w:szCs w:val="24"/>
          <w:lang w:val="en-US"/>
        </w:rPr>
        <w:t>v</w:t>
      </w:r>
      <w:r w:rsidR="00EF09DC" w:rsidRPr="00344FC5">
        <w:rPr>
          <w:rFonts w:ascii="ITCGaramondStd-Bd" w:hAnsi="ITCGaramondStd-Bd"/>
          <w:b/>
          <w:bCs/>
          <w:sz w:val="24"/>
          <w:szCs w:val="24"/>
          <w:lang w:val="en-US"/>
        </w:rPr>
        <w:t xml:space="preserve">ocabulary </w:t>
      </w:r>
      <w:r w:rsidR="000D0029">
        <w:rPr>
          <w:rFonts w:ascii="ITCGaramondStd-Bd" w:hAnsi="ITCGaramondStd-Bd"/>
          <w:b/>
          <w:bCs/>
          <w:sz w:val="24"/>
          <w:szCs w:val="24"/>
          <w:lang w:val="en-US"/>
        </w:rPr>
        <w:t>t</w:t>
      </w:r>
      <w:r w:rsidR="00EF09DC" w:rsidRPr="00344FC5">
        <w:rPr>
          <w:rFonts w:ascii="ITCGaramondStd-Bd" w:hAnsi="ITCGaramondStd-Bd"/>
          <w:b/>
          <w:bCs/>
          <w:sz w:val="24"/>
          <w:szCs w:val="24"/>
          <w:lang w:val="en-US"/>
        </w:rPr>
        <w:t>eaching</w:t>
      </w:r>
      <w:r w:rsidR="00EF09DC" w:rsidRPr="00344FC5">
        <w:rPr>
          <w:rFonts w:ascii="ITCGaramondStd-Bd" w:hAnsi="ITCGaramondStd-Bd"/>
          <w:b/>
          <w:bCs/>
          <w:sz w:val="24"/>
          <w:szCs w:val="24"/>
          <w:lang w:val="en-US"/>
        </w:rPr>
        <w:br/>
      </w:r>
      <w:r w:rsidR="00EF09DC" w:rsidRPr="00344FC5">
        <w:rPr>
          <w:rFonts w:ascii="ITCGaramondStd-Bk" w:hAnsi="ITCGaramondStd-Bk"/>
          <w:sz w:val="24"/>
          <w:szCs w:val="24"/>
          <w:lang w:val="en-US"/>
        </w:rPr>
        <w:t xml:space="preserve">    In all likelihood, most of the attention you give to vocabulary learning will be unplanned: those moments when a student asks about a word or when a word has appeared that you feel deserves </w:t>
      </w:r>
      <w:r w:rsidR="00EF09DC" w:rsidRPr="00344FC5">
        <w:rPr>
          <w:rFonts w:ascii="ITCGaramondStd-Bk" w:hAnsi="ITCGaramondStd-Bk"/>
          <w:sz w:val="24"/>
          <w:szCs w:val="24"/>
          <w:lang w:val="en-US"/>
        </w:rPr>
        <w:lastRenderedPageBreak/>
        <w:t>some attention. These impromptu moments are very</w:t>
      </w:r>
      <w:r w:rsidR="00281FB0">
        <w:rPr>
          <w:rFonts w:ascii="ITCGaramondStd-Bk" w:hAnsi="ITCGaramondStd-Bk"/>
          <w:sz w:val="24"/>
          <w:szCs w:val="24"/>
          <w:lang w:val="en-US"/>
        </w:rPr>
        <w:t xml:space="preserve"> important. Sometimes, they are </w:t>
      </w:r>
      <w:r w:rsidR="00EF09DC" w:rsidRPr="00344FC5">
        <w:rPr>
          <w:rFonts w:ascii="ITCGaramondStd-Bk" w:hAnsi="ITCGaramondStd-Bk"/>
          <w:sz w:val="24"/>
          <w:szCs w:val="24"/>
          <w:lang w:val="en-US"/>
        </w:rPr>
        <w:t>simply brief little pointers; for example, the word “clumsy” once appeared in a paragraph students were reading and the teacher volunteered:</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T: </w:t>
      </w:r>
      <w:r w:rsidR="00EF09DC" w:rsidRPr="00344FC5">
        <w:rPr>
          <w:rFonts w:ascii="ITCGaramondStd-Bk" w:hAnsi="ITCGaramondStd-Bk"/>
          <w:sz w:val="24"/>
          <w:szCs w:val="24"/>
          <w:lang w:val="en-US"/>
        </w:rPr>
        <w:t>Okay, “clumsy.” Does anyone know what that means? [</w:t>
      </w:r>
      <w:r w:rsidR="00EF09DC" w:rsidRPr="00344FC5">
        <w:rPr>
          <w:rFonts w:ascii="ITCGaramondStd-BkIta" w:hAnsi="ITCGaramondStd-BkIta"/>
          <w:i/>
          <w:iCs/>
          <w:sz w:val="24"/>
          <w:szCs w:val="24"/>
          <w:lang w:val="en-US"/>
        </w:rPr>
        <w:t>writes the</w:t>
      </w:r>
      <w:r w:rsidR="00EF09DC" w:rsidRPr="00344FC5">
        <w:rPr>
          <w:rFonts w:ascii="ITCGaramondStd-BkIta" w:hAnsi="ITCGaramondStd-BkIta"/>
          <w:i/>
          <w:iCs/>
          <w:sz w:val="24"/>
          <w:szCs w:val="24"/>
          <w:lang w:val="en-US"/>
        </w:rPr>
        <w:br/>
        <w:t>word on the board</w:t>
      </w:r>
      <w:r w:rsidR="00EF09DC" w:rsidRPr="00344FC5">
        <w:rPr>
          <w:rFonts w:ascii="ITCGaramondStd-Bk" w:hAnsi="ITCGaramondStd-Bk"/>
          <w:sz w:val="24"/>
          <w:szCs w:val="24"/>
          <w:lang w:val="en-US"/>
        </w:rPr>
        <w:t>]</w:t>
      </w:r>
      <w:r w:rsidR="00EF09DC" w:rsidRPr="00344FC5">
        <w:rPr>
          <w:rFonts w:ascii="ITCGaramondStd-Bk" w:hAnsi="ITCGaramondStd-Bk"/>
          <w:sz w:val="24"/>
          <w:szCs w:val="24"/>
          <w:lang w:val="en-US"/>
        </w:rPr>
        <w:br/>
      </w:r>
      <w:proofErr w:type="spellStart"/>
      <w:r w:rsidR="00EF09DC" w:rsidRPr="00344FC5">
        <w:rPr>
          <w:rFonts w:ascii="ITCGaramondStd-Bd" w:hAnsi="ITCGaramondStd-Bd"/>
          <w:b/>
          <w:bCs/>
          <w:sz w:val="24"/>
          <w:szCs w:val="24"/>
          <w:lang w:val="en-US"/>
        </w:rPr>
        <w:t>Ss</w:t>
      </w:r>
      <w:proofErr w:type="spellEnd"/>
      <w:r w:rsidR="00EF09DC" w:rsidRPr="00344FC5">
        <w:rPr>
          <w:rFonts w:ascii="ITCGaramondStd-Bd" w:hAnsi="ITCGaramondStd-Bd"/>
          <w:b/>
          <w:bCs/>
          <w:sz w:val="24"/>
          <w:szCs w:val="24"/>
          <w:lang w:val="en-US"/>
        </w:rPr>
        <w:t xml:space="preserve">: </w:t>
      </w:r>
      <w:r w:rsidR="00EF09DC" w:rsidRPr="00344FC5">
        <w:rPr>
          <w:rFonts w:ascii="ITCGaramondStd-Bk" w:hAnsi="ITCGaramondStd-Bk"/>
          <w:sz w:val="24"/>
          <w:szCs w:val="24"/>
          <w:lang w:val="en-US"/>
        </w:rPr>
        <w:t>[</w:t>
      </w:r>
      <w:r w:rsidR="00EF09DC" w:rsidRPr="00344FC5">
        <w:rPr>
          <w:rFonts w:ascii="ITCGaramondStd-BkIta" w:hAnsi="ITCGaramondStd-BkIta"/>
          <w:i/>
          <w:iCs/>
          <w:sz w:val="24"/>
          <w:szCs w:val="24"/>
          <w:lang w:val="en-US"/>
        </w:rPr>
        <w:t>silence</w:t>
      </w:r>
      <w:r w:rsidR="00EF09DC" w:rsidRPr="00344FC5">
        <w:rPr>
          <w:rFonts w:ascii="ITCGaramondStd-Bk" w:hAnsi="ITCGaramondStd-Bk"/>
          <w:sz w:val="24"/>
          <w:szCs w:val="24"/>
          <w:lang w:val="en-US"/>
        </w:rPr>
        <w:t>]</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T: </w:t>
      </w:r>
      <w:r w:rsidR="00EF09DC" w:rsidRPr="00344FC5">
        <w:rPr>
          <w:rFonts w:ascii="ITCGaramondStd-Bk" w:hAnsi="ITCGaramondStd-Bk"/>
          <w:sz w:val="24"/>
          <w:szCs w:val="24"/>
          <w:lang w:val="en-US"/>
        </w:rPr>
        <w:t>No one? Okay, well, take a look at the sentence it’s in. “His clumsy</w:t>
      </w:r>
      <w:r w:rsidR="00EF09DC" w:rsidRPr="00344FC5">
        <w:rPr>
          <w:rFonts w:ascii="ITCGaramondStd-Bk" w:hAnsi="ITCGaramondStd-Bk"/>
          <w:sz w:val="24"/>
          <w:szCs w:val="24"/>
          <w:lang w:val="en-US"/>
        </w:rPr>
        <w:br/>
        <w:t>efforts to imitate a dancer were almost amusing.” Now, was</w:t>
      </w:r>
      <w:r w:rsidR="00EF09DC" w:rsidRPr="00344FC5">
        <w:rPr>
          <w:rFonts w:ascii="ITCGaramondStd-Bk" w:hAnsi="ITCGaramondStd-Bk"/>
          <w:sz w:val="24"/>
          <w:szCs w:val="24"/>
          <w:lang w:val="en-US"/>
        </w:rPr>
        <w:br/>
        <w:t>Bernard a good dancer? [</w:t>
      </w:r>
      <w:r w:rsidR="00EF09DC" w:rsidRPr="00344FC5">
        <w:rPr>
          <w:rFonts w:ascii="ITCGaramondStd-BkIta" w:hAnsi="ITCGaramondStd-BkIta"/>
          <w:i/>
          <w:iCs/>
          <w:sz w:val="24"/>
          <w:szCs w:val="24"/>
          <w:lang w:val="en-US"/>
        </w:rPr>
        <w:t>S1 raises her hand</w:t>
      </w:r>
      <w:r w:rsidR="00EF09DC" w:rsidRPr="00344FC5">
        <w:rPr>
          <w:rFonts w:ascii="ITCGaramondStd-Bk" w:hAnsi="ITCGaramondStd-Bk"/>
          <w:sz w:val="24"/>
          <w:szCs w:val="24"/>
          <w:lang w:val="en-US"/>
        </w:rPr>
        <w:t>.] Okay, Mona?</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S1: </w:t>
      </w:r>
      <w:r w:rsidR="00EF09DC" w:rsidRPr="00344FC5">
        <w:rPr>
          <w:rFonts w:ascii="ITCGaramondStd-Bk" w:hAnsi="ITCGaramondStd-Bk"/>
          <w:sz w:val="24"/>
          <w:szCs w:val="24"/>
          <w:lang w:val="en-US"/>
        </w:rPr>
        <w:t>Well, no. He was very bad dancer . . . we see this in next sentence.</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T: </w:t>
      </w:r>
      <w:r w:rsidR="00EF09DC" w:rsidRPr="00344FC5">
        <w:rPr>
          <w:rFonts w:ascii="ITCGaramondStd-Bk" w:hAnsi="ITCGaramondStd-Bk"/>
          <w:sz w:val="24"/>
          <w:szCs w:val="24"/>
          <w:lang w:val="en-US"/>
        </w:rPr>
        <w:t>Excellent! So, what do you think “clumsy” might mean?</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S2: </w:t>
      </w:r>
      <w:proofErr w:type="spellStart"/>
      <w:r w:rsidR="00EF09DC" w:rsidRPr="00344FC5">
        <w:rPr>
          <w:rFonts w:ascii="ITCGaramondStd-Bk" w:hAnsi="ITCGaramondStd-Bk"/>
          <w:sz w:val="24"/>
          <w:szCs w:val="24"/>
          <w:lang w:val="en-US"/>
        </w:rPr>
        <w:t>Mmm</w:t>
      </w:r>
      <w:proofErr w:type="spellEnd"/>
      <w:r w:rsidR="00EF09DC" w:rsidRPr="00344FC5">
        <w:rPr>
          <w:rFonts w:ascii="ITCGaramondStd-Bk" w:hAnsi="ITCGaramondStd-Bk"/>
          <w:sz w:val="24"/>
          <w:szCs w:val="24"/>
          <w:lang w:val="en-US"/>
        </w:rPr>
        <w:t>, . . . not graceful?</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T: </w:t>
      </w:r>
      <w:r w:rsidR="00EF09DC" w:rsidRPr="00344FC5">
        <w:rPr>
          <w:rFonts w:ascii="ITCGaramondStd-Bk" w:hAnsi="ITCGaramondStd-Bk"/>
          <w:sz w:val="24"/>
          <w:szCs w:val="24"/>
          <w:lang w:val="en-US"/>
        </w:rPr>
        <w:t>Good, what else? Anyone?</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S3: </w:t>
      </w:r>
      <w:r w:rsidR="00EF09DC" w:rsidRPr="00344FC5">
        <w:rPr>
          <w:rFonts w:ascii="ITCGaramondStd-Bk" w:hAnsi="ITCGaramondStd-Bk"/>
          <w:sz w:val="24"/>
          <w:szCs w:val="24"/>
          <w:lang w:val="en-US"/>
        </w:rPr>
        <w:t>Not smooth, eh, . . . uncoordinated?</w:t>
      </w:r>
      <w:r w:rsidR="00EF09DC" w:rsidRPr="00344FC5">
        <w:rPr>
          <w:rFonts w:ascii="ITCGaramondStd-Bk" w:hAnsi="ITCGaramondStd-Bk"/>
          <w:sz w:val="24"/>
          <w:szCs w:val="24"/>
          <w:lang w:val="en-US"/>
        </w:rPr>
        <w:br/>
      </w:r>
      <w:r w:rsidR="00EF09DC" w:rsidRPr="00344FC5">
        <w:rPr>
          <w:rFonts w:ascii="ITCGaramondStd-Bd" w:hAnsi="ITCGaramondStd-Bd"/>
          <w:b/>
          <w:bCs/>
          <w:sz w:val="24"/>
          <w:szCs w:val="24"/>
          <w:lang w:val="en-US"/>
        </w:rPr>
        <w:t xml:space="preserve">T: </w:t>
      </w:r>
      <w:r w:rsidR="00EF09DC" w:rsidRPr="00344FC5">
        <w:rPr>
          <w:rFonts w:ascii="ITCGaramondStd-Bk" w:hAnsi="ITCGaramondStd-Bk"/>
          <w:sz w:val="24"/>
          <w:szCs w:val="24"/>
          <w:lang w:val="en-US"/>
        </w:rPr>
        <w:t>Great! Okay, so “clumsy” means awkward, ungraceful, uncoordinated. [</w:t>
      </w:r>
      <w:r w:rsidR="00EF09DC" w:rsidRPr="00344FC5">
        <w:rPr>
          <w:rFonts w:ascii="ITCGaramondStd-BkIta" w:hAnsi="ITCGaramondStd-BkIta"/>
          <w:i/>
          <w:iCs/>
          <w:sz w:val="24"/>
          <w:szCs w:val="24"/>
          <w:lang w:val="en-US"/>
        </w:rPr>
        <w:t>writes synonyms on the board</w:t>
      </w:r>
      <w:r w:rsidR="00EF09DC" w:rsidRPr="00344FC5">
        <w:rPr>
          <w:rFonts w:ascii="ITCGaramondStd-Bk" w:hAnsi="ITCGaramondStd-Bk"/>
          <w:sz w:val="24"/>
          <w:szCs w:val="24"/>
          <w:lang w:val="en-US"/>
        </w:rPr>
        <w:t>] Is that clear now?</w:t>
      </w:r>
      <w:r w:rsidR="00EF09DC" w:rsidRPr="00344FC5">
        <w:rPr>
          <w:rFonts w:ascii="ITCGaramondStd-Bk" w:hAnsi="ITCGaramondStd-Bk"/>
          <w:sz w:val="24"/>
          <w:szCs w:val="24"/>
          <w:lang w:val="en-US"/>
        </w:rPr>
        <w:br/>
      </w:r>
      <w:proofErr w:type="spellStart"/>
      <w:r w:rsidR="00EF09DC" w:rsidRPr="00344FC5">
        <w:rPr>
          <w:rFonts w:ascii="ITCGaramondStd-Bd" w:hAnsi="ITCGaramondStd-Bd"/>
          <w:b/>
          <w:bCs/>
          <w:sz w:val="24"/>
          <w:szCs w:val="24"/>
          <w:lang w:val="en-US"/>
        </w:rPr>
        <w:t>Ss</w:t>
      </w:r>
      <w:proofErr w:type="spellEnd"/>
      <w:r w:rsidR="00EF09DC" w:rsidRPr="00344FC5">
        <w:rPr>
          <w:rFonts w:ascii="ITCGaramondStd-Bd" w:hAnsi="ITCGaramondStd-Bd"/>
          <w:b/>
          <w:bCs/>
          <w:sz w:val="24"/>
          <w:szCs w:val="24"/>
          <w:lang w:val="en-US"/>
        </w:rPr>
        <w:t xml:space="preserve">: </w:t>
      </w:r>
      <w:r w:rsidR="00EF09DC" w:rsidRPr="00344FC5">
        <w:rPr>
          <w:rFonts w:ascii="ITCGaramondStd-Bk" w:hAnsi="ITCGaramondStd-Bk"/>
          <w:sz w:val="24"/>
          <w:szCs w:val="24"/>
          <w:lang w:val="en-US"/>
        </w:rPr>
        <w:t>[</w:t>
      </w:r>
      <w:r w:rsidR="00EF09DC" w:rsidRPr="00344FC5">
        <w:rPr>
          <w:rFonts w:ascii="ITCGaramondStd-BkIta" w:hAnsi="ITCGaramondStd-BkIta"/>
          <w:i/>
          <w:iCs/>
          <w:sz w:val="24"/>
          <w:szCs w:val="24"/>
          <w:lang w:val="en-US"/>
        </w:rPr>
        <w:t xml:space="preserve">most </w:t>
      </w:r>
      <w:proofErr w:type="spellStart"/>
      <w:r w:rsidR="00EF09DC" w:rsidRPr="00344FC5">
        <w:rPr>
          <w:rFonts w:ascii="ITCGaramondStd-BkIta" w:hAnsi="ITCGaramondStd-BkIta"/>
          <w:i/>
          <w:iCs/>
          <w:sz w:val="24"/>
          <w:szCs w:val="24"/>
          <w:lang w:val="en-US"/>
        </w:rPr>
        <w:t>Ss</w:t>
      </w:r>
      <w:proofErr w:type="spellEnd"/>
      <w:r w:rsidR="00EF09DC" w:rsidRPr="00344FC5">
        <w:rPr>
          <w:rFonts w:ascii="ITCGaramondStd-BkIta" w:hAnsi="ITCGaramondStd-BkIta"/>
          <w:i/>
          <w:iCs/>
          <w:sz w:val="24"/>
          <w:szCs w:val="24"/>
          <w:lang w:val="en-US"/>
        </w:rPr>
        <w:t xml:space="preserve"> nod in agreement</w:t>
      </w:r>
      <w:r w:rsidR="00EF09DC" w:rsidRPr="00344FC5">
        <w:rPr>
          <w:rFonts w:ascii="ITCGaramondStd-Bk" w:hAnsi="ITCGaramondStd-Bk"/>
          <w:sz w:val="24"/>
          <w:szCs w:val="24"/>
          <w:lang w:val="en-US"/>
        </w:rPr>
        <w:t>]</w:t>
      </w:r>
      <w:r w:rsidR="00EF09DC" w:rsidRPr="00344FC5">
        <w:rPr>
          <w:rFonts w:ascii="ITCGaramondStd-Bk" w:hAnsi="ITCGaramondStd-Bk"/>
          <w:sz w:val="24"/>
          <w:szCs w:val="24"/>
          <w:lang w:val="en-US"/>
        </w:rPr>
        <w:br/>
        <w:t xml:space="preserve">     Sometimes, such impromptu moments may be extended: the teacher gives</w:t>
      </w:r>
      <w:r w:rsidR="004000C3" w:rsidRPr="00344FC5">
        <w:rPr>
          <w:rFonts w:ascii="ITCGaramondStd-Bk" w:hAnsi="ITCGaramondStd-Bk"/>
          <w:sz w:val="24"/>
          <w:szCs w:val="24"/>
          <w:lang w:val="en-US"/>
        </w:rPr>
        <w:t xml:space="preserve"> </w:t>
      </w:r>
      <w:r w:rsidR="00EF09DC" w:rsidRPr="00344FC5">
        <w:rPr>
          <w:rFonts w:ascii="ITCGaramondStd-Bk" w:hAnsi="ITCGaramondStd-Bk"/>
          <w:sz w:val="24"/>
          <w:szCs w:val="24"/>
          <w:lang w:val="en-US"/>
        </w:rPr>
        <w:t>several examples and/or encourages students to use the word in other sentences.</w:t>
      </w:r>
      <w:r w:rsidR="004000C3" w:rsidRPr="00344FC5">
        <w:rPr>
          <w:rFonts w:ascii="ITCGaramondStd-Bk" w:hAnsi="ITCGaramondStd-Bk"/>
          <w:sz w:val="24"/>
          <w:szCs w:val="24"/>
          <w:lang w:val="en-US"/>
        </w:rPr>
        <w:t xml:space="preserve"> </w:t>
      </w:r>
      <w:r w:rsidR="00EF09DC" w:rsidRPr="00344FC5">
        <w:rPr>
          <w:rFonts w:ascii="ITCGaramondStd-Bk" w:hAnsi="ITCGaramondStd-Bk"/>
          <w:sz w:val="24"/>
          <w:szCs w:val="24"/>
          <w:lang w:val="en-US"/>
        </w:rPr>
        <w:t>Make sure that such unplanned teaching, however, does not detract from the</w:t>
      </w:r>
      <w:r w:rsidR="004000C3" w:rsidRPr="00344FC5">
        <w:rPr>
          <w:rFonts w:ascii="ITCGaramondStd-Bk" w:hAnsi="ITCGaramondStd-Bk"/>
          <w:sz w:val="24"/>
          <w:szCs w:val="24"/>
          <w:lang w:val="en-US"/>
        </w:rPr>
        <w:t xml:space="preserve"> </w:t>
      </w:r>
      <w:r w:rsidR="00EF09DC" w:rsidRPr="00344FC5">
        <w:rPr>
          <w:rFonts w:ascii="ITCGaramondStd-Bk" w:hAnsi="ITCGaramondStd-Bk"/>
          <w:sz w:val="24"/>
          <w:szCs w:val="24"/>
          <w:lang w:val="en-US"/>
        </w:rPr>
        <w:t>central focus of activity by drifting into a long and possibly irrelevant tangent</w:t>
      </w:r>
      <w:r w:rsidR="004000C3" w:rsidRPr="00344FC5">
        <w:rPr>
          <w:rFonts w:ascii="ITCGaramondStd-Bk" w:hAnsi="ITCGaramondStd-Bk"/>
          <w:sz w:val="24"/>
          <w:szCs w:val="24"/>
          <w:lang w:val="en-US"/>
        </w:rPr>
        <w:t>.</w:t>
      </w:r>
    </w:p>
    <w:p w:rsidR="00EF09DC" w:rsidRPr="00344FC5" w:rsidRDefault="00971426" w:rsidP="000716B4">
      <w:pPr>
        <w:tabs>
          <w:tab w:val="left" w:pos="1385"/>
        </w:tabs>
        <w:rPr>
          <w:rFonts w:ascii="ITCGaramondStd-Bk" w:hAnsi="ITCGaramondStd-Bk"/>
          <w:sz w:val="24"/>
          <w:szCs w:val="24"/>
          <w:lang w:val="en-US"/>
        </w:rPr>
      </w:pPr>
      <w:r w:rsidRPr="00344FC5">
        <w:rPr>
          <w:rFonts w:ascii="ITCGaramondStd-Bd" w:hAnsi="ITCGaramondStd-Bd"/>
          <w:b/>
          <w:bCs/>
          <w:sz w:val="24"/>
          <w:szCs w:val="24"/>
          <w:lang w:val="en-US"/>
        </w:rPr>
        <w:t>2.</w:t>
      </w:r>
      <w:r w:rsidR="004000C3" w:rsidRPr="00344FC5">
        <w:rPr>
          <w:rFonts w:ascii="ITCGaramondStd-Bd" w:hAnsi="ITCGaramondStd-Bd"/>
          <w:b/>
          <w:bCs/>
          <w:sz w:val="24"/>
          <w:szCs w:val="24"/>
          <w:lang w:val="en-US"/>
        </w:rPr>
        <w:t xml:space="preserve">4. Encourage </w:t>
      </w:r>
      <w:r w:rsidR="000716B4">
        <w:rPr>
          <w:rFonts w:ascii="ITCGaramondStd-Bd" w:hAnsi="ITCGaramondStd-Bd"/>
          <w:b/>
          <w:bCs/>
          <w:sz w:val="24"/>
          <w:szCs w:val="24"/>
          <w:lang w:val="en-US"/>
        </w:rPr>
        <w:t>s</w:t>
      </w:r>
      <w:r w:rsidR="004000C3" w:rsidRPr="00344FC5">
        <w:rPr>
          <w:rFonts w:ascii="ITCGaramondStd-Bd" w:hAnsi="ITCGaramondStd-Bd"/>
          <w:b/>
          <w:bCs/>
          <w:sz w:val="24"/>
          <w:szCs w:val="24"/>
          <w:lang w:val="en-US"/>
        </w:rPr>
        <w:t xml:space="preserve">tudents to </w:t>
      </w:r>
      <w:r w:rsidR="000716B4">
        <w:rPr>
          <w:rFonts w:ascii="ITCGaramondStd-Bd" w:hAnsi="ITCGaramondStd-Bd"/>
          <w:b/>
          <w:bCs/>
          <w:sz w:val="24"/>
          <w:szCs w:val="24"/>
          <w:lang w:val="en-US"/>
        </w:rPr>
        <w:t>d</w:t>
      </w:r>
      <w:r w:rsidR="004000C3" w:rsidRPr="00344FC5">
        <w:rPr>
          <w:rFonts w:ascii="ITCGaramondStd-Bd" w:hAnsi="ITCGaramondStd-Bd"/>
          <w:b/>
          <w:bCs/>
          <w:sz w:val="24"/>
          <w:szCs w:val="24"/>
          <w:lang w:val="en-US"/>
        </w:rPr>
        <w:t xml:space="preserve">evelop </w:t>
      </w:r>
      <w:r w:rsidR="000716B4">
        <w:rPr>
          <w:rFonts w:ascii="ITCGaramondStd-Bd" w:hAnsi="ITCGaramondStd-Bd"/>
          <w:b/>
          <w:bCs/>
          <w:sz w:val="24"/>
          <w:szCs w:val="24"/>
          <w:lang w:val="en-US"/>
        </w:rPr>
        <w:t>w</w:t>
      </w:r>
      <w:r w:rsidR="004000C3" w:rsidRPr="00344FC5">
        <w:rPr>
          <w:rFonts w:ascii="ITCGaramondStd-Bd" w:hAnsi="ITCGaramondStd-Bd"/>
          <w:b/>
          <w:bCs/>
          <w:sz w:val="24"/>
          <w:szCs w:val="24"/>
          <w:lang w:val="en-US"/>
        </w:rPr>
        <w:t>ord-</w:t>
      </w:r>
      <w:r w:rsidR="000716B4">
        <w:rPr>
          <w:rFonts w:ascii="ITCGaramondStd-Bd" w:hAnsi="ITCGaramondStd-Bd"/>
          <w:b/>
          <w:bCs/>
          <w:sz w:val="24"/>
          <w:szCs w:val="24"/>
          <w:lang w:val="en-US"/>
        </w:rPr>
        <w:t>l</w:t>
      </w:r>
      <w:r w:rsidR="004000C3" w:rsidRPr="00344FC5">
        <w:rPr>
          <w:rFonts w:ascii="ITCGaramondStd-Bd" w:hAnsi="ITCGaramondStd-Bd"/>
          <w:b/>
          <w:bCs/>
          <w:sz w:val="24"/>
          <w:szCs w:val="24"/>
          <w:lang w:val="en-US"/>
        </w:rPr>
        <w:t xml:space="preserve">earning </w:t>
      </w:r>
      <w:r w:rsidR="000716B4">
        <w:rPr>
          <w:rFonts w:ascii="ITCGaramondStd-Bd" w:hAnsi="ITCGaramondStd-Bd"/>
          <w:b/>
          <w:bCs/>
          <w:sz w:val="24"/>
          <w:szCs w:val="24"/>
          <w:lang w:val="en-US"/>
        </w:rPr>
        <w:t>s</w:t>
      </w:r>
      <w:bookmarkStart w:id="0" w:name="_GoBack"/>
      <w:bookmarkEnd w:id="0"/>
      <w:r w:rsidR="004000C3" w:rsidRPr="00344FC5">
        <w:rPr>
          <w:rFonts w:ascii="ITCGaramondStd-Bd" w:hAnsi="ITCGaramondStd-Bd"/>
          <w:b/>
          <w:bCs/>
          <w:sz w:val="24"/>
          <w:szCs w:val="24"/>
          <w:lang w:val="en-US"/>
        </w:rPr>
        <w:t>trategies</w:t>
      </w:r>
      <w:r w:rsidR="004000C3" w:rsidRPr="00344FC5">
        <w:rPr>
          <w:rFonts w:ascii="ITCGaramondStd-Bd" w:hAnsi="ITCGaramondStd-Bd"/>
          <w:b/>
          <w:bCs/>
          <w:sz w:val="24"/>
          <w:szCs w:val="24"/>
          <w:lang w:val="en-US"/>
        </w:rPr>
        <w:br/>
      </w:r>
      <w:r w:rsidR="00EB1F4F" w:rsidRPr="00344FC5">
        <w:rPr>
          <w:rFonts w:ascii="ITCGaramondStd-Bk" w:hAnsi="ITCGaramondStd-Bk"/>
          <w:sz w:val="24"/>
          <w:szCs w:val="24"/>
          <w:lang w:val="en-US"/>
        </w:rPr>
        <w:t xml:space="preserve">  </w:t>
      </w:r>
      <w:r w:rsidR="004000C3" w:rsidRPr="00344FC5">
        <w:rPr>
          <w:rFonts w:ascii="ITCGaramondStd-Bk" w:hAnsi="ITCGaramondStd-Bk"/>
          <w:sz w:val="24"/>
          <w:szCs w:val="24"/>
          <w:lang w:val="en-US"/>
        </w:rPr>
        <w:t>A number of clues are available to</w:t>
      </w:r>
      <w:r w:rsidR="00EB1F4F" w:rsidRPr="00344FC5">
        <w:rPr>
          <w:rFonts w:ascii="ITCGaramondStd-Bk" w:hAnsi="ITCGaramondStd-Bk"/>
          <w:sz w:val="24"/>
          <w:szCs w:val="24"/>
          <w:lang w:val="en-US"/>
        </w:rPr>
        <w:t xml:space="preserve"> </w:t>
      </w:r>
      <w:r w:rsidR="004000C3" w:rsidRPr="00344FC5">
        <w:rPr>
          <w:rFonts w:ascii="ITCGaramondStd-Bk" w:hAnsi="ITCGaramondStd-Bk"/>
          <w:sz w:val="24"/>
          <w:szCs w:val="24"/>
          <w:lang w:val="en-US"/>
        </w:rPr>
        <w:t>learners to develop word-attack strategies. Consider the following examples</w:t>
      </w:r>
      <w:r w:rsidR="00EB1F4F" w:rsidRPr="00344FC5">
        <w:rPr>
          <w:rFonts w:ascii="ITCGaramondStd-Bk" w:hAnsi="ITCGaramondStd-Bk"/>
          <w:sz w:val="24"/>
          <w:szCs w:val="24"/>
          <w:lang w:val="en-US"/>
        </w:rPr>
        <w:t xml:space="preserve"> </w:t>
      </w:r>
      <w:r w:rsidR="004000C3" w:rsidRPr="00344FC5">
        <w:rPr>
          <w:rFonts w:ascii="ITCGaramondStd-Bk" w:hAnsi="ITCGaramondStd-Bk"/>
          <w:sz w:val="24"/>
          <w:szCs w:val="24"/>
          <w:lang w:val="en-US"/>
        </w:rPr>
        <w:t>(Kruse, 1987; Ur, 2012)</w:t>
      </w:r>
      <w:r w:rsidR="00344FC5" w:rsidRPr="00344FC5">
        <w:rPr>
          <w:rFonts w:ascii="ITCGaramondStd-Bk" w:hAnsi="ITCGaramondStd-Bk"/>
          <w:sz w:val="24"/>
          <w:szCs w:val="24"/>
          <w:lang w:val="en-US"/>
        </w:rPr>
        <w:t>:</w:t>
      </w:r>
    </w:p>
    <w:p w:rsidR="00344FC5" w:rsidRPr="00344FC5" w:rsidRDefault="00344FC5" w:rsidP="00344FC5">
      <w:pPr>
        <w:pStyle w:val="a3"/>
        <w:numPr>
          <w:ilvl w:val="0"/>
          <w:numId w:val="4"/>
        </w:numPr>
        <w:tabs>
          <w:tab w:val="left" w:pos="1385"/>
        </w:tabs>
        <w:rPr>
          <w:rFonts w:asciiTheme="majorBidi" w:hAnsiTheme="majorBidi" w:cstheme="majorBidi"/>
          <w:sz w:val="24"/>
          <w:szCs w:val="24"/>
          <w:lang w:val="en-US"/>
        </w:rPr>
      </w:pPr>
      <w:r w:rsidRPr="00344FC5">
        <w:rPr>
          <w:rFonts w:asciiTheme="majorBidi" w:hAnsiTheme="majorBidi" w:cstheme="majorBidi"/>
          <w:b/>
          <w:bCs/>
          <w:i/>
          <w:iCs/>
          <w:sz w:val="24"/>
          <w:szCs w:val="24"/>
          <w:lang w:val="en-US"/>
        </w:rPr>
        <w:t>Suggestions for teaching vocabulary development (adapted from Kruse, 1987; Ur, 2012)</w:t>
      </w:r>
    </w:p>
    <w:p w:rsidR="00344FC5" w:rsidRPr="00344FC5" w:rsidRDefault="00344FC5" w:rsidP="00344FC5">
      <w:pPr>
        <w:pStyle w:val="a3"/>
        <w:numPr>
          <w:ilvl w:val="0"/>
          <w:numId w:val="5"/>
        </w:numPr>
        <w:tabs>
          <w:tab w:val="left" w:pos="1385"/>
        </w:tabs>
        <w:rPr>
          <w:rFonts w:asciiTheme="majorBidi" w:hAnsiTheme="majorBidi" w:cstheme="majorBidi"/>
          <w:i/>
          <w:iCs/>
          <w:sz w:val="24"/>
          <w:szCs w:val="24"/>
          <w:lang w:val="en-US"/>
        </w:rPr>
      </w:pPr>
      <w:r w:rsidRPr="00344FC5">
        <w:rPr>
          <w:rFonts w:asciiTheme="majorBidi" w:hAnsiTheme="majorBidi" w:cstheme="majorBidi"/>
          <w:b/>
          <w:bCs/>
          <w:sz w:val="24"/>
          <w:szCs w:val="24"/>
          <w:lang w:val="en-US"/>
        </w:rPr>
        <w:t>Word building</w:t>
      </w:r>
      <w:r w:rsidRPr="00344FC5">
        <w:rPr>
          <w:rFonts w:asciiTheme="majorBidi" w:hAnsiTheme="majorBidi" w:cstheme="majorBidi"/>
          <w:b/>
          <w:bCs/>
          <w:sz w:val="24"/>
          <w:szCs w:val="24"/>
          <w:lang w:val="en-US"/>
        </w:rPr>
        <w:br/>
        <w:t xml:space="preserve">a. </w:t>
      </w:r>
      <w:r w:rsidRPr="00344FC5">
        <w:rPr>
          <w:rFonts w:asciiTheme="majorBidi" w:hAnsiTheme="majorBidi" w:cstheme="majorBidi"/>
          <w:i/>
          <w:iCs/>
          <w:sz w:val="24"/>
          <w:szCs w:val="24"/>
          <w:lang w:val="en-US"/>
        </w:rPr>
        <w:t>Suffixes</w:t>
      </w:r>
      <w:r w:rsidRPr="00344FC5">
        <w:rPr>
          <w:rFonts w:asciiTheme="majorBidi" w:hAnsiTheme="majorBidi" w:cstheme="majorBidi"/>
          <w:sz w:val="24"/>
          <w:szCs w:val="24"/>
          <w:lang w:val="en-US"/>
        </w:rPr>
        <w:t>, examples: good</w:t>
      </w:r>
      <w:r w:rsidRPr="00344FC5">
        <w:rPr>
          <w:rFonts w:asciiTheme="majorBidi" w:hAnsiTheme="majorBidi" w:cstheme="majorBidi"/>
          <w:i/>
          <w:iCs/>
          <w:sz w:val="24"/>
          <w:szCs w:val="24"/>
          <w:lang w:val="en-US"/>
        </w:rPr>
        <w:t>ness</w:t>
      </w:r>
      <w:r w:rsidRPr="00344FC5">
        <w:rPr>
          <w:rFonts w:asciiTheme="majorBidi" w:hAnsiTheme="majorBidi" w:cstheme="majorBidi"/>
          <w:sz w:val="24"/>
          <w:szCs w:val="24"/>
          <w:lang w:val="en-US"/>
        </w:rPr>
        <w:t>, famili</w:t>
      </w:r>
      <w:r w:rsidRPr="00344FC5">
        <w:rPr>
          <w:rFonts w:asciiTheme="majorBidi" w:hAnsiTheme="majorBidi" w:cstheme="majorBidi"/>
          <w:i/>
          <w:iCs/>
          <w:sz w:val="24"/>
          <w:szCs w:val="24"/>
          <w:lang w:val="en-US"/>
        </w:rPr>
        <w:t>ar</w:t>
      </w:r>
      <w:r w:rsidRPr="00344FC5">
        <w:rPr>
          <w:rFonts w:asciiTheme="majorBidi" w:hAnsiTheme="majorBidi" w:cstheme="majorBidi"/>
          <w:sz w:val="24"/>
          <w:szCs w:val="24"/>
          <w:lang w:val="en-US"/>
        </w:rPr>
        <w:t>, happi</w:t>
      </w:r>
      <w:r w:rsidRPr="00344FC5">
        <w:rPr>
          <w:rFonts w:asciiTheme="majorBidi" w:hAnsiTheme="majorBidi" w:cstheme="majorBidi"/>
          <w:i/>
          <w:iCs/>
          <w:sz w:val="24"/>
          <w:szCs w:val="24"/>
          <w:lang w:val="en-US"/>
        </w:rPr>
        <w:t>ly</w:t>
      </w:r>
      <w:r w:rsidRPr="00344FC5">
        <w:rPr>
          <w:rFonts w:asciiTheme="majorBidi" w:hAnsiTheme="majorBidi" w:cstheme="majorBidi"/>
          <w:i/>
          <w:iCs/>
          <w:sz w:val="24"/>
          <w:szCs w:val="24"/>
          <w:lang w:val="en-US"/>
        </w:rPr>
        <w:br/>
      </w:r>
      <w:r w:rsidRPr="00344FC5">
        <w:rPr>
          <w:rFonts w:asciiTheme="majorBidi" w:hAnsiTheme="majorBidi" w:cstheme="majorBidi"/>
          <w:sz w:val="24"/>
          <w:szCs w:val="24"/>
          <w:lang w:val="en-US"/>
        </w:rPr>
        <w:t>Practice word formation through exercises in which the student adds and subtracts suffixes</w:t>
      </w:r>
      <w:r w:rsidRPr="00344FC5">
        <w:rPr>
          <w:rFonts w:asciiTheme="majorBidi" w:hAnsiTheme="majorBidi" w:cstheme="majorBidi"/>
          <w:sz w:val="24"/>
          <w:szCs w:val="24"/>
          <w:lang w:val="en-US"/>
        </w:rPr>
        <w:br/>
      </w:r>
      <w:r w:rsidRPr="00344FC5">
        <w:rPr>
          <w:rFonts w:asciiTheme="majorBidi" w:hAnsiTheme="majorBidi" w:cstheme="majorBidi"/>
          <w:b/>
          <w:bCs/>
          <w:sz w:val="24"/>
          <w:szCs w:val="24"/>
          <w:lang w:val="en-US"/>
        </w:rPr>
        <w:t xml:space="preserve">b. </w:t>
      </w:r>
      <w:r w:rsidRPr="00344FC5">
        <w:rPr>
          <w:rFonts w:asciiTheme="majorBidi" w:hAnsiTheme="majorBidi" w:cstheme="majorBidi"/>
          <w:i/>
          <w:iCs/>
          <w:sz w:val="24"/>
          <w:szCs w:val="24"/>
          <w:lang w:val="en-US"/>
        </w:rPr>
        <w:t>Prefixes</w:t>
      </w:r>
      <w:r w:rsidRPr="00344FC5">
        <w:rPr>
          <w:rFonts w:asciiTheme="majorBidi" w:hAnsiTheme="majorBidi" w:cstheme="majorBidi"/>
          <w:sz w:val="24"/>
          <w:szCs w:val="24"/>
          <w:lang w:val="en-US"/>
        </w:rPr>
        <w:t xml:space="preserve">, examples: </w:t>
      </w:r>
      <w:r w:rsidRPr="00344FC5">
        <w:rPr>
          <w:rFonts w:asciiTheme="majorBidi" w:hAnsiTheme="majorBidi" w:cstheme="majorBidi"/>
          <w:i/>
          <w:iCs/>
          <w:sz w:val="24"/>
          <w:szCs w:val="24"/>
          <w:lang w:val="en-US"/>
        </w:rPr>
        <w:t>in</w:t>
      </w:r>
      <w:r w:rsidRPr="00344FC5">
        <w:rPr>
          <w:rFonts w:asciiTheme="majorBidi" w:hAnsiTheme="majorBidi" w:cstheme="majorBidi"/>
          <w:sz w:val="24"/>
          <w:szCs w:val="24"/>
          <w:lang w:val="en-US"/>
        </w:rPr>
        <w:t xml:space="preserve">formal, </w:t>
      </w:r>
      <w:r w:rsidRPr="00344FC5">
        <w:rPr>
          <w:rFonts w:asciiTheme="majorBidi" w:hAnsiTheme="majorBidi" w:cstheme="majorBidi"/>
          <w:i/>
          <w:iCs/>
          <w:sz w:val="24"/>
          <w:szCs w:val="24"/>
          <w:lang w:val="en-US"/>
        </w:rPr>
        <w:t>un</w:t>
      </w:r>
      <w:r w:rsidRPr="00344FC5">
        <w:rPr>
          <w:rFonts w:asciiTheme="majorBidi" w:hAnsiTheme="majorBidi" w:cstheme="majorBidi"/>
          <w:sz w:val="24"/>
          <w:szCs w:val="24"/>
          <w:lang w:val="en-US"/>
        </w:rPr>
        <w:t xml:space="preserve">natural, </w:t>
      </w:r>
      <w:r w:rsidRPr="00344FC5">
        <w:rPr>
          <w:rFonts w:asciiTheme="majorBidi" w:hAnsiTheme="majorBidi" w:cstheme="majorBidi"/>
          <w:i/>
          <w:iCs/>
          <w:sz w:val="24"/>
          <w:szCs w:val="24"/>
          <w:lang w:val="en-US"/>
        </w:rPr>
        <w:t>inter</w:t>
      </w:r>
      <w:r w:rsidRPr="00344FC5">
        <w:rPr>
          <w:rFonts w:asciiTheme="majorBidi" w:hAnsiTheme="majorBidi" w:cstheme="majorBidi"/>
          <w:sz w:val="24"/>
          <w:szCs w:val="24"/>
          <w:lang w:val="en-US"/>
        </w:rPr>
        <w:t>national</w:t>
      </w:r>
      <w:r w:rsidRPr="00344FC5">
        <w:rPr>
          <w:rFonts w:asciiTheme="majorBidi" w:hAnsiTheme="majorBidi" w:cstheme="majorBidi"/>
          <w:sz w:val="24"/>
          <w:szCs w:val="24"/>
          <w:lang w:val="en-US"/>
        </w:rPr>
        <w:br/>
        <w:t>Substitute various root stems with prefixes (</w:t>
      </w:r>
      <w:proofErr w:type="spellStart"/>
      <w:r w:rsidRPr="00344FC5">
        <w:rPr>
          <w:rFonts w:asciiTheme="majorBidi" w:hAnsiTheme="majorBidi" w:cstheme="majorBidi"/>
          <w:i/>
          <w:iCs/>
          <w:sz w:val="24"/>
          <w:szCs w:val="24"/>
          <w:lang w:val="en-US"/>
        </w:rPr>
        <w:t>inter</w:t>
      </w:r>
      <w:r w:rsidRPr="00344FC5">
        <w:rPr>
          <w:rFonts w:asciiTheme="majorBidi" w:hAnsiTheme="majorBidi" w:cstheme="majorBidi"/>
          <w:sz w:val="24"/>
          <w:szCs w:val="24"/>
          <w:lang w:val="en-US"/>
        </w:rPr>
        <w:t>+action</w:t>
      </w:r>
      <w:proofErr w:type="spellEnd"/>
      <w:r w:rsidRPr="00344FC5">
        <w:rPr>
          <w:rFonts w:asciiTheme="majorBidi" w:hAnsiTheme="majorBidi" w:cstheme="majorBidi"/>
          <w:sz w:val="24"/>
          <w:szCs w:val="24"/>
          <w:lang w:val="en-US"/>
        </w:rPr>
        <w:t>);</w:t>
      </w:r>
      <w:r w:rsidRPr="00344FC5">
        <w:rPr>
          <w:rFonts w:asciiTheme="majorBidi" w:hAnsiTheme="majorBidi" w:cstheme="majorBidi"/>
          <w:sz w:val="24"/>
          <w:szCs w:val="24"/>
          <w:lang w:val="en-US"/>
        </w:rPr>
        <w:br/>
        <w:t xml:space="preserve">Add prefixes (violent </w:t>
      </w:r>
      <w:r w:rsidRPr="00344FC5">
        <w:rPr>
          <w:rFonts w:asciiTheme="majorBidi" w:hAnsiTheme="majorBidi" w:cstheme="majorBidi"/>
          <w:sz w:val="24"/>
          <w:szCs w:val="24"/>
        </w:rPr>
        <w:t></w:t>
      </w:r>
      <w:r w:rsidRPr="00344FC5">
        <w:rPr>
          <w:rFonts w:asciiTheme="majorBidi" w:hAnsiTheme="majorBidi" w:cstheme="majorBidi"/>
          <w:sz w:val="24"/>
          <w:szCs w:val="24"/>
          <w:lang w:val="en-US"/>
        </w:rPr>
        <w:t xml:space="preserve"> </w:t>
      </w:r>
      <w:r w:rsidRPr="00344FC5">
        <w:rPr>
          <w:rFonts w:asciiTheme="majorBidi" w:hAnsiTheme="majorBidi" w:cstheme="majorBidi"/>
          <w:i/>
          <w:iCs/>
          <w:sz w:val="24"/>
          <w:szCs w:val="24"/>
          <w:lang w:val="en-US"/>
        </w:rPr>
        <w:t>non</w:t>
      </w:r>
      <w:r w:rsidRPr="00344FC5">
        <w:rPr>
          <w:rFonts w:asciiTheme="majorBidi" w:hAnsiTheme="majorBidi" w:cstheme="majorBidi"/>
          <w:sz w:val="24"/>
          <w:szCs w:val="24"/>
          <w:lang w:val="en-US"/>
        </w:rPr>
        <w:t>violent)</w:t>
      </w:r>
      <w:r w:rsidRPr="00344FC5">
        <w:rPr>
          <w:rFonts w:asciiTheme="majorBidi" w:hAnsiTheme="majorBidi" w:cstheme="majorBidi"/>
          <w:sz w:val="24"/>
          <w:szCs w:val="24"/>
          <w:lang w:val="en-US"/>
        </w:rPr>
        <w:br/>
      </w:r>
      <w:r w:rsidRPr="00344FC5">
        <w:rPr>
          <w:rFonts w:asciiTheme="majorBidi" w:hAnsiTheme="majorBidi" w:cstheme="majorBidi"/>
          <w:b/>
          <w:bCs/>
          <w:sz w:val="24"/>
          <w:szCs w:val="24"/>
          <w:lang w:val="en-US"/>
        </w:rPr>
        <w:t xml:space="preserve">c. </w:t>
      </w:r>
      <w:r w:rsidRPr="00344FC5">
        <w:rPr>
          <w:rFonts w:asciiTheme="majorBidi" w:hAnsiTheme="majorBidi" w:cstheme="majorBidi"/>
          <w:i/>
          <w:iCs/>
          <w:sz w:val="24"/>
          <w:szCs w:val="24"/>
          <w:lang w:val="en-US"/>
        </w:rPr>
        <w:t>Roots</w:t>
      </w:r>
      <w:r w:rsidRPr="00344FC5">
        <w:rPr>
          <w:rFonts w:asciiTheme="majorBidi" w:hAnsiTheme="majorBidi" w:cstheme="majorBidi"/>
          <w:sz w:val="24"/>
          <w:szCs w:val="24"/>
          <w:lang w:val="en-US"/>
        </w:rPr>
        <w:t xml:space="preserve">, examples: </w:t>
      </w:r>
      <w:r w:rsidRPr="00344FC5">
        <w:rPr>
          <w:rFonts w:asciiTheme="majorBidi" w:hAnsiTheme="majorBidi" w:cstheme="majorBidi"/>
          <w:i/>
          <w:iCs/>
          <w:sz w:val="24"/>
          <w:szCs w:val="24"/>
          <w:lang w:val="en-US"/>
        </w:rPr>
        <w:t xml:space="preserve">help </w:t>
      </w:r>
      <w:r w:rsidRPr="00344FC5">
        <w:rPr>
          <w:rFonts w:asciiTheme="majorBidi" w:hAnsiTheme="majorBidi" w:cstheme="majorBidi"/>
          <w:sz w:val="24"/>
          <w:szCs w:val="24"/>
          <w:lang w:val="en-US"/>
        </w:rPr>
        <w:t xml:space="preserve">+ </w:t>
      </w:r>
      <w:proofErr w:type="spellStart"/>
      <w:r w:rsidRPr="00344FC5">
        <w:rPr>
          <w:rFonts w:asciiTheme="majorBidi" w:hAnsiTheme="majorBidi" w:cstheme="majorBidi"/>
          <w:sz w:val="24"/>
          <w:szCs w:val="24"/>
          <w:lang w:val="en-US"/>
        </w:rPr>
        <w:t>ful</w:t>
      </w:r>
      <w:proofErr w:type="spellEnd"/>
      <w:r w:rsidRPr="00344FC5">
        <w:rPr>
          <w:rFonts w:asciiTheme="majorBidi" w:hAnsiTheme="majorBidi" w:cstheme="majorBidi"/>
          <w:sz w:val="24"/>
          <w:szCs w:val="24"/>
          <w:lang w:val="en-US"/>
        </w:rPr>
        <w:t xml:space="preserve">, extra + </w:t>
      </w:r>
      <w:r w:rsidRPr="00344FC5">
        <w:rPr>
          <w:rFonts w:asciiTheme="majorBidi" w:hAnsiTheme="majorBidi" w:cstheme="majorBidi"/>
          <w:i/>
          <w:iCs/>
          <w:sz w:val="24"/>
          <w:szCs w:val="24"/>
          <w:lang w:val="en-US"/>
        </w:rPr>
        <w:t>ordinary</w:t>
      </w:r>
    </w:p>
    <w:p w:rsidR="00344FC5" w:rsidRPr="00612AE3" w:rsidRDefault="00344FC5" w:rsidP="002835A2">
      <w:pPr>
        <w:pStyle w:val="a3"/>
        <w:numPr>
          <w:ilvl w:val="0"/>
          <w:numId w:val="5"/>
        </w:numPr>
        <w:tabs>
          <w:tab w:val="left" w:pos="1385"/>
        </w:tabs>
        <w:rPr>
          <w:rFonts w:asciiTheme="majorBidi" w:hAnsiTheme="majorBidi" w:cstheme="majorBidi"/>
          <w:i/>
          <w:iCs/>
          <w:sz w:val="24"/>
          <w:szCs w:val="24"/>
          <w:lang w:val="en-US"/>
        </w:rPr>
      </w:pPr>
      <w:r w:rsidRPr="00344FC5">
        <w:rPr>
          <w:rFonts w:ascii="ITCGaramondStd-Bd" w:hAnsi="ITCGaramondStd-Bd"/>
          <w:b/>
          <w:bCs/>
          <w:sz w:val="24"/>
          <w:szCs w:val="24"/>
          <w:lang w:val="en-US"/>
        </w:rPr>
        <w:t>Definition clues</w:t>
      </w:r>
      <w:r w:rsidRPr="00344FC5">
        <w:rPr>
          <w:rFonts w:ascii="ITCGaramondStd-Bd" w:hAnsi="ITCGaramondStd-Bd"/>
          <w:b/>
          <w:bCs/>
          <w:sz w:val="24"/>
          <w:szCs w:val="24"/>
          <w:lang w:val="en-US"/>
        </w:rPr>
        <w:br/>
        <w:t xml:space="preserve">a. </w:t>
      </w:r>
      <w:r w:rsidRPr="00344FC5">
        <w:rPr>
          <w:rFonts w:ascii="ITCGaramondStd-BkIta" w:hAnsi="ITCGaramondStd-BkIta"/>
          <w:i/>
          <w:iCs/>
          <w:sz w:val="24"/>
          <w:szCs w:val="24"/>
          <w:lang w:val="en-US"/>
        </w:rPr>
        <w:t>Parentheses</w:t>
      </w:r>
      <w:r w:rsidRPr="00344FC5">
        <w:rPr>
          <w:rFonts w:ascii="ITCGaramondStd-Bk" w:hAnsi="ITCGaramondStd-Bk"/>
          <w:sz w:val="24"/>
          <w:szCs w:val="24"/>
          <w:lang w:val="en-US"/>
        </w:rPr>
        <w:t>, example: We saw a panther (large black cat) on</w:t>
      </w:r>
      <w:r w:rsidRPr="00344FC5">
        <w:rPr>
          <w:rFonts w:ascii="ITCGaramondStd-Bk" w:hAnsi="ITCGaramondStd-Bk"/>
          <w:sz w:val="24"/>
          <w:szCs w:val="24"/>
          <w:lang w:val="en-US"/>
        </w:rPr>
        <w:br/>
        <w:t>the Safari.</w:t>
      </w:r>
      <w:r w:rsidRPr="00344FC5">
        <w:rPr>
          <w:rFonts w:ascii="ITCGaramondStd-Bk" w:hAnsi="ITCGaramondStd-Bk"/>
          <w:sz w:val="24"/>
          <w:szCs w:val="24"/>
          <w:lang w:val="en-US"/>
        </w:rPr>
        <w:br/>
      </w:r>
      <w:r w:rsidRPr="00344FC5">
        <w:rPr>
          <w:rFonts w:ascii="ITCGaramondStd-Bd" w:hAnsi="ITCGaramondStd-Bd"/>
          <w:b/>
          <w:bCs/>
          <w:sz w:val="24"/>
          <w:szCs w:val="24"/>
          <w:lang w:val="en-US"/>
        </w:rPr>
        <w:t xml:space="preserve">b. </w:t>
      </w:r>
      <w:r w:rsidRPr="00344FC5">
        <w:rPr>
          <w:rFonts w:ascii="ITCGaramondStd-BkIta" w:hAnsi="ITCGaramondStd-BkIta"/>
          <w:i/>
          <w:iCs/>
          <w:sz w:val="24"/>
          <w:szCs w:val="24"/>
          <w:lang w:val="en-US"/>
        </w:rPr>
        <w:t xml:space="preserve">Synonyms </w:t>
      </w:r>
      <w:r w:rsidRPr="00344FC5">
        <w:rPr>
          <w:rFonts w:ascii="ITCGaramondStd-Bk" w:hAnsi="ITCGaramondStd-Bk"/>
          <w:sz w:val="24"/>
          <w:szCs w:val="24"/>
          <w:lang w:val="en-US"/>
        </w:rPr>
        <w:t xml:space="preserve">and </w:t>
      </w:r>
      <w:r w:rsidRPr="00344FC5">
        <w:rPr>
          <w:rFonts w:ascii="ITCGaramondStd-BkIta" w:hAnsi="ITCGaramondStd-BkIta"/>
          <w:i/>
          <w:iCs/>
          <w:sz w:val="24"/>
          <w:szCs w:val="24"/>
          <w:lang w:val="en-US"/>
        </w:rPr>
        <w:t>antonyms</w:t>
      </w:r>
      <w:r w:rsidRPr="00344FC5">
        <w:rPr>
          <w:rFonts w:ascii="ITCGaramondStd-Bk" w:hAnsi="ITCGaramondStd-Bk"/>
          <w:sz w:val="24"/>
          <w:szCs w:val="24"/>
          <w:lang w:val="en-US"/>
        </w:rPr>
        <w:t>, example: A birthday is an observance,</w:t>
      </w:r>
      <w:r w:rsidRPr="00344FC5">
        <w:rPr>
          <w:rFonts w:ascii="ITCGaramondStd-Bk" w:hAnsi="ITCGaramondStd-Bk"/>
          <w:sz w:val="24"/>
          <w:szCs w:val="24"/>
          <w:lang w:val="en-US"/>
        </w:rPr>
        <w:br/>
        <w:t>that is, a remembrance of someone’s day of birth.</w:t>
      </w:r>
      <w:r w:rsidRPr="00344FC5">
        <w:rPr>
          <w:rFonts w:ascii="ITCGaramondStd-Bk" w:hAnsi="ITCGaramondStd-Bk"/>
          <w:sz w:val="24"/>
          <w:szCs w:val="24"/>
          <w:lang w:val="en-US"/>
        </w:rPr>
        <w:br/>
      </w:r>
      <w:r w:rsidRPr="00344FC5">
        <w:rPr>
          <w:rFonts w:ascii="ITCGaramondStd-Bd" w:hAnsi="ITCGaramondStd-Bd"/>
          <w:b/>
          <w:bCs/>
          <w:sz w:val="24"/>
          <w:szCs w:val="24"/>
          <w:lang w:val="en-US"/>
        </w:rPr>
        <w:t xml:space="preserve">c. </w:t>
      </w:r>
      <w:proofErr w:type="spellStart"/>
      <w:r w:rsidRPr="00344FC5">
        <w:rPr>
          <w:rFonts w:ascii="ITCGaramondStd-BkIta" w:hAnsi="ITCGaramondStd-BkIta"/>
          <w:i/>
          <w:iCs/>
          <w:sz w:val="24"/>
          <w:szCs w:val="24"/>
          <w:lang w:val="en-US"/>
        </w:rPr>
        <w:t>Superordinates</w:t>
      </w:r>
      <w:proofErr w:type="spellEnd"/>
      <w:r w:rsidRPr="00344FC5">
        <w:rPr>
          <w:rFonts w:ascii="ITCGaramondStd-Bk" w:hAnsi="ITCGaramondStd-Bk"/>
          <w:sz w:val="24"/>
          <w:szCs w:val="24"/>
          <w:lang w:val="en-US"/>
        </w:rPr>
        <w:t xml:space="preserve">, example: </w:t>
      </w:r>
      <w:r w:rsidRPr="00344FC5">
        <w:rPr>
          <w:rFonts w:ascii="ITCGaramondStd-BkIta" w:hAnsi="ITCGaramondStd-BkIta"/>
          <w:i/>
          <w:iCs/>
          <w:sz w:val="24"/>
          <w:szCs w:val="24"/>
          <w:lang w:val="en-US"/>
        </w:rPr>
        <w:t xml:space="preserve">animal </w:t>
      </w:r>
      <w:r w:rsidRPr="00344FC5">
        <w:rPr>
          <w:rFonts w:ascii="ITCGaramondStd-Bk" w:hAnsi="ITCGaramondStd-Bk"/>
          <w:sz w:val="24"/>
          <w:szCs w:val="24"/>
          <w:lang w:val="en-US"/>
        </w:rPr>
        <w:t xml:space="preserve">is the superordinate of </w:t>
      </w:r>
      <w:r w:rsidRPr="00344FC5">
        <w:rPr>
          <w:rFonts w:ascii="ITCGaramondStd-BkIta" w:hAnsi="ITCGaramondStd-BkIta"/>
          <w:i/>
          <w:iCs/>
          <w:sz w:val="24"/>
          <w:szCs w:val="24"/>
          <w:lang w:val="en-US"/>
        </w:rPr>
        <w:t>dog,</w:t>
      </w:r>
      <w:r w:rsidRPr="00344FC5">
        <w:rPr>
          <w:rFonts w:ascii="ITCGaramondStd-BkIta" w:hAnsi="ITCGaramondStd-BkIta"/>
          <w:i/>
          <w:iCs/>
          <w:sz w:val="24"/>
          <w:szCs w:val="24"/>
          <w:lang w:val="en-US"/>
        </w:rPr>
        <w:br/>
        <w:t>lion, mouse</w:t>
      </w:r>
      <w:r w:rsidRPr="00344FC5">
        <w:rPr>
          <w:rFonts w:ascii="ITCGaramondStd-BkIta" w:hAnsi="ITCGaramondStd-BkIta"/>
          <w:i/>
          <w:iCs/>
          <w:sz w:val="24"/>
          <w:szCs w:val="24"/>
          <w:lang w:val="en-US"/>
        </w:rPr>
        <w:br/>
      </w:r>
      <w:r w:rsidRPr="00344FC5">
        <w:rPr>
          <w:rFonts w:ascii="ITCGaramondStd-Bd" w:hAnsi="ITCGaramondStd-Bd"/>
          <w:b/>
          <w:bCs/>
          <w:sz w:val="24"/>
          <w:szCs w:val="24"/>
          <w:lang w:val="en-US"/>
        </w:rPr>
        <w:t>3. Inference clues</w:t>
      </w:r>
      <w:r w:rsidRPr="00344FC5">
        <w:rPr>
          <w:rFonts w:ascii="ITCGaramondStd-Bd" w:hAnsi="ITCGaramondStd-Bd"/>
          <w:b/>
          <w:bCs/>
          <w:sz w:val="24"/>
          <w:szCs w:val="24"/>
          <w:lang w:val="en-US"/>
        </w:rPr>
        <w:br/>
        <w:t xml:space="preserve">a. </w:t>
      </w:r>
      <w:r w:rsidRPr="00344FC5">
        <w:rPr>
          <w:rFonts w:ascii="ITCGaramondStd-BkIta" w:hAnsi="ITCGaramondStd-BkIta"/>
          <w:i/>
          <w:iCs/>
          <w:sz w:val="24"/>
          <w:szCs w:val="24"/>
          <w:lang w:val="en-US"/>
        </w:rPr>
        <w:t>Specific</w:t>
      </w:r>
      <w:r w:rsidRPr="00344FC5">
        <w:rPr>
          <w:rFonts w:ascii="ITCGaramondStd-Bk" w:hAnsi="ITCGaramondStd-Bk"/>
          <w:sz w:val="24"/>
          <w:szCs w:val="24"/>
          <w:lang w:val="en-US"/>
        </w:rPr>
        <w:t xml:space="preserve">, example: Peru is trying to </w:t>
      </w:r>
      <w:r w:rsidRPr="00344FC5">
        <w:rPr>
          <w:rFonts w:ascii="ITCGaramondStd-BkIta" w:hAnsi="ITCGaramondStd-BkIta"/>
          <w:i/>
          <w:iCs/>
          <w:sz w:val="24"/>
          <w:szCs w:val="24"/>
          <w:lang w:val="en-US"/>
        </w:rPr>
        <w:t xml:space="preserve">restore </w:t>
      </w:r>
      <w:r w:rsidRPr="00344FC5">
        <w:rPr>
          <w:rFonts w:ascii="ITCGaramondStd-Bk" w:hAnsi="ITCGaramondStd-Bk"/>
          <w:sz w:val="24"/>
          <w:szCs w:val="24"/>
          <w:lang w:val="en-US"/>
        </w:rPr>
        <w:t>some of its</w:t>
      </w:r>
      <w:r w:rsidRPr="00344FC5">
        <w:rPr>
          <w:rFonts w:ascii="ITCGaramondStd-Bk" w:hAnsi="ITCGaramondStd-Bk"/>
          <w:sz w:val="24"/>
          <w:szCs w:val="24"/>
          <w:lang w:val="en-US"/>
        </w:rPr>
        <w:br/>
        <w:t>deteriorated monuments. Machu Picchu is being partly rebuilt</w:t>
      </w:r>
      <w:r w:rsidRPr="00344FC5">
        <w:rPr>
          <w:rFonts w:ascii="ITCGaramondStd-Bk" w:hAnsi="ITCGaramondStd-Bk"/>
          <w:sz w:val="24"/>
          <w:szCs w:val="24"/>
          <w:lang w:val="en-US"/>
        </w:rPr>
        <w:br/>
        <w:t>by curators.</w:t>
      </w:r>
      <w:r w:rsidRPr="00344FC5">
        <w:rPr>
          <w:rFonts w:ascii="ITCGaramondStd-Bk" w:hAnsi="ITCGaramondStd-Bk"/>
          <w:sz w:val="24"/>
          <w:szCs w:val="24"/>
          <w:lang w:val="en-US"/>
        </w:rPr>
        <w:br/>
      </w:r>
      <w:r w:rsidRPr="00612AE3">
        <w:rPr>
          <w:rFonts w:ascii="ITCGaramondStd-Bd" w:hAnsi="ITCGaramondStd-Bd"/>
          <w:b/>
          <w:bCs/>
          <w:sz w:val="24"/>
          <w:szCs w:val="24"/>
          <w:lang w:val="en-US"/>
        </w:rPr>
        <w:lastRenderedPageBreak/>
        <w:t xml:space="preserve">b. </w:t>
      </w:r>
      <w:r w:rsidRPr="00612AE3">
        <w:rPr>
          <w:rFonts w:ascii="ITCGaramondStd-BkIta" w:hAnsi="ITCGaramondStd-BkIta"/>
          <w:i/>
          <w:iCs/>
          <w:sz w:val="24"/>
          <w:szCs w:val="24"/>
          <w:lang w:val="en-US"/>
        </w:rPr>
        <w:t>Restatement</w:t>
      </w:r>
      <w:r w:rsidRPr="00612AE3">
        <w:rPr>
          <w:rFonts w:ascii="ITCGaramondStd-Bk" w:hAnsi="ITCGaramondStd-Bk"/>
          <w:sz w:val="24"/>
          <w:szCs w:val="24"/>
          <w:lang w:val="en-US"/>
        </w:rPr>
        <w:t>, example: Some products are designed to stop</w:t>
      </w:r>
      <w:r w:rsidRPr="00612AE3">
        <w:rPr>
          <w:rFonts w:ascii="ITCGaramondStd-Bk" w:hAnsi="ITCGaramondStd-Bk"/>
          <w:sz w:val="24"/>
          <w:szCs w:val="24"/>
          <w:lang w:val="en-US"/>
        </w:rPr>
        <w:br/>
      </w:r>
      <w:r w:rsidRPr="00612AE3">
        <w:rPr>
          <w:rFonts w:ascii="ITCGaramondStd-BkIta" w:hAnsi="ITCGaramondStd-BkIta"/>
          <w:i/>
          <w:iCs/>
          <w:sz w:val="24"/>
          <w:szCs w:val="24"/>
          <w:lang w:val="en-US"/>
        </w:rPr>
        <w:t>perspiration</w:t>
      </w:r>
      <w:r w:rsidRPr="00612AE3">
        <w:rPr>
          <w:rFonts w:ascii="ITCGaramondStd-Bk" w:hAnsi="ITCGaramondStd-Bk"/>
          <w:sz w:val="24"/>
          <w:szCs w:val="24"/>
          <w:lang w:val="en-US"/>
        </w:rPr>
        <w:t>, but this bodily secretion of salty liquid can</w:t>
      </w:r>
      <w:r w:rsidRPr="00612AE3">
        <w:rPr>
          <w:rFonts w:ascii="ITCGaramondStd-Bk" w:hAnsi="ITCGaramondStd-Bk"/>
          <w:sz w:val="24"/>
          <w:szCs w:val="24"/>
          <w:lang w:val="en-US"/>
        </w:rPr>
        <w:br/>
        <w:t>actually help to cool you.</w:t>
      </w:r>
      <w:r w:rsidRPr="00612AE3">
        <w:rPr>
          <w:rFonts w:ascii="ITCGaramondStd-Bk" w:hAnsi="ITCGaramondStd-Bk"/>
          <w:sz w:val="24"/>
          <w:szCs w:val="24"/>
          <w:lang w:val="en-US"/>
        </w:rPr>
        <w:br/>
      </w:r>
      <w:r w:rsidRPr="00612AE3">
        <w:rPr>
          <w:rFonts w:ascii="ITCGaramondStd-Bd" w:hAnsi="ITCGaramondStd-Bd"/>
          <w:b/>
          <w:bCs/>
          <w:sz w:val="24"/>
          <w:szCs w:val="24"/>
          <w:lang w:val="en-US"/>
        </w:rPr>
        <w:t xml:space="preserve">c. </w:t>
      </w:r>
      <w:r w:rsidRPr="00612AE3">
        <w:rPr>
          <w:rFonts w:ascii="ITCGaramondStd-BkIta" w:hAnsi="ITCGaramondStd-BkIta"/>
          <w:i/>
          <w:iCs/>
          <w:sz w:val="24"/>
          <w:szCs w:val="24"/>
          <w:lang w:val="en-US"/>
        </w:rPr>
        <w:t>Contextual cues</w:t>
      </w:r>
      <w:r w:rsidRPr="00612AE3">
        <w:rPr>
          <w:rFonts w:ascii="ITCGaramondStd-Bk" w:hAnsi="ITCGaramondStd-Bk"/>
          <w:sz w:val="24"/>
          <w:szCs w:val="24"/>
          <w:lang w:val="en-US"/>
        </w:rPr>
        <w:t xml:space="preserve">, example: The old dog </w:t>
      </w:r>
      <w:r w:rsidRPr="00612AE3">
        <w:rPr>
          <w:rFonts w:ascii="ITCGaramondStd-BkIta" w:hAnsi="ITCGaramondStd-BkIta"/>
          <w:i/>
          <w:iCs/>
          <w:sz w:val="24"/>
          <w:szCs w:val="24"/>
          <w:lang w:val="en-US"/>
        </w:rPr>
        <w:t xml:space="preserve">snuffled </w:t>
      </w:r>
      <w:r w:rsidRPr="00612AE3">
        <w:rPr>
          <w:rFonts w:ascii="ITCGaramondStd-Bk" w:hAnsi="ITCGaramondStd-Bk"/>
          <w:sz w:val="24"/>
          <w:szCs w:val="24"/>
          <w:lang w:val="en-US"/>
        </w:rPr>
        <w:t xml:space="preserve">and </w:t>
      </w:r>
      <w:r w:rsidRPr="00612AE3">
        <w:rPr>
          <w:rFonts w:ascii="ITCGaramondStd-BkIta" w:hAnsi="ITCGaramondStd-BkIta"/>
          <w:i/>
          <w:iCs/>
          <w:sz w:val="24"/>
          <w:szCs w:val="24"/>
          <w:lang w:val="en-US"/>
        </w:rPr>
        <w:t>moped</w:t>
      </w:r>
      <w:r w:rsidRPr="00612AE3">
        <w:rPr>
          <w:rFonts w:ascii="ITCGaramondStd-BkIta" w:hAnsi="ITCGaramondStd-BkIta"/>
          <w:i/>
          <w:iCs/>
          <w:sz w:val="24"/>
          <w:szCs w:val="24"/>
          <w:lang w:val="en-US"/>
        </w:rPr>
        <w:br/>
      </w:r>
      <w:r w:rsidRPr="00612AE3">
        <w:rPr>
          <w:rFonts w:ascii="ITCGaramondStd-Bk" w:hAnsi="ITCGaramondStd-Bk"/>
          <w:sz w:val="24"/>
          <w:szCs w:val="24"/>
          <w:lang w:val="en-US"/>
        </w:rPr>
        <w:t>as he sadly walked from room to room.</w:t>
      </w:r>
      <w:r w:rsidRPr="00612AE3">
        <w:rPr>
          <w:rFonts w:ascii="ITCGaramondStd-Bk" w:hAnsi="ITCGaramondStd-Bk"/>
          <w:sz w:val="24"/>
          <w:szCs w:val="24"/>
          <w:lang w:val="en-US"/>
        </w:rPr>
        <w:br/>
      </w:r>
      <w:r w:rsidRPr="00612AE3">
        <w:rPr>
          <w:rFonts w:ascii="ITCGaramondStd-Bd" w:hAnsi="ITCGaramondStd-Bd"/>
          <w:b/>
          <w:bCs/>
          <w:sz w:val="24"/>
          <w:szCs w:val="24"/>
          <w:lang w:val="en-US"/>
        </w:rPr>
        <w:t>4. Word associations</w:t>
      </w:r>
      <w:r w:rsidRPr="00612AE3">
        <w:rPr>
          <w:rFonts w:ascii="ITCGaramondStd-Bd" w:hAnsi="ITCGaramondStd-Bd"/>
          <w:b/>
          <w:bCs/>
          <w:sz w:val="24"/>
          <w:szCs w:val="24"/>
          <w:lang w:val="en-US"/>
        </w:rPr>
        <w:br/>
        <w:t xml:space="preserve">a. </w:t>
      </w:r>
      <w:r w:rsidRPr="00612AE3">
        <w:rPr>
          <w:rFonts w:ascii="ITCGaramondStd-BkIta" w:hAnsi="ITCGaramondStd-BkIta"/>
          <w:i/>
          <w:iCs/>
          <w:sz w:val="24"/>
          <w:szCs w:val="24"/>
          <w:lang w:val="en-US"/>
        </w:rPr>
        <w:t>Linking meaning</w:t>
      </w:r>
      <w:r w:rsidRPr="00612AE3">
        <w:rPr>
          <w:rFonts w:ascii="ITCGaramondStd-Bk" w:hAnsi="ITCGaramondStd-Bk"/>
          <w:sz w:val="24"/>
          <w:szCs w:val="24"/>
          <w:lang w:val="en-US"/>
        </w:rPr>
        <w:t>, example: fat + pig, tall + tree</w:t>
      </w:r>
      <w:r w:rsidRPr="00612AE3">
        <w:rPr>
          <w:rFonts w:ascii="ITCGaramondStd-Bk" w:hAnsi="ITCGaramondStd-Bk"/>
          <w:sz w:val="24"/>
          <w:szCs w:val="24"/>
          <w:lang w:val="en-US"/>
        </w:rPr>
        <w:br/>
      </w:r>
      <w:r w:rsidRPr="00612AE3">
        <w:rPr>
          <w:rFonts w:ascii="ITCGaramondStd-Bd" w:hAnsi="ITCGaramondStd-Bd"/>
          <w:b/>
          <w:bCs/>
          <w:sz w:val="24"/>
          <w:szCs w:val="24"/>
          <w:lang w:val="en-US"/>
        </w:rPr>
        <w:t xml:space="preserve">b. </w:t>
      </w:r>
      <w:r w:rsidRPr="00612AE3">
        <w:rPr>
          <w:rFonts w:ascii="ITCGaramondStd-BkIta" w:hAnsi="ITCGaramondStd-BkIta"/>
          <w:i/>
          <w:iCs/>
          <w:sz w:val="24"/>
          <w:szCs w:val="24"/>
          <w:lang w:val="en-US"/>
        </w:rPr>
        <w:t>Collocations</w:t>
      </w:r>
      <w:r w:rsidRPr="00612AE3">
        <w:rPr>
          <w:rFonts w:ascii="ITCGaramondStd-Bk" w:hAnsi="ITCGaramondStd-Bk"/>
          <w:sz w:val="24"/>
          <w:szCs w:val="24"/>
          <w:lang w:val="en-US"/>
        </w:rPr>
        <w:t>, example: tell the truth, make a copy</w:t>
      </w:r>
    </w:p>
    <w:p w:rsidR="00217E50" w:rsidRPr="00612AE3" w:rsidRDefault="00AF343D" w:rsidP="00AF343D">
      <w:pPr>
        <w:tabs>
          <w:tab w:val="left" w:pos="1385"/>
        </w:tabs>
        <w:rPr>
          <w:rFonts w:ascii="ITCGaramondStd-Bk" w:hAnsi="ITCGaramondStd-Bk"/>
          <w:sz w:val="24"/>
          <w:szCs w:val="24"/>
          <w:lang w:val="en-US"/>
        </w:rPr>
      </w:pPr>
      <w:r w:rsidRPr="00612AE3">
        <w:rPr>
          <w:rFonts w:ascii="ITCGaramondStd-Bk" w:hAnsi="ITCGaramondStd-Bk"/>
          <w:lang w:val="en-US"/>
        </w:rPr>
        <w:t xml:space="preserve">    </w:t>
      </w:r>
      <w:r w:rsidR="006D6A3D" w:rsidRPr="00612AE3">
        <w:rPr>
          <w:rFonts w:ascii="ITCGaramondStd-Bk" w:hAnsi="ITCGaramondStd-Bk"/>
          <w:lang w:val="en-US"/>
        </w:rPr>
        <w:t xml:space="preserve"> </w:t>
      </w:r>
      <w:r w:rsidR="006D6A3D" w:rsidRPr="00612AE3">
        <w:rPr>
          <w:rFonts w:ascii="ITCGaramondStd-Bk" w:hAnsi="ITCGaramondStd-Bk"/>
          <w:sz w:val="24"/>
          <w:szCs w:val="24"/>
          <w:lang w:val="en-US"/>
        </w:rPr>
        <w:t>Considering that only a small fraction of the word list can be covered inside the classroom, it is necessary for students to develop effective strategies for learning vocabulary on their own. Word-learning strategies refer to “the planned approaches that a word-learner takes as an agent of his or her own word learning” (Zimmerman, 2014, p. 297). Once they encounter unknown words, they</w:t>
      </w:r>
      <w:r w:rsidR="006D6A3D" w:rsidRPr="00612AE3">
        <w:rPr>
          <w:rFonts w:ascii="ITCGaramondStd-Bk" w:hAnsi="ITCGaramondStd-Bk"/>
          <w:sz w:val="24"/>
          <w:szCs w:val="24"/>
          <w:lang w:val="en-US"/>
        </w:rPr>
        <w:br/>
        <w:t>can try to figure out how the words are used by asking questions such as:</w:t>
      </w:r>
      <w:r w:rsidR="006D6A3D" w:rsidRPr="00612AE3">
        <w:rPr>
          <w:rFonts w:ascii="ITCGaramondStd-Bk" w:hAnsi="ITCGaramondStd-Bk"/>
          <w:sz w:val="24"/>
          <w:szCs w:val="24"/>
          <w:lang w:val="en-US"/>
        </w:rPr>
        <w:br/>
        <w:t>• Is the word countable or uncountable?</w:t>
      </w:r>
      <w:r w:rsidR="006D6A3D" w:rsidRPr="00612AE3">
        <w:rPr>
          <w:rFonts w:ascii="ITCGaramondStd-Bk" w:hAnsi="ITCGaramondStd-Bk"/>
          <w:sz w:val="24"/>
          <w:szCs w:val="24"/>
          <w:lang w:val="en-US"/>
        </w:rPr>
        <w:br/>
        <w:t>• Is there a particular preposition that follows it?</w:t>
      </w:r>
      <w:r w:rsidR="006D6A3D" w:rsidRPr="00612AE3">
        <w:rPr>
          <w:rFonts w:ascii="ITCGaramondStd-Bk" w:hAnsi="ITCGaramondStd-Bk"/>
          <w:sz w:val="24"/>
          <w:szCs w:val="24"/>
          <w:lang w:val="en-US"/>
        </w:rPr>
        <w:br/>
        <w:t>• Is it a formal word?</w:t>
      </w:r>
      <w:r w:rsidR="006D6A3D" w:rsidRPr="00612AE3">
        <w:rPr>
          <w:rFonts w:ascii="ITCGaramondStd-Bk" w:hAnsi="ITCGaramondStd-Bk"/>
          <w:sz w:val="24"/>
          <w:szCs w:val="24"/>
          <w:lang w:val="en-US"/>
        </w:rPr>
        <w:br/>
        <w:t>• Does it have positive or negative connotations? (Zimmerman, 2014, p. 298)</w:t>
      </w:r>
    </w:p>
    <w:p w:rsidR="006D6A3D" w:rsidRPr="00612AE3" w:rsidRDefault="00AF343D" w:rsidP="00AF343D">
      <w:pPr>
        <w:tabs>
          <w:tab w:val="left" w:pos="1385"/>
        </w:tabs>
        <w:rPr>
          <w:rFonts w:asciiTheme="majorBidi" w:hAnsiTheme="majorBidi" w:cstheme="majorBidi"/>
          <w:i/>
          <w:iCs/>
          <w:sz w:val="24"/>
          <w:szCs w:val="24"/>
          <w:lang w:val="en-US"/>
        </w:rPr>
      </w:pPr>
      <w:r w:rsidRPr="00612AE3">
        <w:rPr>
          <w:rFonts w:asciiTheme="majorBidi" w:hAnsiTheme="majorBidi" w:cstheme="majorBidi"/>
          <w:sz w:val="24"/>
          <w:szCs w:val="24"/>
          <w:lang w:val="en-US"/>
        </w:rPr>
        <w:t xml:space="preserve">    </w:t>
      </w:r>
      <w:r w:rsidR="006D6A3D" w:rsidRPr="00612AE3">
        <w:rPr>
          <w:rFonts w:asciiTheme="majorBidi" w:hAnsiTheme="majorBidi" w:cstheme="majorBidi"/>
          <w:sz w:val="24"/>
          <w:szCs w:val="24"/>
          <w:lang w:val="en-US"/>
        </w:rPr>
        <w:t xml:space="preserve">An effective way to encourage word-learning is to urge students to use </w:t>
      </w:r>
      <w:r w:rsidR="00217E50" w:rsidRPr="00612AE3">
        <w:rPr>
          <w:rFonts w:asciiTheme="majorBidi" w:hAnsiTheme="majorBidi" w:cstheme="majorBidi"/>
          <w:i/>
          <w:iCs/>
          <w:sz w:val="24"/>
          <w:szCs w:val="24"/>
          <w:lang w:val="en-US"/>
        </w:rPr>
        <w:t>vocabulary</w:t>
      </w:r>
      <w:r w:rsidRPr="00612AE3">
        <w:rPr>
          <w:rFonts w:asciiTheme="majorBidi" w:hAnsiTheme="majorBidi" w:cstheme="majorBidi"/>
          <w:i/>
          <w:iCs/>
          <w:sz w:val="24"/>
          <w:szCs w:val="24"/>
          <w:lang w:val="en-US"/>
        </w:rPr>
        <w:t xml:space="preserve"> </w:t>
      </w:r>
      <w:r w:rsidR="006D6A3D" w:rsidRPr="00612AE3">
        <w:rPr>
          <w:rFonts w:asciiTheme="majorBidi" w:hAnsiTheme="majorBidi" w:cstheme="majorBidi"/>
          <w:i/>
          <w:iCs/>
          <w:sz w:val="24"/>
          <w:szCs w:val="24"/>
          <w:lang w:val="en-US"/>
        </w:rPr>
        <w:t xml:space="preserve">notebooks </w:t>
      </w:r>
      <w:r w:rsidR="006D6A3D" w:rsidRPr="00612AE3">
        <w:rPr>
          <w:rFonts w:asciiTheme="majorBidi" w:hAnsiTheme="majorBidi" w:cstheme="majorBidi"/>
          <w:sz w:val="24"/>
          <w:szCs w:val="24"/>
          <w:lang w:val="en-US"/>
        </w:rPr>
        <w:t>to enter new words, and to review them daily, once they identify their learning goals. Studies show that in order to understand television shows learners need to know about 3,000 word families and have knowledge of proper nouns (Web &amp; Rodgers, 2009). If they wish to read novels and newspapers comfortably, they need to have a vocabulary size of 8,000–9,000 word families (Nation, 2006). The fact that increasing vocabulary size will influence the degree to which they can understand and use language may motivate them to be determined to expand their vocabulary notebooks.</w:t>
      </w:r>
    </w:p>
    <w:p w:rsidR="002835A2" w:rsidRDefault="00AF343D" w:rsidP="002835A2">
      <w:pPr>
        <w:tabs>
          <w:tab w:val="left" w:pos="1385"/>
        </w:tabs>
        <w:rPr>
          <w:rStyle w:val="fontstyle01"/>
          <w:rFonts w:asciiTheme="majorBidi" w:hAnsiTheme="majorBidi" w:cstheme="majorBidi"/>
          <w:color w:val="auto"/>
          <w:sz w:val="24"/>
          <w:szCs w:val="24"/>
          <w:lang w:val="en-US"/>
        </w:rPr>
      </w:pPr>
      <w:r w:rsidRPr="00612AE3">
        <w:rPr>
          <w:rStyle w:val="fontstyle01"/>
          <w:rFonts w:asciiTheme="majorBidi" w:hAnsiTheme="majorBidi" w:cstheme="majorBidi"/>
          <w:color w:val="auto"/>
          <w:sz w:val="24"/>
          <w:szCs w:val="24"/>
          <w:lang w:val="en-US"/>
        </w:rPr>
        <w:t xml:space="preserve">    </w:t>
      </w:r>
      <w:r w:rsidR="00217E50" w:rsidRPr="00612AE3">
        <w:rPr>
          <w:rStyle w:val="fontstyle01"/>
          <w:rFonts w:asciiTheme="majorBidi" w:hAnsiTheme="majorBidi" w:cstheme="majorBidi"/>
          <w:color w:val="auto"/>
          <w:sz w:val="24"/>
          <w:szCs w:val="24"/>
          <w:lang w:val="en-US"/>
        </w:rPr>
        <w:t>Unfortunately, professional pendulums have a disturbing way of swinging</w:t>
      </w:r>
      <w:r w:rsidR="00217E50" w:rsidRPr="00612AE3">
        <w:rPr>
          <w:rFonts w:asciiTheme="majorBidi" w:hAnsiTheme="majorBidi" w:cstheme="majorBidi"/>
          <w:sz w:val="24"/>
          <w:szCs w:val="24"/>
          <w:lang w:val="en-US"/>
        </w:rPr>
        <w:t xml:space="preserve"> </w:t>
      </w:r>
      <w:r w:rsidR="00217E50" w:rsidRPr="00612AE3">
        <w:rPr>
          <w:rStyle w:val="fontstyle01"/>
          <w:rFonts w:asciiTheme="majorBidi" w:hAnsiTheme="majorBidi" w:cstheme="majorBidi"/>
          <w:color w:val="auto"/>
          <w:sz w:val="24"/>
          <w:szCs w:val="24"/>
          <w:lang w:val="en-US"/>
        </w:rPr>
        <w:t>too far one way or the other, and sometimes the only way we can get enough</w:t>
      </w:r>
      <w:r w:rsidR="00217E50" w:rsidRPr="00612AE3">
        <w:rPr>
          <w:rFonts w:asciiTheme="majorBidi" w:hAnsiTheme="majorBidi" w:cstheme="majorBidi"/>
          <w:sz w:val="24"/>
          <w:szCs w:val="24"/>
          <w:lang w:val="en-US"/>
        </w:rPr>
        <w:t xml:space="preserve"> </w:t>
      </w:r>
      <w:r w:rsidR="00217E50" w:rsidRPr="00612AE3">
        <w:rPr>
          <w:rStyle w:val="fontstyle01"/>
          <w:rFonts w:asciiTheme="majorBidi" w:hAnsiTheme="majorBidi" w:cstheme="majorBidi"/>
          <w:color w:val="auto"/>
          <w:sz w:val="24"/>
          <w:szCs w:val="24"/>
          <w:lang w:val="en-US"/>
        </w:rPr>
        <w:t>perspective to see these overly long arcs is through hindsight. Hindsight has now</w:t>
      </w:r>
      <w:r w:rsidR="00217E50" w:rsidRPr="00612AE3">
        <w:rPr>
          <w:rFonts w:asciiTheme="majorBidi" w:hAnsiTheme="majorBidi" w:cstheme="majorBidi"/>
          <w:sz w:val="24"/>
          <w:szCs w:val="24"/>
          <w:lang w:val="en-US"/>
        </w:rPr>
        <w:t xml:space="preserve"> </w:t>
      </w:r>
      <w:r w:rsidR="00217E50" w:rsidRPr="00612AE3">
        <w:rPr>
          <w:rStyle w:val="fontstyle01"/>
          <w:rFonts w:asciiTheme="majorBidi" w:hAnsiTheme="majorBidi" w:cstheme="majorBidi"/>
          <w:color w:val="auto"/>
          <w:sz w:val="24"/>
          <w:szCs w:val="24"/>
          <w:lang w:val="en-US"/>
        </w:rPr>
        <w:t>taught us that there was some overreaction to the almost exclusive attention that</w:t>
      </w:r>
      <w:r w:rsidR="00217E50" w:rsidRPr="00612AE3">
        <w:rPr>
          <w:rFonts w:asciiTheme="majorBidi" w:hAnsiTheme="majorBidi" w:cstheme="majorBidi"/>
          <w:sz w:val="24"/>
          <w:szCs w:val="24"/>
          <w:lang w:val="en-US"/>
        </w:rPr>
        <w:t xml:space="preserve"> </w:t>
      </w:r>
      <w:r w:rsidR="00217E50" w:rsidRPr="00612AE3">
        <w:rPr>
          <w:rStyle w:val="fontstyle01"/>
          <w:rFonts w:asciiTheme="majorBidi" w:hAnsiTheme="majorBidi" w:cstheme="majorBidi"/>
          <w:color w:val="auto"/>
          <w:sz w:val="24"/>
          <w:szCs w:val="24"/>
          <w:lang w:val="en-US"/>
        </w:rPr>
        <w:t>grammar and vocabulary received in the first two-thirds of the twentieth century.</w:t>
      </w:r>
      <w:r w:rsidR="00217E50" w:rsidRPr="00612AE3">
        <w:rPr>
          <w:rFonts w:asciiTheme="majorBidi" w:hAnsiTheme="majorBidi" w:cstheme="majorBidi"/>
          <w:sz w:val="24"/>
          <w:szCs w:val="24"/>
          <w:lang w:val="en-US"/>
        </w:rPr>
        <w:br/>
      </w:r>
      <w:r w:rsidR="00217E50" w:rsidRPr="00AF343D">
        <w:rPr>
          <w:rStyle w:val="fontstyle01"/>
          <w:rFonts w:asciiTheme="majorBidi" w:hAnsiTheme="majorBidi" w:cstheme="majorBidi"/>
          <w:color w:val="auto"/>
          <w:sz w:val="24"/>
          <w:szCs w:val="24"/>
          <w:lang w:val="en-US"/>
        </w:rPr>
        <w:t>So-called “natural” approaches in which grammar was considered damaging were</w:t>
      </w:r>
      <w:r w:rsidR="00217E50" w:rsidRPr="00AF343D">
        <w:rPr>
          <w:rFonts w:asciiTheme="majorBidi" w:hAnsiTheme="majorBidi" w:cstheme="majorBidi"/>
          <w:sz w:val="24"/>
          <w:szCs w:val="24"/>
          <w:lang w:val="en-US"/>
        </w:rPr>
        <w:t xml:space="preserve"> </w:t>
      </w:r>
      <w:r w:rsidR="00217E50" w:rsidRPr="00AF343D">
        <w:rPr>
          <w:rStyle w:val="fontstyle01"/>
          <w:rFonts w:asciiTheme="majorBidi" w:hAnsiTheme="majorBidi" w:cstheme="majorBidi"/>
          <w:color w:val="auto"/>
          <w:sz w:val="24"/>
          <w:szCs w:val="24"/>
          <w:lang w:val="en-US"/>
        </w:rPr>
        <w:t>equally over reactive. Advocating the “absorption” of grammar and vocabulary</w:t>
      </w:r>
      <w:r w:rsidR="00217E50" w:rsidRPr="00AF343D">
        <w:rPr>
          <w:rFonts w:asciiTheme="majorBidi" w:hAnsiTheme="majorBidi" w:cstheme="majorBidi"/>
          <w:sz w:val="24"/>
          <w:szCs w:val="24"/>
          <w:lang w:val="en-US"/>
        </w:rPr>
        <w:t xml:space="preserve"> </w:t>
      </w:r>
      <w:r w:rsidR="00217E50" w:rsidRPr="00AF343D">
        <w:rPr>
          <w:rStyle w:val="fontstyle01"/>
          <w:rFonts w:asciiTheme="majorBidi" w:hAnsiTheme="majorBidi" w:cstheme="majorBidi"/>
          <w:color w:val="auto"/>
          <w:sz w:val="24"/>
          <w:szCs w:val="24"/>
          <w:lang w:val="en-US"/>
        </w:rPr>
        <w:t>with no overt attention whatsoever to language forms went too far. We now seem</w:t>
      </w:r>
      <w:r w:rsidR="00217E50" w:rsidRPr="00AF343D">
        <w:rPr>
          <w:rFonts w:asciiTheme="majorBidi" w:hAnsiTheme="majorBidi" w:cstheme="majorBidi"/>
          <w:sz w:val="24"/>
          <w:szCs w:val="24"/>
          <w:lang w:val="en-US"/>
        </w:rPr>
        <w:t xml:space="preserve"> </w:t>
      </w:r>
      <w:r w:rsidR="00217E50" w:rsidRPr="00AF343D">
        <w:rPr>
          <w:rStyle w:val="fontstyle01"/>
          <w:rFonts w:asciiTheme="majorBidi" w:hAnsiTheme="majorBidi" w:cstheme="majorBidi"/>
          <w:color w:val="auto"/>
          <w:sz w:val="24"/>
          <w:szCs w:val="24"/>
          <w:lang w:val="en-US"/>
        </w:rPr>
        <w:t>to have a healthy respect for the place of form-focused instruction—attention to</w:t>
      </w:r>
      <w:r w:rsidR="00217E50" w:rsidRPr="00AF343D">
        <w:rPr>
          <w:rFonts w:asciiTheme="majorBidi" w:hAnsiTheme="majorBidi" w:cstheme="majorBidi"/>
          <w:sz w:val="24"/>
          <w:szCs w:val="24"/>
          <w:lang w:val="en-US"/>
        </w:rPr>
        <w:t xml:space="preserve"> </w:t>
      </w:r>
      <w:r w:rsidR="00217E50" w:rsidRPr="00AF343D">
        <w:rPr>
          <w:rStyle w:val="fontstyle01"/>
          <w:rFonts w:asciiTheme="majorBidi" w:hAnsiTheme="majorBidi" w:cstheme="majorBidi"/>
          <w:color w:val="auto"/>
          <w:sz w:val="24"/>
          <w:szCs w:val="24"/>
          <w:lang w:val="en-US"/>
        </w:rPr>
        <w:t>those basic “bits and pieces” of a language—in an interactive curriculum. And</w:t>
      </w:r>
      <w:r w:rsidR="00217E50" w:rsidRPr="00AF343D">
        <w:rPr>
          <w:rFonts w:asciiTheme="majorBidi" w:hAnsiTheme="majorBidi" w:cstheme="majorBidi"/>
          <w:sz w:val="24"/>
          <w:szCs w:val="24"/>
          <w:lang w:val="en-US"/>
        </w:rPr>
        <w:t xml:space="preserve"> </w:t>
      </w:r>
      <w:r w:rsidR="00217E50" w:rsidRPr="00AF343D">
        <w:rPr>
          <w:rStyle w:val="fontstyle01"/>
          <w:rFonts w:asciiTheme="majorBidi" w:hAnsiTheme="majorBidi" w:cstheme="majorBidi"/>
          <w:color w:val="auto"/>
          <w:sz w:val="24"/>
          <w:szCs w:val="24"/>
          <w:lang w:val="en-US"/>
        </w:rPr>
        <w:t>now we can pursue the business of finding better and better techniques for getting these bits and pieces into the communicative repertoires of our learners</w:t>
      </w:r>
      <w:r w:rsidR="00126FAB" w:rsidRPr="00AF343D">
        <w:rPr>
          <w:rStyle w:val="fontstyle01"/>
          <w:rFonts w:asciiTheme="majorBidi" w:hAnsiTheme="majorBidi" w:cstheme="majorBidi"/>
          <w:color w:val="auto"/>
          <w:sz w:val="24"/>
          <w:szCs w:val="24"/>
          <w:lang w:val="en-US"/>
        </w:rPr>
        <w:t>.</w:t>
      </w:r>
    </w:p>
    <w:p w:rsidR="00612AE3" w:rsidRPr="002835A2" w:rsidRDefault="00612AE3" w:rsidP="002835A2">
      <w:pPr>
        <w:tabs>
          <w:tab w:val="left" w:pos="1385"/>
        </w:tabs>
        <w:rPr>
          <w:rFonts w:asciiTheme="majorBidi" w:hAnsiTheme="majorBidi" w:cstheme="majorBidi"/>
          <w:sz w:val="24"/>
          <w:szCs w:val="24"/>
          <w:lang w:val="en-US"/>
        </w:rPr>
      </w:pPr>
    </w:p>
    <w:p w:rsidR="00612AE3" w:rsidRDefault="002835A2" w:rsidP="00612AE3">
      <w:pPr>
        <w:pStyle w:val="a3"/>
        <w:numPr>
          <w:ilvl w:val="0"/>
          <w:numId w:val="7"/>
        </w:num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Main Resource</w:t>
      </w:r>
      <w:r w:rsidR="00612AE3">
        <w:rPr>
          <w:rFonts w:ascii="Times New Roman" w:hAnsi="Times New Roman" w:cs="Times New Roman"/>
          <w:b/>
          <w:bCs/>
          <w:sz w:val="24"/>
          <w:szCs w:val="24"/>
          <w:u w:val="single"/>
          <w:lang w:val="en-US"/>
        </w:rPr>
        <w:t xml:space="preserve"> : </w:t>
      </w:r>
    </w:p>
    <w:p w:rsidR="00612AE3" w:rsidRDefault="002835A2" w:rsidP="00612AE3">
      <w:pPr>
        <w:rPr>
          <w:rFonts w:ascii="Times New Roman" w:hAnsi="Times New Roman" w:cs="Times New Roman"/>
          <w:i/>
          <w:iCs/>
          <w:sz w:val="24"/>
          <w:szCs w:val="24"/>
          <w:lang w:val="en-US"/>
        </w:rPr>
      </w:pPr>
      <w:proofErr w:type="spellStart"/>
      <w:r w:rsidRPr="00612AE3">
        <w:rPr>
          <w:rFonts w:ascii="Times New Roman" w:hAnsi="Times New Roman" w:cs="Times New Roman"/>
          <w:sz w:val="24"/>
          <w:szCs w:val="24"/>
          <w:lang w:val="en-US"/>
        </w:rPr>
        <w:t>Brown,H.D</w:t>
      </w:r>
      <w:proofErr w:type="spellEnd"/>
      <w:r w:rsidRPr="00612AE3">
        <w:rPr>
          <w:rFonts w:ascii="Times New Roman" w:hAnsi="Times New Roman" w:cs="Times New Roman"/>
          <w:sz w:val="24"/>
          <w:szCs w:val="24"/>
          <w:lang w:val="en-US"/>
        </w:rPr>
        <w:t xml:space="preserve"> and </w:t>
      </w:r>
      <w:proofErr w:type="spellStart"/>
      <w:r w:rsidRPr="00612AE3">
        <w:rPr>
          <w:rFonts w:ascii="Times New Roman" w:hAnsi="Times New Roman" w:cs="Times New Roman"/>
          <w:sz w:val="24"/>
          <w:szCs w:val="24"/>
          <w:lang w:val="en-US"/>
        </w:rPr>
        <w:t>Lee,K</w:t>
      </w:r>
      <w:proofErr w:type="spellEnd"/>
      <w:r w:rsidRPr="00612AE3">
        <w:rPr>
          <w:rFonts w:ascii="Times New Roman" w:hAnsi="Times New Roman" w:cs="Times New Roman"/>
          <w:sz w:val="24"/>
          <w:szCs w:val="24"/>
          <w:lang w:val="en-US"/>
        </w:rPr>
        <w:t>.(2015)</w:t>
      </w:r>
      <w:r w:rsidRPr="00612AE3">
        <w:rPr>
          <w:rFonts w:ascii="Times New Roman" w:hAnsi="Times New Roman" w:cs="Times New Roman"/>
          <w:i/>
          <w:iCs/>
          <w:sz w:val="24"/>
          <w:szCs w:val="24"/>
          <w:lang w:val="en-US"/>
        </w:rPr>
        <w:t xml:space="preserve"> Teaching by principles: An interactive approach to language</w:t>
      </w:r>
    </w:p>
    <w:p w:rsidR="006F0182" w:rsidRPr="00612AE3" w:rsidRDefault="00612AE3" w:rsidP="00612AE3">
      <w:pPr>
        <w:rPr>
          <w:rFonts w:ascii="Times New Roman" w:hAnsi="Times New Roman" w:cs="Times New Roman"/>
          <w:b/>
          <w:bCs/>
          <w:sz w:val="24"/>
          <w:szCs w:val="24"/>
          <w:u w:val="single"/>
          <w:lang w:val="en-US"/>
        </w:rPr>
      </w:pPr>
      <w:r>
        <w:rPr>
          <w:rFonts w:ascii="Times New Roman" w:hAnsi="Times New Roman" w:cs="Times New Roman"/>
          <w:i/>
          <w:iCs/>
          <w:sz w:val="24"/>
          <w:szCs w:val="24"/>
          <w:lang w:val="en-US"/>
        </w:rPr>
        <w:t xml:space="preserve">     </w:t>
      </w:r>
      <w:r w:rsidR="002835A2" w:rsidRPr="00612AE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 xml:space="preserve"> </w:t>
      </w:r>
      <w:r w:rsidR="002835A2" w:rsidRPr="00612AE3">
        <w:rPr>
          <w:rFonts w:ascii="Times New Roman" w:hAnsi="Times New Roman" w:cs="Times New Roman"/>
          <w:i/>
          <w:iCs/>
          <w:sz w:val="24"/>
          <w:szCs w:val="24"/>
          <w:lang w:val="en-US"/>
        </w:rPr>
        <w:t>pedagogy (4</w:t>
      </w:r>
      <w:r w:rsidR="002835A2" w:rsidRPr="00612AE3">
        <w:rPr>
          <w:rFonts w:ascii="Times New Roman" w:hAnsi="Times New Roman" w:cs="Times New Roman"/>
          <w:i/>
          <w:iCs/>
          <w:sz w:val="24"/>
          <w:szCs w:val="24"/>
          <w:vertAlign w:val="superscript"/>
          <w:lang w:val="en-US"/>
        </w:rPr>
        <w:t>th</w:t>
      </w:r>
      <w:r w:rsidR="002835A2" w:rsidRPr="00612AE3">
        <w:rPr>
          <w:rFonts w:ascii="Times New Roman" w:hAnsi="Times New Roman" w:cs="Times New Roman"/>
          <w:i/>
          <w:iCs/>
          <w:sz w:val="24"/>
          <w:szCs w:val="24"/>
          <w:lang w:val="en-US"/>
        </w:rPr>
        <w:t xml:space="preserve"> ed.).</w:t>
      </w:r>
      <w:r w:rsidR="002835A2" w:rsidRPr="00612AE3">
        <w:rPr>
          <w:rFonts w:ascii="Times New Roman" w:hAnsi="Times New Roman" w:cs="Times New Roman"/>
          <w:sz w:val="24"/>
          <w:szCs w:val="24"/>
          <w:lang w:val="en-US"/>
        </w:rPr>
        <w:t xml:space="preserve">White </w:t>
      </w:r>
      <w:proofErr w:type="spellStart"/>
      <w:r w:rsidR="002835A2" w:rsidRPr="00612AE3">
        <w:rPr>
          <w:rFonts w:ascii="Times New Roman" w:hAnsi="Times New Roman" w:cs="Times New Roman"/>
          <w:sz w:val="24"/>
          <w:szCs w:val="24"/>
          <w:lang w:val="en-US"/>
        </w:rPr>
        <w:t>Plains,NY</w:t>
      </w:r>
      <w:proofErr w:type="spellEnd"/>
      <w:r w:rsidR="002835A2" w:rsidRPr="00612AE3">
        <w:rPr>
          <w:rFonts w:ascii="Times New Roman" w:hAnsi="Times New Roman" w:cs="Times New Roman"/>
          <w:sz w:val="24"/>
          <w:szCs w:val="24"/>
          <w:lang w:val="en-US"/>
        </w:rPr>
        <w:t>: Pearson Education.</w:t>
      </w:r>
    </w:p>
    <w:sectPr w:rsidR="006F0182" w:rsidRPr="00612AE3" w:rsidSect="00A120EA">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02F" w:rsidRDefault="003A002F" w:rsidP="006D6A3D">
      <w:pPr>
        <w:spacing w:after="0" w:line="240" w:lineRule="auto"/>
      </w:pPr>
      <w:r>
        <w:separator/>
      </w:r>
    </w:p>
  </w:endnote>
  <w:endnote w:type="continuationSeparator" w:id="0">
    <w:p w:rsidR="003A002F" w:rsidRDefault="003A002F" w:rsidP="006D6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TCGaramondStd-B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TCGaramondStd-Bd">
    <w:altName w:val="Times New Roman"/>
    <w:panose1 w:val="00000000000000000000"/>
    <w:charset w:val="00"/>
    <w:family w:val="roman"/>
    <w:notTrueType/>
    <w:pitch w:val="default"/>
  </w:font>
  <w:font w:name="ITCGaramondStd-BkIt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841318"/>
      <w:docPartObj>
        <w:docPartGallery w:val="Page Numbers (Bottom of Page)"/>
        <w:docPartUnique/>
      </w:docPartObj>
    </w:sdtPr>
    <w:sdtEndPr/>
    <w:sdtContent>
      <w:p w:rsidR="006D6A3D" w:rsidRDefault="006D6A3D">
        <w:pPr>
          <w:pStyle w:val="a5"/>
        </w:pPr>
        <w:r>
          <w:rPr>
            <w:noProof/>
            <w:rtl/>
            <w:lang w:eastAsia="fr-FR"/>
          </w:rPr>
          <mc:AlternateContent>
            <mc:Choice Requires="wps">
              <w:drawing>
                <wp:anchor distT="0" distB="0" distL="114300" distR="114300" simplePos="0" relativeHeight="251659264" behindDoc="0" locked="0" layoutInCell="1" allowOverlap="1" wp14:editId="03F126F3">
                  <wp:simplePos x="0" y="0"/>
                  <wp:positionH relativeFrom="rightMargin">
                    <wp:align>center</wp:align>
                  </wp:positionH>
                  <wp:positionV relativeFrom="bottomMargin">
                    <wp:align>center</wp:align>
                  </wp:positionV>
                  <wp:extent cx="565785" cy="191770"/>
                  <wp:effectExtent l="0" t="0" r="0" b="0"/>
                  <wp:wrapNone/>
                  <wp:docPr id="649" name="مستطيل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6D6A3D" w:rsidRPr="006D6A3D" w:rsidRDefault="006D6A3D">
                              <w:pPr>
                                <w:pBdr>
                                  <w:top w:val="single" w:sz="4" w:space="1" w:color="7F7F7F" w:themeColor="background1" w:themeShade="7F"/>
                                </w:pBdr>
                                <w:jc w:val="center"/>
                                <w:rPr>
                                  <w:b/>
                                  <w:bCs/>
                                  <w:color w:val="C0504D" w:themeColor="accent2"/>
                                  <w:u w:val="single"/>
                                </w:rPr>
                              </w:pPr>
                              <w:r w:rsidRPr="006D6A3D">
                                <w:rPr>
                                  <w:b/>
                                  <w:bCs/>
                                  <w:u w:val="single"/>
                                </w:rPr>
                                <w:fldChar w:fldCharType="begin"/>
                              </w:r>
                              <w:r w:rsidRPr="006D6A3D">
                                <w:rPr>
                                  <w:b/>
                                  <w:bCs/>
                                  <w:u w:val="single"/>
                                </w:rPr>
                                <w:instrText>PAGE   \* MERGEFORMAT</w:instrText>
                              </w:r>
                              <w:r w:rsidRPr="006D6A3D">
                                <w:rPr>
                                  <w:b/>
                                  <w:bCs/>
                                  <w:u w:val="single"/>
                                </w:rPr>
                                <w:fldChar w:fldCharType="separate"/>
                              </w:r>
                              <w:r w:rsidR="000716B4" w:rsidRPr="000716B4">
                                <w:rPr>
                                  <w:rFonts w:cs="Calibri"/>
                                  <w:b/>
                                  <w:bCs/>
                                  <w:noProof/>
                                  <w:color w:val="C0504D" w:themeColor="accent2"/>
                                  <w:u w:val="single"/>
                                  <w:lang w:val="ar-SA"/>
                                </w:rPr>
                                <w:t>3</w:t>
                              </w:r>
                              <w:r w:rsidRPr="006D6A3D">
                                <w:rPr>
                                  <w:b/>
                                  <w:bCs/>
                                  <w:color w:val="C0504D" w:themeColor="accent2"/>
                                  <w:u w:val="singl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مستطيل 649" o:spid="_x0000_s1026" style="position:absolute;margin-left:0;margin-top:0;width:44.55pt;height:15.1pt;rotation:180;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l8ygIAAKcFAAAOAAAAZHJzL2Uyb0RvYy54bWysVMFy0zAQvTPDP2h0d22ncmJ76jCtnTDM&#10;FOhM4QMUW4412JKRlDiF4QYXPoUrB36l/RtWSpqk7YUBfPBIq/XTe7vPe/Zi07VozZTmUmQ4PAkw&#10;YqKUFRfLDL9/N/dijLShoqKtFCzDN0zjF9Pnz86GPmUj2ci2YgoBiNDp0Ge4MaZPfV+XDeuoPpE9&#10;E3BYS9VRA1u19CtFB0DvWn8UBGN/kKrqlSyZ1hAttod46vDrmpXmbV1rZlCbYeBm3Fu598K+/ekZ&#10;TZeK9g0vdzToX7DoKBdw6R6qoIaileJPoDpeKqllbU5K2fmyrnnJnAZQEwaP1Fw3tGdOCxRH9/sy&#10;6f8HW75ZXynEqwyPSYKRoB006e7b7c/bH7e/7r7ffUU2DlUaep1C8nV/paxO3V/K8oNGQuYNFUt2&#10;rpQcGkYr4BbafP/BB3aj4VO0GF7LCq6gKyNdwTa16pCS0BgvDOLAPi4OpUEb16ebfZ/YxqASgtE4&#10;msQRRiUchUk4mbg++jS1YJZdr7R5yWSH7CLDCmzgQOn6UhtL7pBi04Wc87Z1VoArIMUG7WWug5+T&#10;IJnFs5h4ZDSeeSQoCu98nhNvPA8nUXFa5HkRfrH4IUkbXlVMWLh7N4Xkz7q18/XWB3s/adnyysJZ&#10;SlotF3mr0JqCm/MgCkjhSg0nhzT/IQ0nFrQ8khSOSHAxSrz5OJ54ZE4iL5kEsReEyUUyDkhCivlD&#10;SZdcsH+XhIYMj+JoErl2HLF+JC7K49ML8lQcTTtuYGC0vMvwzi2ub9Z6M1G5taG83a6PamH5H2oB&#10;BrjvtDOq9ebW42az2ACKNexCVjdgWWdOmB0w5cBLjVSfMBpgYmRYf1xRxTBqXwmwfRISYkeM28BC&#10;HUcX91EqSoDIsMFou8zNdhytesWXDdwQutoIeQ6/SM2dXQ9sdj8WTAMnZje57Lg53rusw3yd/gYA&#10;AP//AwBQSwMEFAAGAAgAAAAhAG/uk63cAAAAAwEAAA8AAABkcnMvZG93bnJldi54bWxMj0FLw0AQ&#10;he+C/2EZwZvdtILWNJsiBT2IWJoWz9vsNEmbnQ3ZaZv66x296GXg8R7vfZPNB9+qE/axCWRgPEpA&#10;IZXBNVQZ2Kxf7qagIltytg2EBi4YYZ5fX2U2deFMKzwVXCkpoZhaAzVzl2odyxq9jaPQIYm3C723&#10;LLKvtOvtWcp9qydJ8qC9bUgWatvhosbyUBy9gZ0r1vj2sfm6vD4Wi/07Lz+Hw9KY25vheQaKceC/&#10;MPzgCzrkwrQNR3JRtQbkEf694k2fxqC2Bu6TCeg80//Z828AAAD//wMAUEsBAi0AFAAGAAgAAAAh&#10;ALaDOJL+AAAA4QEAABMAAAAAAAAAAAAAAAAAAAAAAFtDb250ZW50X1R5cGVzXS54bWxQSwECLQAU&#10;AAYACAAAACEAOP0h/9YAAACUAQAACwAAAAAAAAAAAAAAAAAvAQAAX3JlbHMvLnJlbHNQSwECLQAU&#10;AAYACAAAACEAyyOpfMoCAACnBQAADgAAAAAAAAAAAAAAAAAuAgAAZHJzL2Uyb0RvYy54bWxQSwEC&#10;LQAUAAYACAAAACEAb+6TrdwAAAADAQAADwAAAAAAAAAAAAAAAAAkBQAAZHJzL2Rvd25yZXYueG1s&#10;UEsFBgAAAAAEAAQA8wAAAC0GAAAAAA==&#10;" filled="f" fillcolor="#c0504d" stroked="f" strokecolor="#5c83b4" strokeweight="2.25pt">
                  <v:textbox inset=",0,,0">
                    <w:txbxContent>
                      <w:p w:rsidR="006D6A3D" w:rsidRPr="006D6A3D" w:rsidRDefault="006D6A3D">
                        <w:pPr>
                          <w:pBdr>
                            <w:top w:val="single" w:sz="4" w:space="1" w:color="7F7F7F" w:themeColor="background1" w:themeShade="7F"/>
                          </w:pBdr>
                          <w:jc w:val="center"/>
                          <w:rPr>
                            <w:b/>
                            <w:bCs/>
                            <w:color w:val="C0504D" w:themeColor="accent2"/>
                            <w:u w:val="single"/>
                          </w:rPr>
                        </w:pPr>
                        <w:r w:rsidRPr="006D6A3D">
                          <w:rPr>
                            <w:b/>
                            <w:bCs/>
                            <w:u w:val="single"/>
                          </w:rPr>
                          <w:fldChar w:fldCharType="begin"/>
                        </w:r>
                        <w:r w:rsidRPr="006D6A3D">
                          <w:rPr>
                            <w:b/>
                            <w:bCs/>
                            <w:u w:val="single"/>
                          </w:rPr>
                          <w:instrText>PAGE   \* MERGEFORMAT</w:instrText>
                        </w:r>
                        <w:r w:rsidRPr="006D6A3D">
                          <w:rPr>
                            <w:b/>
                            <w:bCs/>
                            <w:u w:val="single"/>
                          </w:rPr>
                          <w:fldChar w:fldCharType="separate"/>
                        </w:r>
                        <w:r w:rsidR="000716B4" w:rsidRPr="000716B4">
                          <w:rPr>
                            <w:rFonts w:cs="Calibri"/>
                            <w:b/>
                            <w:bCs/>
                            <w:noProof/>
                            <w:color w:val="C0504D" w:themeColor="accent2"/>
                            <w:u w:val="single"/>
                            <w:lang w:val="ar-SA"/>
                          </w:rPr>
                          <w:t>3</w:t>
                        </w:r>
                        <w:r w:rsidRPr="006D6A3D">
                          <w:rPr>
                            <w:b/>
                            <w:bCs/>
                            <w:color w:val="C0504D" w:themeColor="accent2"/>
                            <w:u w:val="single"/>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02F" w:rsidRDefault="003A002F" w:rsidP="006D6A3D">
      <w:pPr>
        <w:spacing w:after="0" w:line="240" w:lineRule="auto"/>
      </w:pPr>
      <w:r>
        <w:separator/>
      </w:r>
    </w:p>
  </w:footnote>
  <w:footnote w:type="continuationSeparator" w:id="0">
    <w:p w:rsidR="003A002F" w:rsidRDefault="003A002F" w:rsidP="006D6A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25791"/>
    <w:multiLevelType w:val="hybridMultilevel"/>
    <w:tmpl w:val="25D607C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22723A9"/>
    <w:multiLevelType w:val="hybridMultilevel"/>
    <w:tmpl w:val="A976ACD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F99665D"/>
    <w:multiLevelType w:val="hybridMultilevel"/>
    <w:tmpl w:val="7B38AC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CA0BC8"/>
    <w:multiLevelType w:val="hybridMultilevel"/>
    <w:tmpl w:val="5A12FE52"/>
    <w:lvl w:ilvl="0" w:tplc="B898145C">
      <w:start w:val="1"/>
      <w:numFmt w:val="decimal"/>
      <w:lvlText w:val="%1."/>
      <w:lvlJc w:val="lef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B19605F"/>
    <w:multiLevelType w:val="hybridMultilevel"/>
    <w:tmpl w:val="0A9C5F1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6CA831D8"/>
    <w:multiLevelType w:val="hybridMultilevel"/>
    <w:tmpl w:val="772C4502"/>
    <w:lvl w:ilvl="0" w:tplc="B4D61896">
      <w:start w:val="1"/>
      <w:numFmt w:val="decimal"/>
      <w:lvlText w:val="%1."/>
      <w:lvlJc w:val="left"/>
      <w:pPr>
        <w:ind w:left="720" w:hanging="360"/>
      </w:pPr>
      <w:rPr>
        <w:rFonts w:ascii="ITCGaramondStd-Bk" w:hAnsi="ITCGaramondStd-Bk"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C9270A"/>
    <w:multiLevelType w:val="hybridMultilevel"/>
    <w:tmpl w:val="EE280540"/>
    <w:lvl w:ilvl="0" w:tplc="040C0009">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5144A22"/>
    <w:multiLevelType w:val="hybridMultilevel"/>
    <w:tmpl w:val="88A237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3"/>
  </w:num>
  <w:num w:numId="6">
    <w:abstractNumId w:val="5"/>
  </w:num>
  <w:num w:numId="7">
    <w:abstractNumId w:val="4"/>
    <w:lvlOverride w:ilvl="0"/>
    <w:lvlOverride w:ilvl="1"/>
    <w:lvlOverride w:ilvl="2"/>
    <w:lvlOverride w:ilvl="3"/>
    <w:lvlOverride w:ilvl="4"/>
    <w:lvlOverride w:ilvl="5"/>
    <w:lvlOverride w:ilvl="6"/>
    <w:lvlOverride w:ilvl="7"/>
    <w:lvlOverride w:ilvl="8"/>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B5"/>
    <w:rsid w:val="000716B4"/>
    <w:rsid w:val="000D0029"/>
    <w:rsid w:val="00126FAB"/>
    <w:rsid w:val="0015486A"/>
    <w:rsid w:val="001A0C73"/>
    <w:rsid w:val="0020201F"/>
    <w:rsid w:val="00217E50"/>
    <w:rsid w:val="002623C6"/>
    <w:rsid w:val="00281FB0"/>
    <w:rsid w:val="002835A2"/>
    <w:rsid w:val="002D4B80"/>
    <w:rsid w:val="00302442"/>
    <w:rsid w:val="003049F9"/>
    <w:rsid w:val="00344FC5"/>
    <w:rsid w:val="003A002F"/>
    <w:rsid w:val="003D7A27"/>
    <w:rsid w:val="004000C3"/>
    <w:rsid w:val="004E7616"/>
    <w:rsid w:val="00586ECA"/>
    <w:rsid w:val="00612AE3"/>
    <w:rsid w:val="006D6A3D"/>
    <w:rsid w:val="006F0182"/>
    <w:rsid w:val="006F0B24"/>
    <w:rsid w:val="00826D52"/>
    <w:rsid w:val="00971426"/>
    <w:rsid w:val="009B0E09"/>
    <w:rsid w:val="00A120EA"/>
    <w:rsid w:val="00AF343D"/>
    <w:rsid w:val="00AF5762"/>
    <w:rsid w:val="00B000C3"/>
    <w:rsid w:val="00DD18B5"/>
    <w:rsid w:val="00EB1F4F"/>
    <w:rsid w:val="00EF09DC"/>
    <w:rsid w:val="00F0211E"/>
    <w:rsid w:val="00F951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E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1C8"/>
    <w:pPr>
      <w:ind w:left="720"/>
      <w:contextualSpacing/>
    </w:pPr>
  </w:style>
  <w:style w:type="character" w:customStyle="1" w:styleId="fontstyle01">
    <w:name w:val="fontstyle01"/>
    <w:basedOn w:val="a0"/>
    <w:rsid w:val="00F951C8"/>
    <w:rPr>
      <w:rFonts w:ascii="ITCGaramondStd-Bk" w:hAnsi="ITCGaramondStd-Bk" w:hint="default"/>
      <w:b w:val="0"/>
      <w:bCs w:val="0"/>
      <w:i w:val="0"/>
      <w:iCs w:val="0"/>
      <w:color w:val="242021"/>
      <w:sz w:val="22"/>
      <w:szCs w:val="22"/>
    </w:rPr>
  </w:style>
  <w:style w:type="character" w:customStyle="1" w:styleId="fontstyle21">
    <w:name w:val="fontstyle21"/>
    <w:basedOn w:val="a0"/>
    <w:rsid w:val="003D7A27"/>
    <w:rPr>
      <w:rFonts w:ascii="ITCGaramondStd-Bd" w:hAnsi="ITCGaramondStd-Bd" w:hint="default"/>
      <w:b/>
      <w:bCs/>
      <w:i w:val="0"/>
      <w:iCs w:val="0"/>
      <w:color w:val="242021"/>
      <w:sz w:val="22"/>
      <w:szCs w:val="22"/>
    </w:rPr>
  </w:style>
  <w:style w:type="paragraph" w:styleId="a4">
    <w:name w:val="header"/>
    <w:basedOn w:val="a"/>
    <w:link w:val="Char"/>
    <w:uiPriority w:val="99"/>
    <w:unhideWhenUsed/>
    <w:rsid w:val="006D6A3D"/>
    <w:pPr>
      <w:tabs>
        <w:tab w:val="center" w:pos="4536"/>
        <w:tab w:val="right" w:pos="9072"/>
      </w:tabs>
      <w:spacing w:after="0" w:line="240" w:lineRule="auto"/>
    </w:pPr>
  </w:style>
  <w:style w:type="character" w:customStyle="1" w:styleId="Char">
    <w:name w:val="رأس الصفحة Char"/>
    <w:basedOn w:val="a0"/>
    <w:link w:val="a4"/>
    <w:uiPriority w:val="99"/>
    <w:rsid w:val="006D6A3D"/>
    <w:rPr>
      <w:rFonts w:ascii="Calibri" w:eastAsia="Calibri" w:hAnsi="Calibri" w:cs="Arial"/>
    </w:rPr>
  </w:style>
  <w:style w:type="paragraph" w:styleId="a5">
    <w:name w:val="footer"/>
    <w:basedOn w:val="a"/>
    <w:link w:val="Char0"/>
    <w:uiPriority w:val="99"/>
    <w:unhideWhenUsed/>
    <w:rsid w:val="006D6A3D"/>
    <w:pPr>
      <w:tabs>
        <w:tab w:val="center" w:pos="4536"/>
        <w:tab w:val="right" w:pos="9072"/>
      </w:tabs>
      <w:spacing w:after="0" w:line="240" w:lineRule="auto"/>
    </w:pPr>
  </w:style>
  <w:style w:type="character" w:customStyle="1" w:styleId="Char0">
    <w:name w:val="تذييل الصفحة Char"/>
    <w:basedOn w:val="a0"/>
    <w:link w:val="a5"/>
    <w:uiPriority w:val="99"/>
    <w:rsid w:val="006D6A3D"/>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EA"/>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51C8"/>
    <w:pPr>
      <w:ind w:left="720"/>
      <w:contextualSpacing/>
    </w:pPr>
  </w:style>
  <w:style w:type="character" w:customStyle="1" w:styleId="fontstyle01">
    <w:name w:val="fontstyle01"/>
    <w:basedOn w:val="a0"/>
    <w:rsid w:val="00F951C8"/>
    <w:rPr>
      <w:rFonts w:ascii="ITCGaramondStd-Bk" w:hAnsi="ITCGaramondStd-Bk" w:hint="default"/>
      <w:b w:val="0"/>
      <w:bCs w:val="0"/>
      <w:i w:val="0"/>
      <w:iCs w:val="0"/>
      <w:color w:val="242021"/>
      <w:sz w:val="22"/>
      <w:szCs w:val="22"/>
    </w:rPr>
  </w:style>
  <w:style w:type="character" w:customStyle="1" w:styleId="fontstyle21">
    <w:name w:val="fontstyle21"/>
    <w:basedOn w:val="a0"/>
    <w:rsid w:val="003D7A27"/>
    <w:rPr>
      <w:rFonts w:ascii="ITCGaramondStd-Bd" w:hAnsi="ITCGaramondStd-Bd" w:hint="default"/>
      <w:b/>
      <w:bCs/>
      <w:i w:val="0"/>
      <w:iCs w:val="0"/>
      <w:color w:val="242021"/>
      <w:sz w:val="22"/>
      <w:szCs w:val="22"/>
    </w:rPr>
  </w:style>
  <w:style w:type="paragraph" w:styleId="a4">
    <w:name w:val="header"/>
    <w:basedOn w:val="a"/>
    <w:link w:val="Char"/>
    <w:uiPriority w:val="99"/>
    <w:unhideWhenUsed/>
    <w:rsid w:val="006D6A3D"/>
    <w:pPr>
      <w:tabs>
        <w:tab w:val="center" w:pos="4536"/>
        <w:tab w:val="right" w:pos="9072"/>
      </w:tabs>
      <w:spacing w:after="0" w:line="240" w:lineRule="auto"/>
    </w:pPr>
  </w:style>
  <w:style w:type="character" w:customStyle="1" w:styleId="Char">
    <w:name w:val="رأس الصفحة Char"/>
    <w:basedOn w:val="a0"/>
    <w:link w:val="a4"/>
    <w:uiPriority w:val="99"/>
    <w:rsid w:val="006D6A3D"/>
    <w:rPr>
      <w:rFonts w:ascii="Calibri" w:eastAsia="Calibri" w:hAnsi="Calibri" w:cs="Arial"/>
    </w:rPr>
  </w:style>
  <w:style w:type="paragraph" w:styleId="a5">
    <w:name w:val="footer"/>
    <w:basedOn w:val="a"/>
    <w:link w:val="Char0"/>
    <w:uiPriority w:val="99"/>
    <w:unhideWhenUsed/>
    <w:rsid w:val="006D6A3D"/>
    <w:pPr>
      <w:tabs>
        <w:tab w:val="center" w:pos="4536"/>
        <w:tab w:val="right" w:pos="9072"/>
      </w:tabs>
      <w:spacing w:after="0" w:line="240" w:lineRule="auto"/>
    </w:pPr>
  </w:style>
  <w:style w:type="character" w:customStyle="1" w:styleId="Char0">
    <w:name w:val="تذييل الصفحة Char"/>
    <w:basedOn w:val="a0"/>
    <w:link w:val="a5"/>
    <w:uiPriority w:val="99"/>
    <w:rsid w:val="006D6A3D"/>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890264">
      <w:bodyDiv w:val="1"/>
      <w:marLeft w:val="0"/>
      <w:marRight w:val="0"/>
      <w:marTop w:val="0"/>
      <w:marBottom w:val="0"/>
      <w:divBdr>
        <w:top w:val="none" w:sz="0" w:space="0" w:color="auto"/>
        <w:left w:val="none" w:sz="0" w:space="0" w:color="auto"/>
        <w:bottom w:val="none" w:sz="0" w:space="0" w:color="auto"/>
        <w:right w:val="none" w:sz="0" w:space="0" w:color="auto"/>
      </w:divBdr>
    </w:div>
    <w:div w:id="20757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D0E96-7959-499F-A63C-F3952AE86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1820</Words>
  <Characters>10015</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dcterms:created xsi:type="dcterms:W3CDTF">2021-10-20T16:56:00Z</dcterms:created>
  <dcterms:modified xsi:type="dcterms:W3CDTF">2021-10-21T14:39:00Z</dcterms:modified>
</cp:coreProperties>
</file>