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C7" w:rsidRPr="00753953" w:rsidRDefault="00A835C7" w:rsidP="00A434CE">
      <w:pPr>
        <w:jc w:val="both"/>
        <w:rPr>
          <w:rFonts w:asciiTheme="majorBidi" w:hAnsiTheme="majorBidi" w:cstheme="majorBidi"/>
          <w:b/>
          <w:bCs/>
          <w:sz w:val="24"/>
          <w:szCs w:val="24"/>
        </w:rPr>
      </w:pPr>
      <w:r w:rsidRPr="00753953">
        <w:rPr>
          <w:rFonts w:asciiTheme="majorBidi" w:hAnsiTheme="majorBidi" w:cstheme="majorBidi"/>
          <w:b/>
          <w:bCs/>
          <w:sz w:val="24"/>
          <w:szCs w:val="24"/>
        </w:rPr>
        <w:t>CHAPITRE I</w:t>
      </w:r>
      <w:r w:rsidR="00F53390" w:rsidRPr="00753953">
        <w:rPr>
          <w:rFonts w:asciiTheme="majorBidi" w:hAnsiTheme="majorBidi" w:cstheme="majorBidi"/>
          <w:b/>
          <w:bCs/>
          <w:sz w:val="24"/>
          <w:szCs w:val="24"/>
        </w:rPr>
        <w:t>II</w:t>
      </w:r>
      <w:r w:rsidRPr="00753953">
        <w:rPr>
          <w:rFonts w:asciiTheme="majorBidi" w:hAnsiTheme="majorBidi" w:cstheme="majorBidi"/>
          <w:b/>
          <w:bCs/>
          <w:sz w:val="24"/>
          <w:szCs w:val="24"/>
        </w:rPr>
        <w:t xml:space="preserve"> : </w:t>
      </w:r>
      <w:r w:rsidR="00486929" w:rsidRPr="00753953">
        <w:rPr>
          <w:rFonts w:asciiTheme="majorBidi" w:hAnsiTheme="majorBidi" w:cstheme="majorBidi"/>
          <w:b/>
          <w:bCs/>
          <w:sz w:val="24"/>
          <w:szCs w:val="24"/>
        </w:rPr>
        <w:t>MODE D’ACTION DES BACTERIES PHYTOPATHOGENES</w:t>
      </w:r>
    </w:p>
    <w:p w:rsidR="00D432D2" w:rsidRPr="00753953" w:rsidRDefault="00D432D2" w:rsidP="00A434CE">
      <w:pPr>
        <w:jc w:val="both"/>
        <w:rPr>
          <w:rFonts w:asciiTheme="majorBidi" w:hAnsiTheme="majorBidi" w:cstheme="majorBidi"/>
          <w:sz w:val="24"/>
          <w:szCs w:val="24"/>
        </w:rPr>
      </w:pPr>
    </w:p>
    <w:p w:rsidR="00A434CE" w:rsidRPr="00533F78" w:rsidRDefault="00A434CE" w:rsidP="00A434CE">
      <w:pPr>
        <w:pStyle w:val="Default"/>
        <w:spacing w:after="240" w:line="276" w:lineRule="auto"/>
        <w:jc w:val="both"/>
        <w:rPr>
          <w:rFonts w:asciiTheme="majorBidi" w:hAnsiTheme="majorBidi" w:cstheme="majorBidi"/>
          <w:b/>
          <w:bCs/>
        </w:rPr>
      </w:pPr>
      <w:r w:rsidRPr="00533F78">
        <w:rPr>
          <w:rFonts w:asciiTheme="majorBidi" w:hAnsiTheme="majorBidi" w:cstheme="majorBidi"/>
          <w:b/>
          <w:bCs/>
        </w:rPr>
        <w:t>Introduction</w:t>
      </w:r>
    </w:p>
    <w:p w:rsidR="00A434CE" w:rsidRPr="00753953" w:rsidRDefault="00A434CE" w:rsidP="00A434CE">
      <w:pPr>
        <w:spacing w:before="240"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Les bactéries sont disséminés par le vent, la pluie, les outils agricole (qui passent d »un champ à un autre), les invertébrés (piqueurs ou butinant des fleurs), mais aussi dans organes de propagation (graines, stolons….). Les bactéries ne bougent pas notamment, sauf par mouvement actif vers les exsudats racinaires (chimiotactisme) à l’aide de flagelle.</w:t>
      </w:r>
    </w:p>
    <w:p w:rsidR="00A434CE" w:rsidRPr="00753953" w:rsidRDefault="00A434CE" w:rsidP="00A434CE">
      <w:p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 xml:space="preserve">Les bactéries ne peuvent que rarement se faire elles-mêmes une porte d’entrée (certaines bactéries produisent des enzymes de dégradation des parois et altèrent ainsi un peu les tissus). En général, elles prennent les ouvertures naturelles (stomates, fleurs, racines secondaires) ou les blessures (dues aux intempéries, aux animaux ou à l’Homme). </w:t>
      </w:r>
    </w:p>
    <w:p w:rsidR="00A434CE" w:rsidRPr="00753953" w:rsidRDefault="00A434CE" w:rsidP="00A434CE">
      <w:p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La multiplication des bactéries est rapide et continue,  elles envahissent rapidement les tissus végéta</w:t>
      </w:r>
      <w:r>
        <w:rPr>
          <w:rFonts w:asciiTheme="majorBidi" w:eastAsia="Times New Roman" w:hAnsiTheme="majorBidi" w:cstheme="majorBidi"/>
          <w:sz w:val="24"/>
          <w:szCs w:val="24"/>
        </w:rPr>
        <w:t>ux</w:t>
      </w:r>
      <w:r w:rsidRPr="00753953">
        <w:rPr>
          <w:rFonts w:asciiTheme="majorBidi" w:eastAsia="Times New Roman" w:hAnsiTheme="majorBidi" w:cstheme="majorBidi"/>
          <w:sz w:val="24"/>
          <w:szCs w:val="24"/>
        </w:rPr>
        <w:t>. Différents stratégies disponibles :</w:t>
      </w:r>
    </w:p>
    <w:p w:rsidR="00A434CE" w:rsidRPr="00753953" w:rsidRDefault="00A434CE" w:rsidP="00A434CE">
      <w:pPr>
        <w:pStyle w:val="Paragraphedeliste"/>
        <w:numPr>
          <w:ilvl w:val="0"/>
          <w:numId w:val="12"/>
        </w:num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Bactéries nécrotrophes qui donnera un aspect translucide puis une nécrose avec parfois un anneau chlorotique du à la diffusion des toxines qui tuent les cellules végétales ;</w:t>
      </w:r>
    </w:p>
    <w:p w:rsidR="00A434CE" w:rsidRPr="00753953" w:rsidRDefault="00A434CE" w:rsidP="00A434CE">
      <w:pPr>
        <w:pStyle w:val="Paragraphedeliste"/>
        <w:numPr>
          <w:ilvl w:val="0"/>
          <w:numId w:val="12"/>
        </w:num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Pourritures molles qui produisent massivement des enzymes pectinolytiques, il ya donc une macération des tissus végétales. Les lésions sont d’aspect ramollies.</w:t>
      </w:r>
    </w:p>
    <w:p w:rsidR="00A434CE" w:rsidRPr="00753953" w:rsidRDefault="00A434CE" w:rsidP="00A434CE">
      <w:pPr>
        <w:pStyle w:val="Paragraphedeliste"/>
        <w:numPr>
          <w:ilvl w:val="0"/>
          <w:numId w:val="12"/>
        </w:num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Bactéries vasculaires (trachéobactéries) qui provoquent une occlusion des vaisseaux en produisant des exopolysaccharides (EPS), ou en s’accumulant. Il y a donc dépérissement rapide par flétrissement car la plante n’est plus alimentée.</w:t>
      </w:r>
    </w:p>
    <w:p w:rsidR="00A434CE" w:rsidRPr="00753953" w:rsidRDefault="00A434CE" w:rsidP="00A434CE">
      <w:pPr>
        <w:pStyle w:val="Paragraphedeliste"/>
        <w:numPr>
          <w:ilvl w:val="0"/>
          <w:numId w:val="12"/>
        </w:numPr>
        <w:spacing w:after="0"/>
        <w:jc w:val="both"/>
        <w:outlineLvl w:val="3"/>
        <w:rPr>
          <w:rFonts w:asciiTheme="majorBidi" w:eastAsia="Times New Roman" w:hAnsiTheme="majorBidi" w:cstheme="majorBidi"/>
          <w:sz w:val="24"/>
          <w:szCs w:val="24"/>
        </w:rPr>
      </w:pPr>
      <w:r w:rsidRPr="00753953">
        <w:rPr>
          <w:rFonts w:asciiTheme="majorBidi" w:eastAsia="Times New Roman" w:hAnsiTheme="majorBidi" w:cstheme="majorBidi"/>
          <w:sz w:val="24"/>
          <w:szCs w:val="24"/>
        </w:rPr>
        <w:t>Bactéries biotrophes qui induisent une prolifération anormale des cellules de l’hote, par la production d’hormones (Auxine, Cytokinine, Ethylène), afin de permettre la production d’opines en masse.</w:t>
      </w:r>
    </w:p>
    <w:p w:rsidR="00A434CE" w:rsidRPr="00533F78" w:rsidRDefault="00A434CE" w:rsidP="00A434CE">
      <w:pPr>
        <w:pStyle w:val="Default"/>
        <w:spacing w:line="276" w:lineRule="auto"/>
        <w:jc w:val="both"/>
        <w:rPr>
          <w:rFonts w:asciiTheme="majorBidi" w:hAnsiTheme="majorBidi" w:cstheme="majorBidi"/>
        </w:rPr>
      </w:pPr>
    </w:p>
    <w:p w:rsidR="00A434CE" w:rsidRPr="00DE460C" w:rsidRDefault="00A434CE" w:rsidP="00A434CE">
      <w:pPr>
        <w:pStyle w:val="Default"/>
        <w:spacing w:line="276" w:lineRule="auto"/>
        <w:jc w:val="both"/>
        <w:rPr>
          <w:rFonts w:asciiTheme="majorBidi" w:hAnsiTheme="majorBidi" w:cstheme="majorBidi"/>
          <w:b/>
          <w:bCs/>
        </w:rPr>
      </w:pPr>
      <w:r>
        <w:rPr>
          <w:rFonts w:asciiTheme="majorBidi" w:hAnsiTheme="majorBidi" w:cstheme="majorBidi"/>
          <w:b/>
          <w:bCs/>
        </w:rPr>
        <w:t>III</w:t>
      </w:r>
      <w:r w:rsidRPr="00DE460C">
        <w:rPr>
          <w:rFonts w:asciiTheme="majorBidi" w:hAnsiTheme="majorBidi" w:cstheme="majorBidi"/>
          <w:b/>
          <w:bCs/>
        </w:rPr>
        <w:t xml:space="preserve">.1. Rôle des polysaccharides </w:t>
      </w:r>
    </w:p>
    <w:p w:rsidR="00A434CE" w:rsidRPr="00DE460C" w:rsidRDefault="00A434CE" w:rsidP="00A434CE">
      <w:pPr>
        <w:autoSpaceDE w:val="0"/>
        <w:autoSpaceDN w:val="0"/>
        <w:adjustRightInd w:val="0"/>
        <w:spacing w:after="0"/>
        <w:jc w:val="both"/>
        <w:rPr>
          <w:rFonts w:asciiTheme="majorBidi" w:hAnsiTheme="majorBidi" w:cstheme="majorBidi"/>
          <w:b/>
          <w:bCs/>
          <w:sz w:val="24"/>
          <w:szCs w:val="24"/>
        </w:rPr>
      </w:pPr>
      <w:r w:rsidRPr="00533F78">
        <w:rPr>
          <w:rFonts w:asciiTheme="majorBidi" w:hAnsiTheme="majorBidi" w:cstheme="majorBidi"/>
          <w:sz w:val="24"/>
          <w:szCs w:val="24"/>
        </w:rPr>
        <w:t xml:space="preserve">        </w:t>
      </w:r>
      <w:r>
        <w:rPr>
          <w:rFonts w:asciiTheme="majorBidi" w:hAnsiTheme="majorBidi" w:cstheme="majorBidi"/>
          <w:sz w:val="24"/>
          <w:szCs w:val="24"/>
        </w:rPr>
        <w:t xml:space="preserve">  </w:t>
      </w:r>
      <w:r w:rsidRPr="00533F78">
        <w:rPr>
          <w:rFonts w:asciiTheme="majorBidi" w:hAnsiTheme="majorBidi" w:cstheme="majorBidi"/>
          <w:sz w:val="24"/>
          <w:szCs w:val="24"/>
        </w:rPr>
        <w:t>De nombreuses bactéries phytopathogènes sont capables de sécréter des</w:t>
      </w:r>
      <w:r>
        <w:rPr>
          <w:rFonts w:asciiTheme="majorBidi" w:hAnsiTheme="majorBidi" w:cstheme="majorBidi"/>
          <w:sz w:val="24"/>
          <w:szCs w:val="24"/>
        </w:rPr>
        <w:t xml:space="preserve"> </w:t>
      </w:r>
      <w:r w:rsidRPr="00533F78">
        <w:rPr>
          <w:rFonts w:asciiTheme="majorBidi" w:hAnsiTheme="majorBidi" w:cstheme="majorBidi"/>
          <w:sz w:val="24"/>
          <w:szCs w:val="24"/>
        </w:rPr>
        <w:t>exopolysaccharides (EPS). Ces EPS jouent un rôle dans la phase de vie saprophyte des</w:t>
      </w:r>
      <w:r>
        <w:rPr>
          <w:rFonts w:asciiTheme="majorBidi" w:hAnsiTheme="majorBidi" w:cstheme="majorBidi"/>
          <w:sz w:val="24"/>
          <w:szCs w:val="24"/>
        </w:rPr>
        <w:t xml:space="preserve"> </w:t>
      </w:r>
      <w:r w:rsidRPr="00533F78">
        <w:rPr>
          <w:rFonts w:asciiTheme="majorBidi" w:hAnsiTheme="majorBidi" w:cstheme="majorBidi"/>
          <w:sz w:val="24"/>
          <w:szCs w:val="24"/>
        </w:rPr>
        <w:t>bactéries pour les protéger de leur environnement mais ils sont également impliqués dans la</w:t>
      </w:r>
      <w:r>
        <w:rPr>
          <w:rFonts w:asciiTheme="majorBidi" w:hAnsiTheme="majorBidi" w:cstheme="majorBidi"/>
          <w:sz w:val="24"/>
          <w:szCs w:val="24"/>
        </w:rPr>
        <w:t xml:space="preserve"> </w:t>
      </w:r>
      <w:r w:rsidRPr="00533F78">
        <w:rPr>
          <w:rFonts w:asciiTheme="majorBidi" w:hAnsiTheme="majorBidi" w:cstheme="majorBidi"/>
          <w:sz w:val="24"/>
          <w:szCs w:val="24"/>
        </w:rPr>
        <w:t xml:space="preserve">virulence de certaines bactéries telles que </w:t>
      </w:r>
      <w:r w:rsidRPr="00533F78">
        <w:rPr>
          <w:rFonts w:asciiTheme="majorBidi" w:hAnsiTheme="majorBidi" w:cstheme="majorBidi"/>
          <w:i/>
          <w:iCs/>
          <w:sz w:val="24"/>
          <w:szCs w:val="24"/>
        </w:rPr>
        <w:t>R. solanacearum</w:t>
      </w:r>
      <w:r w:rsidRPr="00533F78">
        <w:rPr>
          <w:rFonts w:asciiTheme="majorBidi" w:hAnsiTheme="majorBidi" w:cstheme="majorBidi"/>
          <w:sz w:val="24"/>
          <w:szCs w:val="24"/>
        </w:rPr>
        <w:t xml:space="preserve">, </w:t>
      </w:r>
      <w:r w:rsidRPr="00533F78">
        <w:rPr>
          <w:rFonts w:asciiTheme="majorBidi" w:hAnsiTheme="majorBidi" w:cstheme="majorBidi"/>
          <w:i/>
          <w:iCs/>
          <w:sz w:val="24"/>
          <w:szCs w:val="24"/>
        </w:rPr>
        <w:t xml:space="preserve">Pantoea stewartii </w:t>
      </w:r>
      <w:r w:rsidRPr="00533F78">
        <w:rPr>
          <w:rFonts w:asciiTheme="majorBidi" w:hAnsiTheme="majorBidi" w:cstheme="majorBidi"/>
          <w:sz w:val="24"/>
          <w:szCs w:val="24"/>
        </w:rPr>
        <w:t>et</w:t>
      </w:r>
      <w:r>
        <w:rPr>
          <w:rFonts w:asciiTheme="majorBidi" w:hAnsiTheme="majorBidi" w:cstheme="majorBidi"/>
          <w:sz w:val="24"/>
          <w:szCs w:val="24"/>
        </w:rPr>
        <w:t xml:space="preserve"> </w:t>
      </w:r>
      <w:r w:rsidRPr="00533F78">
        <w:rPr>
          <w:rFonts w:asciiTheme="majorBidi" w:hAnsiTheme="majorBidi" w:cstheme="majorBidi"/>
          <w:i/>
          <w:iCs/>
          <w:sz w:val="24"/>
          <w:szCs w:val="24"/>
        </w:rPr>
        <w:t>Xanthomonas campestris</w:t>
      </w:r>
      <w:r w:rsidRPr="00533F78">
        <w:rPr>
          <w:rFonts w:asciiTheme="majorBidi" w:hAnsiTheme="majorBidi" w:cstheme="majorBidi"/>
          <w:sz w:val="24"/>
          <w:szCs w:val="24"/>
        </w:rPr>
        <w:t>. Le rôle des EPS dans la virulence ne réside pas uniquement en</w:t>
      </w:r>
      <w:r>
        <w:rPr>
          <w:rFonts w:asciiTheme="majorBidi" w:hAnsiTheme="majorBidi" w:cstheme="majorBidi"/>
          <w:sz w:val="24"/>
          <w:szCs w:val="24"/>
        </w:rPr>
        <w:t xml:space="preserve"> </w:t>
      </w:r>
      <w:r w:rsidRPr="00533F78">
        <w:rPr>
          <w:rFonts w:asciiTheme="majorBidi" w:hAnsiTheme="majorBidi" w:cstheme="majorBidi"/>
          <w:sz w:val="24"/>
          <w:szCs w:val="24"/>
        </w:rPr>
        <w:t>l’obstruction des vaisseaux du xylème de la plante, les EPS jouent également un rôle dans la</w:t>
      </w:r>
      <w:r>
        <w:rPr>
          <w:rFonts w:asciiTheme="majorBidi" w:hAnsiTheme="majorBidi" w:cstheme="majorBidi"/>
          <w:sz w:val="24"/>
          <w:szCs w:val="24"/>
        </w:rPr>
        <w:t xml:space="preserve"> </w:t>
      </w:r>
      <w:r w:rsidRPr="00533F78">
        <w:rPr>
          <w:rFonts w:asciiTheme="majorBidi" w:hAnsiTheme="majorBidi" w:cstheme="majorBidi"/>
          <w:sz w:val="24"/>
          <w:szCs w:val="24"/>
        </w:rPr>
        <w:t>colonisation, l’adhésion et la survie des bactéries, notamment en pouvant masquer les</w:t>
      </w:r>
      <w:r>
        <w:rPr>
          <w:rFonts w:asciiTheme="majorBidi" w:hAnsiTheme="majorBidi" w:cstheme="majorBidi"/>
          <w:sz w:val="24"/>
          <w:szCs w:val="24"/>
        </w:rPr>
        <w:t xml:space="preserve"> </w:t>
      </w:r>
      <w:r w:rsidRPr="00533F78">
        <w:rPr>
          <w:rFonts w:asciiTheme="majorBidi" w:hAnsiTheme="majorBidi" w:cstheme="majorBidi"/>
          <w:sz w:val="24"/>
          <w:szCs w:val="24"/>
        </w:rPr>
        <w:t>bactéries pour empêcher leur reconnaissance par les systèmes de défense de la plante</w:t>
      </w:r>
      <w:r>
        <w:rPr>
          <w:rFonts w:asciiTheme="majorBidi" w:hAnsiTheme="majorBidi" w:cstheme="majorBidi"/>
          <w:sz w:val="24"/>
          <w:szCs w:val="24"/>
        </w:rPr>
        <w:t xml:space="preserve"> </w:t>
      </w:r>
      <w:r w:rsidRPr="00DE460C">
        <w:rPr>
          <w:rFonts w:asciiTheme="majorBidi" w:hAnsiTheme="majorBidi" w:cstheme="majorBidi"/>
          <w:b/>
          <w:bCs/>
          <w:sz w:val="24"/>
          <w:szCs w:val="24"/>
        </w:rPr>
        <w:t xml:space="preserve">(Saile </w:t>
      </w:r>
      <w:r w:rsidRPr="00DE460C">
        <w:rPr>
          <w:rFonts w:asciiTheme="majorBidi" w:hAnsiTheme="majorBidi" w:cstheme="majorBidi"/>
          <w:b/>
          <w:bCs/>
          <w:i/>
          <w:iCs/>
          <w:sz w:val="24"/>
          <w:szCs w:val="24"/>
        </w:rPr>
        <w:t>et al.</w:t>
      </w:r>
      <w:r w:rsidRPr="00DE460C">
        <w:rPr>
          <w:rFonts w:asciiTheme="majorBidi" w:hAnsiTheme="majorBidi" w:cstheme="majorBidi"/>
          <w:b/>
          <w:bCs/>
          <w:sz w:val="24"/>
          <w:szCs w:val="24"/>
        </w:rPr>
        <w:t>, 1997).</w:t>
      </w:r>
    </w:p>
    <w:p w:rsidR="00A434CE" w:rsidRPr="00DE460C" w:rsidRDefault="00A434CE" w:rsidP="00A434CE">
      <w:pPr>
        <w:pStyle w:val="Default"/>
        <w:spacing w:line="276" w:lineRule="auto"/>
        <w:jc w:val="both"/>
        <w:rPr>
          <w:rFonts w:asciiTheme="majorBidi" w:hAnsiTheme="majorBidi" w:cstheme="majorBidi"/>
          <w:b/>
          <w:bCs/>
        </w:rPr>
      </w:pPr>
    </w:p>
    <w:p w:rsidR="00A434CE" w:rsidRPr="00DE460C" w:rsidRDefault="00A434CE" w:rsidP="00A434CE">
      <w:pPr>
        <w:pStyle w:val="Default"/>
        <w:spacing w:line="276" w:lineRule="auto"/>
        <w:jc w:val="both"/>
        <w:rPr>
          <w:rFonts w:asciiTheme="majorBidi" w:hAnsiTheme="majorBidi" w:cstheme="majorBidi"/>
          <w:b/>
          <w:bCs/>
        </w:rPr>
      </w:pPr>
      <w:r>
        <w:rPr>
          <w:rFonts w:asciiTheme="majorBidi" w:hAnsiTheme="majorBidi" w:cstheme="majorBidi"/>
          <w:b/>
          <w:bCs/>
        </w:rPr>
        <w:t>III</w:t>
      </w:r>
      <w:r w:rsidRPr="00DE460C">
        <w:rPr>
          <w:rFonts w:asciiTheme="majorBidi" w:hAnsiTheme="majorBidi" w:cstheme="majorBidi"/>
          <w:b/>
          <w:bCs/>
        </w:rPr>
        <w:t xml:space="preserve">.2. Rôle des enzymes pectinolytiques </w:t>
      </w:r>
    </w:p>
    <w:p w:rsidR="00A434CE" w:rsidRPr="00533F78" w:rsidRDefault="00A434CE" w:rsidP="00A434CE">
      <w:pPr>
        <w:pStyle w:val="Default"/>
        <w:spacing w:line="276" w:lineRule="auto"/>
        <w:ind w:firstLine="426"/>
        <w:jc w:val="both"/>
        <w:rPr>
          <w:rFonts w:asciiTheme="majorBidi" w:hAnsiTheme="majorBidi" w:cstheme="majorBidi"/>
        </w:rPr>
      </w:pPr>
      <w:r>
        <w:rPr>
          <w:rFonts w:asciiTheme="majorBidi" w:hAnsiTheme="majorBidi" w:cstheme="majorBidi"/>
        </w:rPr>
        <w:t xml:space="preserve">  </w:t>
      </w:r>
      <w:r w:rsidRPr="00533F78">
        <w:rPr>
          <w:rFonts w:asciiTheme="majorBidi" w:hAnsiTheme="majorBidi" w:cstheme="majorBidi"/>
        </w:rPr>
        <w:t>Les bactéries pectinolytiques sont des micro-organismes capables de produire des enzymes PCWD (</w:t>
      </w:r>
      <w:r w:rsidRPr="00533F78">
        <w:rPr>
          <w:rFonts w:asciiTheme="majorBidi" w:hAnsiTheme="majorBidi" w:cstheme="majorBidi"/>
          <w:i/>
          <w:iCs/>
        </w:rPr>
        <w:t>plant cell wall-degrading enzymes</w:t>
      </w:r>
      <w:r w:rsidRPr="00533F78">
        <w:rPr>
          <w:rFonts w:asciiTheme="majorBidi" w:hAnsiTheme="majorBidi" w:cstheme="majorBidi"/>
        </w:rPr>
        <w:t xml:space="preserve">) impliquées notamment dans la dégradation de la pectine. Ce composant de la paroi des cellules végétales, est un </w:t>
      </w:r>
      <w:r w:rsidRPr="00533F78">
        <w:rPr>
          <w:rFonts w:asciiTheme="majorBidi" w:hAnsiTheme="majorBidi" w:cstheme="majorBidi"/>
        </w:rPr>
        <w:lastRenderedPageBreak/>
        <w:t xml:space="preserve">polysaccharide caractérisé par un squelette d’acide α-D-galacturonique plus ou moins ramifié avec de faibles quantités de résidus de sucres, tels que α-L-rhamnose. La pectine joue plusieurs rôles dans la physiologie, le développement et la croissance des cellules végétales </w:t>
      </w:r>
      <w:r w:rsidRPr="00DE460C">
        <w:rPr>
          <w:rFonts w:asciiTheme="majorBidi" w:hAnsiTheme="majorBidi" w:cstheme="majorBidi"/>
          <w:b/>
          <w:bCs/>
        </w:rPr>
        <w:t xml:space="preserve">(Willats </w:t>
      </w:r>
      <w:r w:rsidRPr="00DE460C">
        <w:rPr>
          <w:rFonts w:asciiTheme="majorBidi" w:hAnsiTheme="majorBidi" w:cstheme="majorBidi"/>
          <w:b/>
          <w:bCs/>
          <w:i/>
          <w:iCs/>
        </w:rPr>
        <w:t>et al.</w:t>
      </w:r>
      <w:r w:rsidRPr="00DE460C">
        <w:rPr>
          <w:rFonts w:asciiTheme="majorBidi" w:hAnsiTheme="majorBidi" w:cstheme="majorBidi"/>
          <w:b/>
          <w:bCs/>
        </w:rPr>
        <w:t>, 2001)</w:t>
      </w:r>
      <w:r w:rsidRPr="00533F78">
        <w:rPr>
          <w:rFonts w:asciiTheme="majorBidi" w:hAnsiTheme="majorBidi" w:cstheme="majorBidi"/>
        </w:rPr>
        <w:t xml:space="preserve"> </w:t>
      </w:r>
      <w:r w:rsidRPr="00A434CE">
        <w:rPr>
          <w:rFonts w:asciiTheme="majorBidi" w:hAnsiTheme="majorBidi" w:cstheme="majorBidi"/>
          <w:color w:val="auto"/>
        </w:rPr>
        <w:t>(Fig</w:t>
      </w:r>
      <w:r>
        <w:rPr>
          <w:rFonts w:asciiTheme="majorBidi" w:hAnsiTheme="majorBidi" w:cstheme="majorBidi"/>
          <w:color w:val="auto"/>
        </w:rPr>
        <w:t>ure 2</w:t>
      </w:r>
      <w:r w:rsidRPr="00A434CE">
        <w:rPr>
          <w:rFonts w:asciiTheme="majorBidi" w:hAnsiTheme="majorBidi" w:cstheme="majorBidi"/>
          <w:color w:val="auto"/>
        </w:rPr>
        <w:t>).</w:t>
      </w:r>
      <w:r w:rsidRPr="00533F78">
        <w:rPr>
          <w:rFonts w:asciiTheme="majorBidi" w:hAnsiTheme="majorBidi" w:cstheme="majorBidi"/>
        </w:rPr>
        <w:t xml:space="preserve"> Plusieurs bactéries des genres </w:t>
      </w:r>
      <w:r w:rsidRPr="00533F78">
        <w:rPr>
          <w:rFonts w:asciiTheme="majorBidi" w:hAnsiTheme="majorBidi" w:cstheme="majorBidi"/>
          <w:i/>
          <w:iCs/>
        </w:rPr>
        <w:t>Pectobacterium</w:t>
      </w:r>
      <w:r w:rsidRPr="00533F78">
        <w:rPr>
          <w:rFonts w:asciiTheme="majorBidi" w:hAnsiTheme="majorBidi" w:cstheme="majorBidi"/>
        </w:rPr>
        <w:t xml:space="preserve">, </w:t>
      </w:r>
      <w:r w:rsidRPr="00533F78">
        <w:rPr>
          <w:rFonts w:asciiTheme="majorBidi" w:hAnsiTheme="majorBidi" w:cstheme="majorBidi"/>
          <w:i/>
          <w:iCs/>
        </w:rPr>
        <w:t>Dickeya</w:t>
      </w:r>
      <w:r w:rsidRPr="00533F78">
        <w:rPr>
          <w:rFonts w:asciiTheme="majorBidi" w:hAnsiTheme="majorBidi" w:cstheme="majorBidi"/>
        </w:rPr>
        <w:t xml:space="preserve">, </w:t>
      </w:r>
      <w:r w:rsidRPr="00533F78">
        <w:rPr>
          <w:rFonts w:asciiTheme="majorBidi" w:hAnsiTheme="majorBidi" w:cstheme="majorBidi"/>
          <w:i/>
          <w:iCs/>
        </w:rPr>
        <w:t>Pseudomonas</w:t>
      </w:r>
      <w:r w:rsidRPr="00533F78">
        <w:rPr>
          <w:rFonts w:asciiTheme="majorBidi" w:hAnsiTheme="majorBidi" w:cstheme="majorBidi"/>
        </w:rPr>
        <w:t xml:space="preserve">, </w:t>
      </w:r>
      <w:r w:rsidRPr="00533F78">
        <w:rPr>
          <w:rFonts w:asciiTheme="majorBidi" w:hAnsiTheme="majorBidi" w:cstheme="majorBidi"/>
          <w:i/>
          <w:iCs/>
        </w:rPr>
        <w:t xml:space="preserve">Burkholderia </w:t>
      </w:r>
      <w:r w:rsidRPr="00533F78">
        <w:rPr>
          <w:rFonts w:asciiTheme="majorBidi" w:hAnsiTheme="majorBidi" w:cstheme="majorBidi"/>
        </w:rPr>
        <w:t xml:space="preserve">et </w:t>
      </w:r>
      <w:r w:rsidRPr="00533F78">
        <w:rPr>
          <w:rFonts w:asciiTheme="majorBidi" w:hAnsiTheme="majorBidi" w:cstheme="majorBidi"/>
          <w:i/>
          <w:iCs/>
        </w:rPr>
        <w:t xml:space="preserve">Xanthomonas </w:t>
      </w:r>
      <w:r w:rsidRPr="00533F78">
        <w:rPr>
          <w:rFonts w:asciiTheme="majorBidi" w:hAnsiTheme="majorBidi" w:cstheme="majorBidi"/>
        </w:rPr>
        <w:t xml:space="preserve">possèdent la faculté de produire des pectinases </w:t>
      </w:r>
      <w:r w:rsidRPr="00DE460C">
        <w:rPr>
          <w:rFonts w:asciiTheme="majorBidi" w:hAnsiTheme="majorBidi" w:cstheme="majorBidi"/>
          <w:b/>
          <w:bCs/>
        </w:rPr>
        <w:t>(Rombouts, 1972)</w:t>
      </w:r>
      <w:r w:rsidRPr="00533F78">
        <w:rPr>
          <w:rFonts w:asciiTheme="majorBidi" w:hAnsiTheme="majorBidi" w:cstheme="majorBidi"/>
        </w:rPr>
        <w:t xml:space="preserve">. </w:t>
      </w:r>
    </w:p>
    <w:p w:rsidR="00A434CE" w:rsidRPr="00533F78" w:rsidRDefault="00A434CE" w:rsidP="00A434CE">
      <w:pPr>
        <w:pStyle w:val="Default"/>
        <w:spacing w:line="276" w:lineRule="auto"/>
        <w:jc w:val="both"/>
        <w:rPr>
          <w:rFonts w:asciiTheme="majorBidi" w:hAnsiTheme="majorBidi" w:cstheme="majorBidi"/>
          <w:b/>
          <w:bCs/>
        </w:rPr>
      </w:pPr>
    </w:p>
    <w:p w:rsidR="00A434CE" w:rsidRPr="00533F78" w:rsidRDefault="00A434CE" w:rsidP="00A434CE">
      <w:pPr>
        <w:pStyle w:val="Default"/>
        <w:spacing w:line="276" w:lineRule="auto"/>
        <w:jc w:val="both"/>
        <w:rPr>
          <w:rFonts w:asciiTheme="majorBidi" w:hAnsiTheme="majorBidi" w:cstheme="majorBidi"/>
          <w:b/>
          <w:bCs/>
        </w:rPr>
      </w:pPr>
    </w:p>
    <w:p w:rsidR="00A434CE" w:rsidRPr="00533F78" w:rsidRDefault="00A434CE" w:rsidP="00A434CE">
      <w:pPr>
        <w:pStyle w:val="Default"/>
        <w:spacing w:line="276" w:lineRule="auto"/>
        <w:jc w:val="center"/>
        <w:rPr>
          <w:rFonts w:asciiTheme="majorBidi" w:hAnsiTheme="majorBidi" w:cstheme="majorBidi"/>
          <w:b/>
          <w:bCs/>
        </w:rPr>
      </w:pPr>
      <w:r w:rsidRPr="00533F78">
        <w:rPr>
          <w:rFonts w:asciiTheme="majorBidi" w:hAnsiTheme="majorBidi" w:cstheme="majorBidi"/>
          <w:b/>
          <w:bCs/>
          <w:noProof/>
        </w:rPr>
        <w:drawing>
          <wp:inline distT="0" distB="0" distL="0" distR="0">
            <wp:extent cx="4703491" cy="2028825"/>
            <wp:effectExtent l="19050" t="0" r="1859"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07125" cy="2030393"/>
                    </a:xfrm>
                    <a:prstGeom prst="rect">
                      <a:avLst/>
                    </a:prstGeom>
                    <a:noFill/>
                    <a:ln w="9525">
                      <a:noFill/>
                      <a:miter lim="800000"/>
                      <a:headEnd/>
                      <a:tailEnd/>
                    </a:ln>
                  </pic:spPr>
                </pic:pic>
              </a:graphicData>
            </a:graphic>
          </wp:inline>
        </w:drawing>
      </w:r>
    </w:p>
    <w:p w:rsidR="00A434CE" w:rsidRPr="00533F78" w:rsidRDefault="00A434CE" w:rsidP="00A434CE">
      <w:pPr>
        <w:pStyle w:val="Default"/>
        <w:spacing w:line="276" w:lineRule="auto"/>
        <w:jc w:val="both"/>
        <w:rPr>
          <w:rFonts w:asciiTheme="majorBidi" w:hAnsiTheme="majorBidi" w:cstheme="majorBidi"/>
          <w:b/>
          <w:bCs/>
        </w:rPr>
      </w:pPr>
    </w:p>
    <w:p w:rsidR="00A434CE" w:rsidRPr="00080211" w:rsidRDefault="00A434CE" w:rsidP="00A434CE">
      <w:pPr>
        <w:pStyle w:val="Default"/>
        <w:spacing w:line="276" w:lineRule="auto"/>
        <w:jc w:val="both"/>
        <w:rPr>
          <w:rFonts w:asciiTheme="majorBidi" w:hAnsiTheme="majorBidi" w:cstheme="majorBidi"/>
          <w:b/>
          <w:bCs/>
        </w:rPr>
      </w:pPr>
      <w:r w:rsidRPr="00533F78">
        <w:rPr>
          <w:rFonts w:asciiTheme="majorBidi" w:hAnsiTheme="majorBidi" w:cstheme="majorBidi"/>
          <w:b/>
          <w:bCs/>
        </w:rPr>
        <w:t xml:space="preserve">Figure </w:t>
      </w:r>
      <w:r>
        <w:rPr>
          <w:rFonts w:asciiTheme="majorBidi" w:hAnsiTheme="majorBidi" w:cstheme="majorBidi"/>
          <w:b/>
          <w:bCs/>
        </w:rPr>
        <w:t>2 :</w:t>
      </w:r>
      <w:r w:rsidRPr="00533F78">
        <w:rPr>
          <w:rFonts w:asciiTheme="majorBidi" w:hAnsiTheme="majorBidi" w:cstheme="majorBidi"/>
          <w:b/>
          <w:bCs/>
        </w:rPr>
        <w:t xml:space="preserve"> </w:t>
      </w:r>
      <w:r w:rsidRPr="00533F78">
        <w:rPr>
          <w:rFonts w:asciiTheme="majorBidi" w:hAnsiTheme="majorBidi" w:cstheme="majorBidi"/>
        </w:rPr>
        <w:t xml:space="preserve">Structure de la paroi végétale. La pectine est présente dans la lamelle moyenne de la paroi végétale où elle joue un rôle dans la structure et la physiologie de la cellule végétale. Modifiée d'après </w:t>
      </w:r>
      <w:r w:rsidRPr="00080211">
        <w:rPr>
          <w:rFonts w:asciiTheme="majorBidi" w:hAnsiTheme="majorBidi" w:cstheme="majorBidi"/>
          <w:b/>
          <w:bCs/>
        </w:rPr>
        <w:t>Sticklen (2008)</w:t>
      </w:r>
      <w:r>
        <w:rPr>
          <w:rFonts w:asciiTheme="majorBidi" w:hAnsiTheme="majorBidi" w:cstheme="majorBidi"/>
          <w:b/>
          <w:bCs/>
        </w:rPr>
        <w:t>.</w:t>
      </w:r>
    </w:p>
    <w:p w:rsidR="00A434CE" w:rsidRPr="00533F78" w:rsidRDefault="00A434CE" w:rsidP="00A434CE">
      <w:pPr>
        <w:pStyle w:val="Default"/>
        <w:spacing w:line="276" w:lineRule="auto"/>
        <w:jc w:val="both"/>
        <w:rPr>
          <w:rFonts w:asciiTheme="majorBidi" w:hAnsiTheme="majorBidi" w:cstheme="majorBidi"/>
        </w:rPr>
      </w:pPr>
    </w:p>
    <w:p w:rsidR="00A434CE" w:rsidRPr="00080211" w:rsidRDefault="00A434CE" w:rsidP="00A434CE">
      <w:pPr>
        <w:pStyle w:val="Default"/>
        <w:spacing w:line="276" w:lineRule="auto"/>
        <w:ind w:firstLine="708"/>
        <w:jc w:val="both"/>
        <w:rPr>
          <w:rFonts w:asciiTheme="majorBidi" w:hAnsiTheme="majorBidi" w:cstheme="majorBidi"/>
          <w:b/>
          <w:bCs/>
        </w:rPr>
      </w:pPr>
      <w:r w:rsidRPr="00533F78">
        <w:rPr>
          <w:rFonts w:asciiTheme="majorBidi" w:hAnsiTheme="majorBidi" w:cstheme="majorBidi"/>
        </w:rPr>
        <w:t xml:space="preserve">Les enzymes pectinolytiques sont bien identifiées et connues chez les bactéries des genres </w:t>
      </w:r>
      <w:r w:rsidRPr="00533F78">
        <w:rPr>
          <w:rFonts w:asciiTheme="majorBidi" w:hAnsiTheme="majorBidi" w:cstheme="majorBidi"/>
          <w:i/>
          <w:iCs/>
        </w:rPr>
        <w:t xml:space="preserve">Pectobacterium </w:t>
      </w:r>
      <w:r w:rsidRPr="00533F78">
        <w:rPr>
          <w:rFonts w:asciiTheme="majorBidi" w:hAnsiTheme="majorBidi" w:cstheme="majorBidi"/>
        </w:rPr>
        <w:t xml:space="preserve">et </w:t>
      </w:r>
      <w:r w:rsidRPr="00533F78">
        <w:rPr>
          <w:rFonts w:asciiTheme="majorBidi" w:hAnsiTheme="majorBidi" w:cstheme="majorBidi"/>
          <w:i/>
          <w:iCs/>
        </w:rPr>
        <w:t xml:space="preserve">Dickeya </w:t>
      </w:r>
      <w:r w:rsidRPr="00080211">
        <w:rPr>
          <w:rFonts w:asciiTheme="majorBidi" w:hAnsiTheme="majorBidi" w:cstheme="majorBidi"/>
          <w:b/>
          <w:bCs/>
        </w:rPr>
        <w:t xml:space="preserve">(Hugouvieux-Cotte-Pattat </w:t>
      </w:r>
      <w:r w:rsidRPr="00080211">
        <w:rPr>
          <w:rFonts w:asciiTheme="majorBidi" w:hAnsiTheme="majorBidi" w:cstheme="majorBidi"/>
          <w:b/>
          <w:bCs/>
          <w:i/>
          <w:iCs/>
        </w:rPr>
        <w:t>et al.</w:t>
      </w:r>
      <w:r w:rsidRPr="00080211">
        <w:rPr>
          <w:rFonts w:asciiTheme="majorBidi" w:hAnsiTheme="majorBidi" w:cstheme="majorBidi"/>
          <w:b/>
          <w:bCs/>
        </w:rPr>
        <w:t>, 1996)</w:t>
      </w:r>
      <w:r w:rsidRPr="00533F78">
        <w:rPr>
          <w:rFonts w:asciiTheme="majorBidi" w:hAnsiTheme="majorBidi" w:cstheme="majorBidi"/>
        </w:rPr>
        <w:t>, où elles sont responsables de la dégradation de la paroi cellulaire de plusieurs plantes hôtes, en particulier la pomme de terre (</w:t>
      </w:r>
      <w:r w:rsidRPr="00533F78">
        <w:rPr>
          <w:rFonts w:asciiTheme="majorBidi" w:hAnsiTheme="majorBidi" w:cstheme="majorBidi"/>
          <w:i/>
          <w:iCs/>
        </w:rPr>
        <w:t>Solanum tuberosum</w:t>
      </w:r>
      <w:r w:rsidRPr="00533F78">
        <w:rPr>
          <w:rFonts w:asciiTheme="majorBidi" w:hAnsiTheme="majorBidi" w:cstheme="majorBidi"/>
        </w:rPr>
        <w:t xml:space="preserve">). Les bactéries des genres </w:t>
      </w:r>
      <w:r w:rsidRPr="00533F78">
        <w:rPr>
          <w:rFonts w:asciiTheme="majorBidi" w:hAnsiTheme="majorBidi" w:cstheme="majorBidi"/>
          <w:i/>
          <w:iCs/>
        </w:rPr>
        <w:t xml:space="preserve">Dickeya </w:t>
      </w:r>
      <w:r w:rsidRPr="00533F78">
        <w:rPr>
          <w:rFonts w:asciiTheme="majorBidi" w:hAnsiTheme="majorBidi" w:cstheme="majorBidi"/>
        </w:rPr>
        <w:t xml:space="preserve">et </w:t>
      </w:r>
      <w:r w:rsidRPr="00533F78">
        <w:rPr>
          <w:rFonts w:asciiTheme="majorBidi" w:hAnsiTheme="majorBidi" w:cstheme="majorBidi"/>
          <w:i/>
          <w:iCs/>
        </w:rPr>
        <w:t xml:space="preserve">Pectobacterium </w:t>
      </w:r>
      <w:r w:rsidRPr="00533F78">
        <w:rPr>
          <w:rFonts w:asciiTheme="majorBidi" w:hAnsiTheme="majorBidi" w:cstheme="majorBidi"/>
        </w:rPr>
        <w:t xml:space="preserve">sont particulièrement associées aux maladies de la jambe noire et de la pourriture molle sur les plantes hôtes alors que les espèces d'autres genres sont considérées comme des bactéries pectinolytiques secondaires qui interviennent après initiation de la maladie </w:t>
      </w:r>
      <w:r w:rsidRPr="00080211">
        <w:rPr>
          <w:rFonts w:asciiTheme="majorBidi" w:hAnsiTheme="majorBidi" w:cstheme="majorBidi"/>
          <w:b/>
          <w:bCs/>
        </w:rPr>
        <w:t>(Pérombelon et Lowe, 1975).</w:t>
      </w:r>
    </w:p>
    <w:p w:rsidR="00A434CE" w:rsidRPr="00533F78" w:rsidRDefault="00A434CE" w:rsidP="00A434CE">
      <w:pPr>
        <w:pStyle w:val="Default"/>
        <w:spacing w:line="276" w:lineRule="auto"/>
        <w:ind w:firstLine="708"/>
        <w:jc w:val="both"/>
        <w:rPr>
          <w:rFonts w:asciiTheme="majorBidi" w:hAnsiTheme="majorBidi" w:cstheme="majorBidi"/>
        </w:rPr>
      </w:pPr>
    </w:p>
    <w:p w:rsidR="00A434CE" w:rsidRPr="00DE460C" w:rsidRDefault="00A434CE" w:rsidP="00A434CE">
      <w:pPr>
        <w:pStyle w:val="Default"/>
        <w:spacing w:line="276" w:lineRule="auto"/>
        <w:jc w:val="both"/>
        <w:rPr>
          <w:rFonts w:asciiTheme="majorBidi" w:hAnsiTheme="majorBidi" w:cstheme="majorBidi"/>
          <w:b/>
          <w:bCs/>
        </w:rPr>
      </w:pPr>
      <w:r>
        <w:rPr>
          <w:rFonts w:asciiTheme="majorBidi" w:hAnsiTheme="majorBidi" w:cstheme="majorBidi"/>
          <w:b/>
          <w:bCs/>
        </w:rPr>
        <w:t>III</w:t>
      </w:r>
      <w:r w:rsidRPr="00DE460C">
        <w:rPr>
          <w:rFonts w:asciiTheme="majorBidi" w:hAnsiTheme="majorBidi" w:cstheme="majorBidi"/>
          <w:b/>
          <w:bCs/>
        </w:rPr>
        <w:t>.3. Rôle des toxines</w:t>
      </w:r>
      <w:r w:rsidR="00B81BDC">
        <w:rPr>
          <w:rFonts w:asciiTheme="majorBidi" w:hAnsiTheme="majorBidi" w:cstheme="majorBidi"/>
          <w:b/>
          <w:bCs/>
        </w:rPr>
        <w:t xml:space="preserve"> et des</w:t>
      </w:r>
      <w:r w:rsidRPr="00DE460C">
        <w:rPr>
          <w:rFonts w:asciiTheme="majorBidi" w:hAnsiTheme="majorBidi" w:cstheme="majorBidi"/>
          <w:b/>
          <w:bCs/>
        </w:rPr>
        <w:t xml:space="preserve"> </w:t>
      </w:r>
      <w:r w:rsidR="00B81BDC" w:rsidRPr="00A434CE">
        <w:rPr>
          <w:rFonts w:asciiTheme="majorBidi" w:hAnsiTheme="majorBidi" w:cstheme="majorBidi"/>
          <w:b/>
          <w:bCs/>
        </w:rPr>
        <w:t>substances de croissance</w:t>
      </w:r>
    </w:p>
    <w:p w:rsidR="00A434CE" w:rsidRPr="00533F78" w:rsidRDefault="00A434CE" w:rsidP="00A434CE">
      <w:pPr>
        <w:autoSpaceDE w:val="0"/>
        <w:autoSpaceDN w:val="0"/>
        <w:adjustRightInd w:val="0"/>
        <w:spacing w:after="0"/>
        <w:jc w:val="both"/>
        <w:rPr>
          <w:rFonts w:asciiTheme="majorBidi" w:hAnsiTheme="majorBidi" w:cstheme="majorBidi"/>
          <w:sz w:val="24"/>
          <w:szCs w:val="24"/>
        </w:rPr>
      </w:pPr>
      <w:r w:rsidRPr="00533F78">
        <w:rPr>
          <w:rFonts w:asciiTheme="majorBidi" w:hAnsiTheme="majorBidi" w:cstheme="majorBidi"/>
          <w:sz w:val="24"/>
          <w:szCs w:val="24"/>
        </w:rPr>
        <w:t xml:space="preserve">        </w:t>
      </w:r>
      <w:r>
        <w:rPr>
          <w:rFonts w:asciiTheme="majorBidi" w:hAnsiTheme="majorBidi" w:cstheme="majorBidi"/>
          <w:sz w:val="24"/>
          <w:szCs w:val="24"/>
        </w:rPr>
        <w:t xml:space="preserve"> </w:t>
      </w:r>
      <w:r w:rsidRPr="00533F78">
        <w:rPr>
          <w:rFonts w:asciiTheme="majorBidi" w:hAnsiTheme="majorBidi" w:cstheme="majorBidi"/>
          <w:sz w:val="24"/>
          <w:szCs w:val="24"/>
        </w:rPr>
        <w:t xml:space="preserve">Les agents pathogènes sont également capables de produire des toxines nocives pour leurs hôtes. Dans le cas de la phytopathogénie, les phytotoxines les plus étudiées sont celles produites par </w:t>
      </w:r>
      <w:r w:rsidRPr="00533F78">
        <w:rPr>
          <w:rFonts w:asciiTheme="majorBidi" w:hAnsiTheme="majorBidi" w:cstheme="majorBidi"/>
          <w:i/>
          <w:iCs/>
          <w:sz w:val="24"/>
          <w:szCs w:val="24"/>
        </w:rPr>
        <w:t xml:space="preserve">Pseudomonas syringae </w:t>
      </w:r>
      <w:r w:rsidRPr="00533F78">
        <w:rPr>
          <w:rFonts w:asciiTheme="majorBidi" w:hAnsiTheme="majorBidi" w:cstheme="majorBidi"/>
          <w:sz w:val="24"/>
          <w:szCs w:val="24"/>
        </w:rPr>
        <w:t>telles que la coronatine empêchant la fermeture des stomates, points d’infection de la bactérie, ou la syringomycine et la syringopeptine qui</w:t>
      </w:r>
      <w:r>
        <w:rPr>
          <w:rFonts w:asciiTheme="majorBidi" w:hAnsiTheme="majorBidi" w:cstheme="majorBidi"/>
          <w:sz w:val="24"/>
          <w:szCs w:val="24"/>
        </w:rPr>
        <w:t xml:space="preserve"> </w:t>
      </w:r>
      <w:r w:rsidRPr="00533F78">
        <w:rPr>
          <w:rFonts w:asciiTheme="majorBidi" w:hAnsiTheme="majorBidi" w:cstheme="majorBidi"/>
          <w:sz w:val="24"/>
          <w:szCs w:val="24"/>
        </w:rPr>
        <w:t xml:space="preserve">forment des pores dans la membrane plasmique des cellules végétales </w:t>
      </w:r>
      <w:r w:rsidRPr="00DE460C">
        <w:rPr>
          <w:rFonts w:asciiTheme="majorBidi" w:hAnsiTheme="majorBidi" w:cstheme="majorBidi"/>
          <w:b/>
          <w:bCs/>
          <w:sz w:val="24"/>
          <w:szCs w:val="24"/>
        </w:rPr>
        <w:t xml:space="preserve">(Bender </w:t>
      </w:r>
      <w:r w:rsidRPr="00DE460C">
        <w:rPr>
          <w:rFonts w:asciiTheme="majorBidi" w:hAnsiTheme="majorBidi" w:cstheme="majorBidi"/>
          <w:b/>
          <w:bCs/>
          <w:i/>
          <w:iCs/>
          <w:sz w:val="24"/>
          <w:szCs w:val="24"/>
        </w:rPr>
        <w:t>et al.</w:t>
      </w:r>
      <w:r w:rsidRPr="00DE460C">
        <w:rPr>
          <w:rFonts w:asciiTheme="majorBidi" w:hAnsiTheme="majorBidi" w:cstheme="majorBidi"/>
          <w:b/>
          <w:bCs/>
          <w:sz w:val="24"/>
          <w:szCs w:val="24"/>
        </w:rPr>
        <w:t>, 1999).</w:t>
      </w:r>
    </w:p>
    <w:p w:rsidR="00A434CE" w:rsidRPr="00DE460C" w:rsidRDefault="00A434CE" w:rsidP="00B81BDC">
      <w:pPr>
        <w:autoSpaceDE w:val="0"/>
        <w:autoSpaceDN w:val="0"/>
        <w:adjustRightInd w:val="0"/>
        <w:spacing w:after="0"/>
        <w:jc w:val="both"/>
        <w:rPr>
          <w:rFonts w:asciiTheme="majorBidi" w:hAnsiTheme="majorBidi" w:cstheme="majorBidi"/>
          <w:b/>
          <w:bCs/>
          <w:sz w:val="24"/>
          <w:szCs w:val="24"/>
        </w:rPr>
      </w:pPr>
      <w:r w:rsidRPr="00533F78">
        <w:rPr>
          <w:rFonts w:asciiTheme="majorBidi" w:hAnsiTheme="majorBidi" w:cstheme="majorBidi"/>
          <w:sz w:val="24"/>
          <w:szCs w:val="24"/>
        </w:rPr>
        <w:t xml:space="preserve">Selon la définition des phytotoxines donnée par </w:t>
      </w:r>
      <w:r w:rsidRPr="00DE460C">
        <w:rPr>
          <w:rFonts w:asciiTheme="majorBidi" w:hAnsiTheme="majorBidi" w:cstheme="majorBidi"/>
          <w:b/>
          <w:bCs/>
          <w:sz w:val="24"/>
          <w:szCs w:val="24"/>
        </w:rPr>
        <w:t>Durbin en 1991</w:t>
      </w:r>
      <w:r>
        <w:rPr>
          <w:rFonts w:asciiTheme="majorBidi" w:hAnsiTheme="majorBidi" w:cstheme="majorBidi"/>
          <w:sz w:val="24"/>
          <w:szCs w:val="24"/>
        </w:rPr>
        <w:t>,</w:t>
      </w:r>
      <w:r w:rsidRPr="00533F78">
        <w:rPr>
          <w:rFonts w:asciiTheme="majorBidi" w:hAnsiTheme="majorBidi" w:cstheme="majorBidi"/>
          <w:sz w:val="24"/>
          <w:szCs w:val="24"/>
        </w:rPr>
        <w:t xml:space="preserve"> les hormones végétales</w:t>
      </w:r>
      <w:r>
        <w:rPr>
          <w:rFonts w:asciiTheme="majorBidi" w:hAnsiTheme="majorBidi" w:cstheme="majorBidi"/>
          <w:sz w:val="24"/>
          <w:szCs w:val="24"/>
        </w:rPr>
        <w:t xml:space="preserve"> </w:t>
      </w:r>
      <w:r w:rsidRPr="00533F78">
        <w:rPr>
          <w:rFonts w:asciiTheme="majorBidi" w:hAnsiTheme="majorBidi" w:cstheme="majorBidi"/>
          <w:sz w:val="24"/>
          <w:szCs w:val="24"/>
        </w:rPr>
        <w:t>produites par les procaryotes pathogènes peuvent également être considérées comme des</w:t>
      </w:r>
      <w:r>
        <w:rPr>
          <w:rFonts w:asciiTheme="majorBidi" w:hAnsiTheme="majorBidi" w:cstheme="majorBidi"/>
          <w:sz w:val="24"/>
          <w:szCs w:val="24"/>
        </w:rPr>
        <w:t xml:space="preserve"> </w:t>
      </w:r>
      <w:r w:rsidRPr="00533F78">
        <w:rPr>
          <w:rFonts w:asciiTheme="majorBidi" w:hAnsiTheme="majorBidi" w:cstheme="majorBidi"/>
          <w:sz w:val="24"/>
          <w:szCs w:val="24"/>
        </w:rPr>
        <w:t>phytotoxines car elles sont produites par un agent pathogène au cours du processus</w:t>
      </w:r>
      <w:r>
        <w:rPr>
          <w:rFonts w:asciiTheme="majorBidi" w:hAnsiTheme="majorBidi" w:cstheme="majorBidi"/>
          <w:sz w:val="24"/>
          <w:szCs w:val="24"/>
        </w:rPr>
        <w:t xml:space="preserve"> </w:t>
      </w:r>
      <w:r w:rsidRPr="00533F78">
        <w:rPr>
          <w:rFonts w:asciiTheme="majorBidi" w:hAnsiTheme="majorBidi" w:cstheme="majorBidi"/>
          <w:sz w:val="24"/>
          <w:szCs w:val="24"/>
        </w:rPr>
        <w:t xml:space="preserve">infectieux et qu’elles ont un effet délétère sur la plante </w:t>
      </w:r>
      <w:r w:rsidRPr="00DE460C">
        <w:rPr>
          <w:rFonts w:asciiTheme="majorBidi" w:hAnsiTheme="majorBidi" w:cstheme="majorBidi"/>
          <w:b/>
          <w:bCs/>
          <w:sz w:val="24"/>
          <w:szCs w:val="24"/>
        </w:rPr>
        <w:t>(Durbin, 1991)</w:t>
      </w:r>
      <w:r w:rsidRPr="00533F78">
        <w:rPr>
          <w:rFonts w:asciiTheme="majorBidi" w:hAnsiTheme="majorBidi" w:cstheme="majorBidi"/>
          <w:sz w:val="24"/>
          <w:szCs w:val="24"/>
        </w:rPr>
        <w:t>. Ceci est bien établi</w:t>
      </w:r>
      <w:r>
        <w:rPr>
          <w:rFonts w:asciiTheme="majorBidi" w:hAnsiTheme="majorBidi" w:cstheme="majorBidi"/>
          <w:sz w:val="24"/>
          <w:szCs w:val="24"/>
        </w:rPr>
        <w:t xml:space="preserve"> </w:t>
      </w:r>
      <w:r w:rsidRPr="00533F78">
        <w:rPr>
          <w:rFonts w:asciiTheme="majorBidi" w:hAnsiTheme="majorBidi" w:cstheme="majorBidi"/>
          <w:sz w:val="24"/>
          <w:szCs w:val="24"/>
        </w:rPr>
        <w:t xml:space="preserve">pour des </w:t>
      </w:r>
      <w:r w:rsidRPr="00533F78">
        <w:rPr>
          <w:rFonts w:asciiTheme="majorBidi" w:hAnsiTheme="majorBidi" w:cstheme="majorBidi"/>
          <w:sz w:val="24"/>
          <w:szCs w:val="24"/>
        </w:rPr>
        <w:lastRenderedPageBreak/>
        <w:t>bactéries tumorigènes et productrices d'auxine telles qu'</w:t>
      </w:r>
      <w:r>
        <w:rPr>
          <w:rFonts w:asciiTheme="majorBidi" w:hAnsiTheme="majorBidi" w:cstheme="majorBidi"/>
          <w:sz w:val="24"/>
          <w:szCs w:val="24"/>
        </w:rPr>
        <w:t xml:space="preserve"> </w:t>
      </w:r>
      <w:r w:rsidRPr="00533F78">
        <w:rPr>
          <w:rFonts w:asciiTheme="majorBidi" w:hAnsiTheme="majorBidi" w:cstheme="majorBidi"/>
          <w:i/>
          <w:iCs/>
          <w:sz w:val="24"/>
          <w:szCs w:val="24"/>
        </w:rPr>
        <w:t xml:space="preserve">Agrobacterium </w:t>
      </w:r>
      <w:r w:rsidRPr="00533F78">
        <w:rPr>
          <w:rFonts w:asciiTheme="majorBidi" w:hAnsiTheme="majorBidi" w:cstheme="majorBidi"/>
          <w:sz w:val="24"/>
          <w:szCs w:val="24"/>
        </w:rPr>
        <w:t xml:space="preserve">sp. </w:t>
      </w:r>
      <w:r>
        <w:rPr>
          <w:rFonts w:asciiTheme="majorBidi" w:hAnsiTheme="majorBidi" w:cstheme="majorBidi"/>
          <w:sz w:val="24"/>
          <w:szCs w:val="24"/>
        </w:rPr>
        <w:t>o</w:t>
      </w:r>
      <w:r w:rsidRPr="00533F78">
        <w:rPr>
          <w:rFonts w:asciiTheme="majorBidi" w:hAnsiTheme="majorBidi" w:cstheme="majorBidi"/>
          <w:sz w:val="24"/>
          <w:szCs w:val="24"/>
        </w:rPr>
        <w:t>u</w:t>
      </w:r>
      <w:r>
        <w:rPr>
          <w:rFonts w:asciiTheme="majorBidi" w:hAnsiTheme="majorBidi" w:cstheme="majorBidi"/>
          <w:sz w:val="24"/>
          <w:szCs w:val="24"/>
        </w:rPr>
        <w:t xml:space="preserve"> </w:t>
      </w:r>
      <w:r w:rsidRPr="00533F78">
        <w:rPr>
          <w:rFonts w:asciiTheme="majorBidi" w:hAnsiTheme="majorBidi" w:cstheme="majorBidi"/>
          <w:i/>
          <w:iCs/>
          <w:sz w:val="24"/>
          <w:szCs w:val="24"/>
        </w:rPr>
        <w:t xml:space="preserve">Pseudomonas </w:t>
      </w:r>
      <w:r w:rsidR="00B81BDC" w:rsidRPr="00A434CE">
        <w:rPr>
          <w:rFonts w:asciiTheme="majorBidi" w:hAnsiTheme="majorBidi" w:cstheme="majorBidi"/>
          <w:b/>
          <w:bCs/>
          <w:i/>
          <w:iCs/>
        </w:rPr>
        <w:t xml:space="preserve">syringae </w:t>
      </w:r>
      <w:r w:rsidR="00B81BDC" w:rsidRPr="00A434CE">
        <w:rPr>
          <w:rFonts w:asciiTheme="majorBidi" w:hAnsiTheme="majorBidi" w:cstheme="majorBidi"/>
          <w:b/>
          <w:bCs/>
        </w:rPr>
        <w:t>pv</w:t>
      </w:r>
      <w:r w:rsidR="00B81BDC" w:rsidRPr="00A434CE">
        <w:rPr>
          <w:rFonts w:asciiTheme="majorBidi" w:hAnsiTheme="majorBidi" w:cstheme="majorBidi"/>
          <w:b/>
          <w:bCs/>
          <w:i/>
          <w:iCs/>
        </w:rPr>
        <w:t>. savastanoi</w:t>
      </w:r>
      <w:r w:rsidRPr="00533F78">
        <w:rPr>
          <w:rFonts w:asciiTheme="majorBidi" w:hAnsiTheme="majorBidi" w:cstheme="majorBidi"/>
          <w:sz w:val="24"/>
          <w:szCs w:val="24"/>
        </w:rPr>
        <w:t xml:space="preserve">. Par ailleurs, plusieurs bactéries telles que </w:t>
      </w:r>
      <w:r w:rsidRPr="00533F78">
        <w:rPr>
          <w:rFonts w:asciiTheme="majorBidi" w:hAnsiTheme="majorBidi" w:cstheme="majorBidi"/>
          <w:i/>
          <w:iCs/>
          <w:sz w:val="24"/>
          <w:szCs w:val="24"/>
        </w:rPr>
        <w:t xml:space="preserve">R. solanacearum </w:t>
      </w:r>
      <w:r w:rsidRPr="00533F78">
        <w:rPr>
          <w:rFonts w:asciiTheme="majorBidi" w:hAnsiTheme="majorBidi" w:cstheme="majorBidi"/>
          <w:sz w:val="24"/>
          <w:szCs w:val="24"/>
        </w:rPr>
        <w:t xml:space="preserve">ou </w:t>
      </w:r>
      <w:r w:rsidRPr="00533F78">
        <w:rPr>
          <w:rFonts w:asciiTheme="majorBidi" w:hAnsiTheme="majorBidi" w:cstheme="majorBidi"/>
          <w:i/>
          <w:iCs/>
          <w:sz w:val="24"/>
          <w:szCs w:val="24"/>
        </w:rPr>
        <w:t>P.</w:t>
      </w:r>
      <w:r>
        <w:rPr>
          <w:rFonts w:asciiTheme="majorBidi" w:hAnsiTheme="majorBidi" w:cstheme="majorBidi"/>
          <w:i/>
          <w:iCs/>
          <w:sz w:val="24"/>
          <w:szCs w:val="24"/>
        </w:rPr>
        <w:t xml:space="preserve"> </w:t>
      </w:r>
      <w:r w:rsidRPr="00533F78">
        <w:rPr>
          <w:rFonts w:asciiTheme="majorBidi" w:hAnsiTheme="majorBidi" w:cstheme="majorBidi"/>
          <w:i/>
          <w:iCs/>
          <w:sz w:val="24"/>
          <w:szCs w:val="24"/>
        </w:rPr>
        <w:t xml:space="preserve">syringae </w:t>
      </w:r>
      <w:r w:rsidRPr="00533F78">
        <w:rPr>
          <w:rFonts w:asciiTheme="majorBidi" w:hAnsiTheme="majorBidi" w:cstheme="majorBidi"/>
          <w:sz w:val="24"/>
          <w:szCs w:val="24"/>
        </w:rPr>
        <w:t>produisent de l’éthylène. Cet éthylène bactérien est perçu par la plante et peut</w:t>
      </w:r>
      <w:r>
        <w:rPr>
          <w:rFonts w:asciiTheme="majorBidi" w:hAnsiTheme="majorBidi" w:cstheme="majorBidi"/>
          <w:sz w:val="24"/>
          <w:szCs w:val="24"/>
        </w:rPr>
        <w:t xml:space="preserve"> </w:t>
      </w:r>
      <w:r w:rsidRPr="00533F78">
        <w:rPr>
          <w:rFonts w:asciiTheme="majorBidi" w:hAnsiTheme="majorBidi" w:cstheme="majorBidi"/>
          <w:sz w:val="24"/>
          <w:szCs w:val="24"/>
        </w:rPr>
        <w:t>moduler l’expression des gènes de l’hôte de la même manière que l’éthylène endogène</w:t>
      </w:r>
      <w:r>
        <w:rPr>
          <w:rFonts w:asciiTheme="majorBidi" w:hAnsiTheme="majorBidi" w:cstheme="majorBidi"/>
          <w:sz w:val="24"/>
          <w:szCs w:val="24"/>
        </w:rPr>
        <w:t xml:space="preserve"> </w:t>
      </w:r>
      <w:r w:rsidRPr="00DE460C">
        <w:rPr>
          <w:rFonts w:asciiTheme="majorBidi" w:hAnsiTheme="majorBidi" w:cstheme="majorBidi"/>
          <w:b/>
          <w:bCs/>
          <w:sz w:val="24"/>
          <w:szCs w:val="24"/>
        </w:rPr>
        <w:t xml:space="preserve">(Valls </w:t>
      </w:r>
      <w:r w:rsidRPr="00DE460C">
        <w:rPr>
          <w:rFonts w:asciiTheme="majorBidi" w:hAnsiTheme="majorBidi" w:cstheme="majorBidi"/>
          <w:b/>
          <w:bCs/>
          <w:i/>
          <w:iCs/>
          <w:sz w:val="24"/>
          <w:szCs w:val="24"/>
        </w:rPr>
        <w:t>et al.</w:t>
      </w:r>
      <w:r w:rsidRPr="00DE460C">
        <w:rPr>
          <w:rFonts w:asciiTheme="majorBidi" w:hAnsiTheme="majorBidi" w:cstheme="majorBidi"/>
          <w:b/>
          <w:bCs/>
          <w:sz w:val="24"/>
          <w:szCs w:val="24"/>
        </w:rPr>
        <w:t>, 2006).</w:t>
      </w:r>
    </w:p>
    <w:p w:rsidR="00A434CE" w:rsidRPr="00533F78" w:rsidRDefault="00A434CE" w:rsidP="00A434CE">
      <w:pPr>
        <w:pStyle w:val="Default"/>
        <w:spacing w:line="276" w:lineRule="auto"/>
        <w:jc w:val="both"/>
        <w:rPr>
          <w:rFonts w:asciiTheme="majorBidi" w:hAnsiTheme="majorBidi" w:cstheme="majorBidi"/>
        </w:rPr>
      </w:pPr>
    </w:p>
    <w:p w:rsidR="00A434CE" w:rsidRPr="00DE460C" w:rsidRDefault="00A434CE" w:rsidP="00B81BDC">
      <w:pPr>
        <w:pStyle w:val="Default"/>
        <w:spacing w:line="276" w:lineRule="auto"/>
        <w:jc w:val="both"/>
        <w:rPr>
          <w:rFonts w:asciiTheme="majorBidi" w:hAnsiTheme="majorBidi" w:cstheme="majorBidi"/>
          <w:b/>
          <w:bCs/>
        </w:rPr>
      </w:pPr>
      <w:r>
        <w:rPr>
          <w:rFonts w:asciiTheme="majorBidi" w:hAnsiTheme="majorBidi" w:cstheme="majorBidi"/>
          <w:b/>
          <w:bCs/>
        </w:rPr>
        <w:t>III</w:t>
      </w:r>
      <w:r w:rsidRPr="00DE460C">
        <w:rPr>
          <w:rFonts w:asciiTheme="majorBidi" w:hAnsiTheme="majorBidi" w:cstheme="majorBidi"/>
          <w:b/>
          <w:bCs/>
        </w:rPr>
        <w:t>.</w:t>
      </w:r>
      <w:r w:rsidR="00B81BDC">
        <w:rPr>
          <w:rFonts w:asciiTheme="majorBidi" w:hAnsiTheme="majorBidi" w:cstheme="majorBidi"/>
          <w:b/>
          <w:bCs/>
        </w:rPr>
        <w:t>4</w:t>
      </w:r>
      <w:r w:rsidRPr="00DE460C">
        <w:rPr>
          <w:rFonts w:asciiTheme="majorBidi" w:hAnsiTheme="majorBidi" w:cstheme="majorBidi"/>
          <w:b/>
          <w:bCs/>
        </w:rPr>
        <w:t xml:space="preserve">. Les troubles provoqués par les bactéries phytopathogènes chez les plantes </w:t>
      </w:r>
    </w:p>
    <w:p w:rsidR="00A434CE" w:rsidRPr="00753953" w:rsidRDefault="00A434CE" w:rsidP="00A434CE">
      <w:pPr>
        <w:autoSpaceDE w:val="0"/>
        <w:autoSpaceDN w:val="0"/>
        <w:adjustRightInd w:val="0"/>
        <w:spacing w:after="0"/>
        <w:jc w:val="both"/>
        <w:rPr>
          <w:rFonts w:asciiTheme="majorBidi" w:hAnsiTheme="majorBidi" w:cstheme="majorBidi"/>
        </w:rPr>
      </w:pPr>
      <w:r>
        <w:rPr>
          <w:rFonts w:asciiTheme="majorBidi" w:hAnsiTheme="majorBidi" w:cstheme="majorBidi"/>
          <w:sz w:val="24"/>
          <w:szCs w:val="24"/>
        </w:rPr>
        <w:t xml:space="preserve">          </w:t>
      </w:r>
      <w:r w:rsidRPr="00533F78">
        <w:rPr>
          <w:rFonts w:asciiTheme="majorBidi" w:hAnsiTheme="majorBidi" w:cstheme="majorBidi"/>
          <w:sz w:val="24"/>
          <w:szCs w:val="24"/>
        </w:rPr>
        <w:t>Les bactéries sont donc des organismes omniprésents et extrêmement simples. Malgré cette</w:t>
      </w:r>
      <w:r>
        <w:rPr>
          <w:rFonts w:asciiTheme="majorBidi" w:hAnsiTheme="majorBidi" w:cstheme="majorBidi"/>
          <w:sz w:val="24"/>
          <w:szCs w:val="24"/>
        </w:rPr>
        <w:t xml:space="preserve"> </w:t>
      </w:r>
      <w:r w:rsidRPr="00533F78">
        <w:rPr>
          <w:rFonts w:asciiTheme="majorBidi" w:hAnsiTheme="majorBidi" w:cstheme="majorBidi"/>
          <w:sz w:val="24"/>
          <w:szCs w:val="24"/>
        </w:rPr>
        <w:t>apparente simplicité les bactéries sont capables d’interagir avec des organismes plus complexes tels que les animaux ou les plantes. On peut alors distinguer trois grands types</w:t>
      </w:r>
      <w:r>
        <w:rPr>
          <w:rFonts w:asciiTheme="majorBidi" w:hAnsiTheme="majorBidi" w:cstheme="majorBidi"/>
          <w:sz w:val="24"/>
          <w:szCs w:val="24"/>
        </w:rPr>
        <w:t xml:space="preserve"> </w:t>
      </w:r>
      <w:r w:rsidRPr="00533F78">
        <w:rPr>
          <w:rFonts w:asciiTheme="majorBidi" w:hAnsiTheme="majorBidi" w:cstheme="majorBidi"/>
          <w:sz w:val="24"/>
          <w:szCs w:val="24"/>
        </w:rPr>
        <w:t>d’interaction : le commensalisme, le mutualisme et le parasitisme. Parmi les bactérioses les plus connues et les plus importantes, on trouve :</w:t>
      </w:r>
      <w:r w:rsidRPr="00A434CE">
        <w:rPr>
          <w:rFonts w:asciiTheme="majorBidi" w:hAnsiTheme="majorBidi" w:cstheme="majorBidi"/>
        </w:rPr>
        <w:t xml:space="preserve"> </w:t>
      </w:r>
      <w:r w:rsidRPr="00753953">
        <w:rPr>
          <w:rFonts w:asciiTheme="majorBidi" w:hAnsiTheme="majorBidi" w:cstheme="majorBidi"/>
        </w:rPr>
        <w:t>de taches foliaires, nécroses et brûlures, de tumeurs et galles, de </w:t>
      </w:r>
      <w:hyperlink r:id="rId8" w:tooltip="Maladie du flétrissement" w:history="1">
        <w:r w:rsidRPr="00753953">
          <w:rPr>
            <w:rStyle w:val="Lienhypertexte"/>
            <w:rFonts w:asciiTheme="majorBidi" w:hAnsiTheme="majorBidi" w:cstheme="majorBidi"/>
            <w:color w:val="auto"/>
            <w:u w:val="none"/>
          </w:rPr>
          <w:t>flétrissement</w:t>
        </w:r>
      </w:hyperlink>
      <w:r w:rsidRPr="00753953">
        <w:rPr>
          <w:rFonts w:asciiTheme="majorBidi" w:hAnsiTheme="majorBidi" w:cstheme="majorBidi"/>
        </w:rPr>
        <w:t> vasculaire (trachéobactériose), de chancres et exsudations ommeuses, de pourritures molles, de gales sur les organes de réserve souterrains.</w:t>
      </w:r>
      <w:r>
        <w:rPr>
          <w:rFonts w:asciiTheme="majorBidi" w:hAnsiTheme="majorBidi" w:cstheme="majorBidi"/>
        </w:rPr>
        <w:t xml:space="preserve"> </w:t>
      </w:r>
      <w:r w:rsidRPr="00753953">
        <w:rPr>
          <w:rFonts w:asciiTheme="majorBidi" w:hAnsiTheme="majorBidi" w:cstheme="majorBidi"/>
        </w:rPr>
        <w:t>Une même bactérie peut provoquer des </w:t>
      </w:r>
      <w:hyperlink r:id="rId9" w:tooltip="Symptôme" w:history="1">
        <w:r w:rsidRPr="00753953">
          <w:rPr>
            <w:rStyle w:val="Lienhypertexte"/>
            <w:rFonts w:asciiTheme="majorBidi" w:hAnsiTheme="majorBidi" w:cstheme="majorBidi"/>
            <w:color w:val="auto"/>
            <w:u w:val="none"/>
          </w:rPr>
          <w:t>symptômes</w:t>
        </w:r>
      </w:hyperlink>
      <w:r w:rsidRPr="00753953">
        <w:rPr>
          <w:rFonts w:asciiTheme="majorBidi" w:hAnsiTheme="majorBidi" w:cstheme="majorBidi"/>
        </w:rPr>
        <w:t> différents sur différents organes </w:t>
      </w:r>
      <w:r w:rsidRPr="00A434CE">
        <w:rPr>
          <w:rFonts w:asciiTheme="majorBidi" w:hAnsiTheme="majorBidi" w:cstheme="majorBidi"/>
          <w:b/>
          <w:bCs/>
          <w:sz w:val="24"/>
          <w:szCs w:val="24"/>
        </w:rPr>
        <w:t xml:space="preserve">(Figure </w:t>
      </w:r>
      <w:r>
        <w:rPr>
          <w:rFonts w:asciiTheme="majorBidi" w:hAnsiTheme="majorBidi" w:cstheme="majorBidi"/>
          <w:b/>
          <w:bCs/>
          <w:sz w:val="24"/>
          <w:szCs w:val="24"/>
        </w:rPr>
        <w:t>3</w:t>
      </w:r>
      <w:r w:rsidRPr="00A434CE">
        <w:rPr>
          <w:rFonts w:asciiTheme="majorBidi" w:hAnsiTheme="majorBidi" w:cstheme="majorBidi"/>
          <w:b/>
          <w:bCs/>
          <w:sz w:val="24"/>
          <w:szCs w:val="24"/>
        </w:rPr>
        <w:t>)</w:t>
      </w:r>
      <w:r w:rsidRPr="00753953">
        <w:rPr>
          <w:rFonts w:asciiTheme="majorBidi" w:hAnsiTheme="majorBidi" w:cstheme="majorBidi"/>
        </w:rPr>
        <w:t>:</w:t>
      </w:r>
    </w:p>
    <w:p w:rsidR="00A434CE" w:rsidRPr="00753953" w:rsidRDefault="00A434CE" w:rsidP="00A434CE">
      <w:pPr>
        <w:numPr>
          <w:ilvl w:val="0"/>
          <w:numId w:val="8"/>
        </w:numPr>
        <w:shd w:val="clear" w:color="auto" w:fill="FFFFFF"/>
        <w:spacing w:before="240" w:after="24"/>
        <w:ind w:left="384"/>
        <w:jc w:val="both"/>
        <w:rPr>
          <w:rFonts w:asciiTheme="majorBidi" w:hAnsiTheme="majorBidi" w:cstheme="majorBidi"/>
          <w:sz w:val="24"/>
          <w:szCs w:val="24"/>
        </w:rPr>
      </w:pPr>
      <w:r w:rsidRPr="00753953">
        <w:rPr>
          <w:rFonts w:asciiTheme="majorBidi" w:hAnsiTheme="majorBidi" w:cstheme="majorBidi"/>
          <w:sz w:val="24"/>
          <w:szCs w:val="24"/>
        </w:rPr>
        <w:t>Les nécroses et les brûlures : ce sont des attaques localisées qui aboutissent à la mort lente des cellules ; la feuille présente des petites plaques de cellules mortes et sèches ;</w:t>
      </w:r>
    </w:p>
    <w:p w:rsidR="00A434CE" w:rsidRPr="00753953" w:rsidRDefault="00A434CE" w:rsidP="00A434CE">
      <w:pPr>
        <w:numPr>
          <w:ilvl w:val="0"/>
          <w:numId w:val="8"/>
        </w:numPr>
        <w:shd w:val="clear" w:color="auto" w:fill="FFFFFF"/>
        <w:spacing w:before="100" w:beforeAutospacing="1" w:after="24"/>
        <w:ind w:left="384"/>
        <w:jc w:val="both"/>
        <w:rPr>
          <w:rFonts w:asciiTheme="majorBidi" w:hAnsiTheme="majorBidi" w:cstheme="majorBidi"/>
          <w:sz w:val="24"/>
          <w:szCs w:val="24"/>
        </w:rPr>
      </w:pPr>
      <w:r w:rsidRPr="00753953">
        <w:rPr>
          <w:rFonts w:asciiTheme="majorBidi" w:hAnsiTheme="majorBidi" w:cstheme="majorBidi"/>
          <w:sz w:val="24"/>
          <w:szCs w:val="24"/>
        </w:rPr>
        <w:t>Les tâches huileuses ou pourriture molles : l’attaque des bactéries se matérialise par une prolifération rapide qui détruit les tissus sous-jacents</w:t>
      </w:r>
      <w:r>
        <w:rPr>
          <w:rFonts w:asciiTheme="majorBidi" w:hAnsiTheme="majorBidi" w:cstheme="majorBidi"/>
          <w:sz w:val="24"/>
          <w:szCs w:val="24"/>
        </w:rPr>
        <w:t xml:space="preserve"> par des enzymes pectinolytiques</w:t>
      </w:r>
      <w:r w:rsidRPr="00753953">
        <w:rPr>
          <w:rFonts w:asciiTheme="majorBidi" w:hAnsiTheme="majorBidi" w:cstheme="majorBidi"/>
          <w:sz w:val="24"/>
          <w:szCs w:val="24"/>
        </w:rPr>
        <w:t>, la prolifération des bactéries se réalise dans un amas visqueux;</w:t>
      </w:r>
    </w:p>
    <w:p w:rsidR="00A434CE" w:rsidRPr="00753953" w:rsidRDefault="00A434CE" w:rsidP="00A434CE">
      <w:pPr>
        <w:numPr>
          <w:ilvl w:val="0"/>
          <w:numId w:val="8"/>
        </w:numPr>
        <w:shd w:val="clear" w:color="auto" w:fill="FFFFFF"/>
        <w:spacing w:before="100" w:beforeAutospacing="1" w:after="24"/>
        <w:ind w:left="384"/>
        <w:jc w:val="both"/>
        <w:rPr>
          <w:rFonts w:asciiTheme="majorBidi" w:hAnsiTheme="majorBidi" w:cstheme="majorBidi"/>
          <w:sz w:val="24"/>
          <w:szCs w:val="24"/>
        </w:rPr>
      </w:pPr>
      <w:r w:rsidRPr="00753953">
        <w:rPr>
          <w:rFonts w:asciiTheme="majorBidi" w:hAnsiTheme="majorBidi" w:cstheme="majorBidi"/>
          <w:sz w:val="24"/>
          <w:szCs w:val="24"/>
        </w:rPr>
        <w:t>Les galles ou tumeurs : il s’agit d’une prolifération anarchique des cellules de la plante hôte provoqué par les bactéries;</w:t>
      </w:r>
    </w:p>
    <w:p w:rsidR="00A434CE" w:rsidRPr="00A434CE" w:rsidRDefault="00A434CE" w:rsidP="00A434CE">
      <w:pPr>
        <w:numPr>
          <w:ilvl w:val="0"/>
          <w:numId w:val="8"/>
        </w:numPr>
        <w:shd w:val="clear" w:color="auto" w:fill="FFFFFF"/>
        <w:autoSpaceDE w:val="0"/>
        <w:autoSpaceDN w:val="0"/>
        <w:adjustRightInd w:val="0"/>
        <w:spacing w:before="100" w:beforeAutospacing="1" w:after="0"/>
        <w:ind w:left="384"/>
        <w:jc w:val="both"/>
        <w:rPr>
          <w:rFonts w:asciiTheme="majorBidi" w:hAnsiTheme="majorBidi" w:cstheme="majorBidi"/>
          <w:sz w:val="24"/>
          <w:szCs w:val="24"/>
        </w:rPr>
      </w:pPr>
      <w:r w:rsidRPr="00A434CE">
        <w:rPr>
          <w:rFonts w:asciiTheme="majorBidi" w:hAnsiTheme="majorBidi" w:cstheme="majorBidi"/>
          <w:sz w:val="24"/>
          <w:szCs w:val="24"/>
        </w:rPr>
        <w:t>Les trachéobatérioses : il s’agit d'une prolifération à l’intérieur des tissus conducteurs de la plante hôte en produisant des polysaccharides; les feuilles se flétrissent du côté des tissus atteints</w:t>
      </w:r>
      <w:r w:rsidRPr="00A434CE">
        <w:rPr>
          <w:rFonts w:asciiTheme="majorBidi" w:hAnsiTheme="majorBidi" w:cstheme="majorBidi"/>
          <w:b/>
          <w:bCs/>
          <w:sz w:val="24"/>
          <w:szCs w:val="24"/>
        </w:rPr>
        <w:t>.</w:t>
      </w:r>
    </w:p>
    <w:p w:rsidR="00A434CE" w:rsidRPr="00533F78" w:rsidRDefault="00A434CE" w:rsidP="00A434CE">
      <w:pPr>
        <w:pStyle w:val="Default"/>
        <w:spacing w:line="276" w:lineRule="auto"/>
        <w:jc w:val="both"/>
        <w:rPr>
          <w:rFonts w:asciiTheme="majorBidi" w:hAnsiTheme="majorBidi" w:cstheme="majorBidi"/>
        </w:rPr>
      </w:pPr>
    </w:p>
    <w:p w:rsidR="00A434CE" w:rsidRPr="00753953" w:rsidRDefault="00A434CE" w:rsidP="00A434CE">
      <w:pPr>
        <w:jc w:val="center"/>
        <w:rPr>
          <w:rFonts w:asciiTheme="majorBidi" w:hAnsiTheme="majorBidi" w:cstheme="majorBidi"/>
          <w:sz w:val="24"/>
          <w:szCs w:val="24"/>
        </w:rPr>
      </w:pPr>
      <w:r>
        <w:rPr>
          <w:rFonts w:asciiTheme="majorBidi" w:hAnsiTheme="majorBidi" w:cstheme="majorBidi"/>
          <w:noProof/>
          <w:sz w:val="24"/>
          <w:szCs w:val="24"/>
        </w:rPr>
        <w:pict>
          <v:rect id="_x0000_s1038" style="position:absolute;left:0;text-align:left;margin-left:283.15pt;margin-top:111.75pt;width:21pt;height:20.25pt;z-index:251658240">
            <v:textbox>
              <w:txbxContent>
                <w:p w:rsidR="00A434CE" w:rsidRPr="00E153E6" w:rsidRDefault="00A434CE" w:rsidP="00A434CE">
                  <w:pPr>
                    <w:rPr>
                      <w:b/>
                      <w:bCs/>
                      <w:sz w:val="24"/>
                      <w:szCs w:val="24"/>
                    </w:rPr>
                  </w:pPr>
                  <w:r>
                    <w:rPr>
                      <w:b/>
                      <w:bCs/>
                      <w:sz w:val="24"/>
                      <w:szCs w:val="24"/>
                    </w:rPr>
                    <w:t>f</w:t>
                  </w:r>
                </w:p>
              </w:txbxContent>
            </v:textbox>
          </v:rect>
        </w:pict>
      </w:r>
      <w:r>
        <w:rPr>
          <w:rFonts w:asciiTheme="majorBidi" w:hAnsiTheme="majorBidi" w:cstheme="majorBidi"/>
          <w:noProof/>
          <w:sz w:val="24"/>
          <w:szCs w:val="24"/>
        </w:rPr>
        <w:pict>
          <v:rect id="_x0000_s1035" style="position:absolute;left:0;text-align:left;margin-left:181.9pt;margin-top:111.75pt;width:21pt;height:20.25pt;z-index:251658240">
            <v:textbox>
              <w:txbxContent>
                <w:p w:rsidR="00A434CE" w:rsidRPr="00E153E6" w:rsidRDefault="00A434CE" w:rsidP="00A434CE">
                  <w:pPr>
                    <w:rPr>
                      <w:b/>
                      <w:bCs/>
                      <w:sz w:val="24"/>
                      <w:szCs w:val="24"/>
                    </w:rPr>
                  </w:pPr>
                  <w:r>
                    <w:rPr>
                      <w:b/>
                      <w:bCs/>
                      <w:sz w:val="24"/>
                      <w:szCs w:val="24"/>
                    </w:rPr>
                    <w:t>e</w:t>
                  </w:r>
                </w:p>
              </w:txbxContent>
            </v:textbox>
          </v:rect>
        </w:pict>
      </w:r>
      <w:r>
        <w:rPr>
          <w:rFonts w:asciiTheme="majorBidi" w:hAnsiTheme="majorBidi" w:cstheme="majorBidi"/>
          <w:noProof/>
          <w:sz w:val="24"/>
          <w:szCs w:val="24"/>
        </w:rPr>
        <w:pict>
          <v:rect id="_x0000_s1036" style="position:absolute;left:0;text-align:left;margin-left:67.9pt;margin-top:111.75pt;width:21pt;height:20.25pt;z-index:251658240">
            <v:textbox>
              <w:txbxContent>
                <w:p w:rsidR="00A434CE" w:rsidRPr="00E153E6" w:rsidRDefault="00A434CE" w:rsidP="00A434CE">
                  <w:pPr>
                    <w:rPr>
                      <w:b/>
                      <w:bCs/>
                      <w:sz w:val="24"/>
                      <w:szCs w:val="24"/>
                    </w:rPr>
                  </w:pPr>
                  <w:r>
                    <w:rPr>
                      <w:b/>
                      <w:bCs/>
                      <w:sz w:val="24"/>
                      <w:szCs w:val="24"/>
                    </w:rPr>
                    <w:t>d</w:t>
                  </w:r>
                </w:p>
              </w:txbxContent>
            </v:textbox>
          </v:rect>
        </w:pict>
      </w:r>
      <w:r>
        <w:rPr>
          <w:rFonts w:asciiTheme="majorBidi" w:hAnsiTheme="majorBidi" w:cstheme="majorBidi"/>
          <w:noProof/>
          <w:sz w:val="24"/>
          <w:szCs w:val="24"/>
        </w:rPr>
        <w:pict>
          <v:rect id="_x0000_s1037" style="position:absolute;left:0;text-align:left;margin-left:181.9pt;margin-top:.75pt;width:21pt;height:20.25pt;z-index:251658240">
            <v:textbox>
              <w:txbxContent>
                <w:p w:rsidR="00A434CE" w:rsidRPr="00E153E6" w:rsidRDefault="00A434CE" w:rsidP="00A434CE">
                  <w:pPr>
                    <w:rPr>
                      <w:b/>
                      <w:bCs/>
                      <w:sz w:val="24"/>
                      <w:szCs w:val="24"/>
                    </w:rPr>
                  </w:pPr>
                  <w:r>
                    <w:rPr>
                      <w:b/>
                      <w:bCs/>
                      <w:sz w:val="24"/>
                      <w:szCs w:val="24"/>
                    </w:rPr>
                    <w:t>b</w:t>
                  </w:r>
                </w:p>
              </w:txbxContent>
            </v:textbox>
          </v:rect>
        </w:pict>
      </w:r>
      <w:r>
        <w:rPr>
          <w:rFonts w:asciiTheme="majorBidi" w:hAnsiTheme="majorBidi" w:cstheme="majorBidi"/>
          <w:noProof/>
          <w:sz w:val="24"/>
          <w:szCs w:val="24"/>
        </w:rPr>
        <w:pict>
          <v:rect id="_x0000_s1034" style="position:absolute;left:0;text-align:left;margin-left:283.15pt;margin-top:.75pt;width:21pt;height:20.25pt;z-index:251658240">
            <v:textbox>
              <w:txbxContent>
                <w:p w:rsidR="00A434CE" w:rsidRPr="00E153E6" w:rsidRDefault="00A434CE" w:rsidP="00A434CE">
                  <w:pPr>
                    <w:rPr>
                      <w:b/>
                      <w:bCs/>
                      <w:sz w:val="24"/>
                      <w:szCs w:val="24"/>
                    </w:rPr>
                  </w:pPr>
                  <w:r>
                    <w:rPr>
                      <w:b/>
                      <w:bCs/>
                      <w:sz w:val="24"/>
                      <w:szCs w:val="24"/>
                    </w:rPr>
                    <w:t>c</w:t>
                  </w:r>
                </w:p>
              </w:txbxContent>
            </v:textbox>
          </v:rect>
        </w:pict>
      </w:r>
      <w:r>
        <w:rPr>
          <w:rFonts w:asciiTheme="majorBidi" w:hAnsiTheme="majorBidi" w:cstheme="majorBidi"/>
          <w:noProof/>
          <w:sz w:val="24"/>
          <w:szCs w:val="24"/>
        </w:rPr>
        <w:pict>
          <v:rect id="_x0000_s1033" style="position:absolute;left:0;text-align:left;margin-left:67.9pt;margin-top:.75pt;width:21pt;height:20.25pt;z-index:251658240">
            <v:textbox>
              <w:txbxContent>
                <w:p w:rsidR="00A434CE" w:rsidRPr="00E153E6" w:rsidRDefault="00A434CE" w:rsidP="00A434CE">
                  <w:pPr>
                    <w:rPr>
                      <w:b/>
                      <w:bCs/>
                      <w:sz w:val="24"/>
                      <w:szCs w:val="24"/>
                    </w:rPr>
                  </w:pPr>
                  <w:r w:rsidRPr="00E153E6">
                    <w:rPr>
                      <w:b/>
                      <w:bCs/>
                      <w:sz w:val="24"/>
                      <w:szCs w:val="24"/>
                    </w:rPr>
                    <w:t>a</w:t>
                  </w:r>
                </w:p>
              </w:txbxContent>
            </v:textbox>
          </v:rect>
        </w:pict>
      </w:r>
      <w:r w:rsidRPr="00753953">
        <w:rPr>
          <w:rFonts w:asciiTheme="majorBidi" w:hAnsiTheme="majorBidi" w:cstheme="majorBidi"/>
          <w:noProof/>
          <w:sz w:val="24"/>
          <w:szCs w:val="24"/>
        </w:rPr>
        <w:drawing>
          <wp:inline distT="0" distB="0" distL="0" distR="0">
            <wp:extent cx="4229100" cy="2667707"/>
            <wp:effectExtent l="1905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35418" cy="2671693"/>
                    </a:xfrm>
                    <a:prstGeom prst="rect">
                      <a:avLst/>
                    </a:prstGeom>
                    <a:noFill/>
                    <a:ln w="9525">
                      <a:noFill/>
                      <a:miter lim="800000"/>
                      <a:headEnd/>
                      <a:tailEnd/>
                    </a:ln>
                  </pic:spPr>
                </pic:pic>
              </a:graphicData>
            </a:graphic>
          </wp:inline>
        </w:drawing>
      </w:r>
    </w:p>
    <w:p w:rsidR="00A434CE" w:rsidRPr="00753953" w:rsidRDefault="00A434CE" w:rsidP="00A434CE">
      <w:pPr>
        <w:spacing w:after="0"/>
        <w:jc w:val="both"/>
        <w:rPr>
          <w:rFonts w:asciiTheme="majorBidi" w:hAnsiTheme="majorBidi" w:cstheme="majorBidi"/>
          <w:sz w:val="24"/>
          <w:szCs w:val="24"/>
        </w:rPr>
      </w:pPr>
      <w:r w:rsidRPr="00753953">
        <w:rPr>
          <w:rFonts w:asciiTheme="majorBidi" w:hAnsiTheme="majorBidi" w:cstheme="majorBidi"/>
          <w:b/>
          <w:bCs/>
          <w:sz w:val="24"/>
          <w:szCs w:val="24"/>
        </w:rPr>
        <w:lastRenderedPageBreak/>
        <w:t xml:space="preserve">Figure </w:t>
      </w:r>
      <w:r>
        <w:rPr>
          <w:rFonts w:asciiTheme="majorBidi" w:hAnsiTheme="majorBidi" w:cstheme="majorBidi"/>
          <w:b/>
          <w:bCs/>
          <w:sz w:val="24"/>
          <w:szCs w:val="24"/>
        </w:rPr>
        <w:t>3 :</w:t>
      </w:r>
      <w:r w:rsidRPr="00753953">
        <w:rPr>
          <w:rFonts w:asciiTheme="majorBidi" w:hAnsiTheme="majorBidi" w:cstheme="majorBidi"/>
          <w:sz w:val="24"/>
          <w:szCs w:val="24"/>
        </w:rPr>
        <w:t xml:space="preserve"> Symptômes causés par différentes bactéries phytopathogènes (de gauche à droite et de haut en bas) :</w:t>
      </w:r>
    </w:p>
    <w:p w:rsidR="00A434CE" w:rsidRPr="00753953" w:rsidRDefault="00A434CE" w:rsidP="00A434CE">
      <w:pPr>
        <w:pStyle w:val="Paragraphedeliste"/>
        <w:numPr>
          <w:ilvl w:val="0"/>
          <w:numId w:val="14"/>
        </w:numPr>
        <w:spacing w:after="0"/>
        <w:ind w:left="284" w:hanging="284"/>
        <w:jc w:val="both"/>
        <w:rPr>
          <w:rFonts w:asciiTheme="majorBidi" w:hAnsiTheme="majorBidi" w:cstheme="majorBidi"/>
          <w:sz w:val="24"/>
          <w:szCs w:val="24"/>
        </w:rPr>
      </w:pPr>
      <w:r w:rsidRPr="00753953">
        <w:rPr>
          <w:rFonts w:asciiTheme="majorBidi" w:hAnsiTheme="majorBidi" w:cstheme="majorBidi"/>
          <w:sz w:val="24"/>
          <w:szCs w:val="24"/>
        </w:rPr>
        <w:t xml:space="preserve">Symptômes de galle du collet sur pommier provoquée par </w:t>
      </w:r>
      <w:r w:rsidRPr="00753953">
        <w:rPr>
          <w:rFonts w:asciiTheme="majorBidi" w:hAnsiTheme="majorBidi" w:cstheme="majorBidi"/>
          <w:i/>
          <w:iCs/>
          <w:sz w:val="24"/>
          <w:szCs w:val="24"/>
        </w:rPr>
        <w:t>Agrobacterium tumefaciens ;</w:t>
      </w:r>
      <w:r w:rsidRPr="00753953">
        <w:rPr>
          <w:rFonts w:asciiTheme="majorBidi" w:hAnsiTheme="majorBidi" w:cstheme="majorBidi"/>
          <w:sz w:val="24"/>
          <w:szCs w:val="24"/>
        </w:rPr>
        <w:t xml:space="preserve"> </w:t>
      </w:r>
    </w:p>
    <w:p w:rsidR="00A434CE" w:rsidRPr="00753953" w:rsidRDefault="00A434CE" w:rsidP="00A434CE">
      <w:pPr>
        <w:spacing w:after="0"/>
        <w:jc w:val="both"/>
        <w:rPr>
          <w:rFonts w:asciiTheme="majorBidi" w:hAnsiTheme="majorBidi" w:cstheme="majorBidi"/>
          <w:sz w:val="24"/>
          <w:szCs w:val="24"/>
        </w:rPr>
      </w:pPr>
      <w:r w:rsidRPr="00753953">
        <w:rPr>
          <w:rFonts w:asciiTheme="majorBidi" w:hAnsiTheme="majorBidi" w:cstheme="majorBidi"/>
          <w:sz w:val="24"/>
          <w:szCs w:val="24"/>
        </w:rPr>
        <w:t xml:space="preserve">b) Symptômes de tâches bactériennes sur poivron provoquées par </w:t>
      </w:r>
      <w:r w:rsidRPr="00753953">
        <w:rPr>
          <w:rFonts w:asciiTheme="majorBidi" w:hAnsiTheme="majorBidi" w:cstheme="majorBidi"/>
          <w:i/>
          <w:iCs/>
          <w:sz w:val="24"/>
          <w:szCs w:val="24"/>
        </w:rPr>
        <w:t>Xanthomonas axonopodis</w:t>
      </w:r>
      <w:r w:rsidRPr="00753953">
        <w:rPr>
          <w:rFonts w:asciiTheme="majorBidi" w:hAnsiTheme="majorBidi" w:cstheme="majorBidi"/>
          <w:sz w:val="24"/>
          <w:szCs w:val="24"/>
        </w:rPr>
        <w:t xml:space="preserve"> pv. </w:t>
      </w:r>
      <w:r w:rsidRPr="00753953">
        <w:rPr>
          <w:rFonts w:asciiTheme="majorBidi" w:hAnsiTheme="majorBidi" w:cstheme="majorBidi"/>
          <w:i/>
          <w:iCs/>
          <w:sz w:val="24"/>
          <w:szCs w:val="24"/>
        </w:rPr>
        <w:t>Vesicatoria ;</w:t>
      </w:r>
      <w:r w:rsidRPr="00753953">
        <w:rPr>
          <w:rFonts w:asciiTheme="majorBidi" w:hAnsiTheme="majorBidi" w:cstheme="majorBidi"/>
          <w:sz w:val="24"/>
          <w:szCs w:val="24"/>
        </w:rPr>
        <w:t xml:space="preserve"> </w:t>
      </w:r>
    </w:p>
    <w:p w:rsidR="00A434CE" w:rsidRPr="00753953" w:rsidRDefault="00A434CE" w:rsidP="00A434CE">
      <w:pPr>
        <w:spacing w:after="0"/>
        <w:jc w:val="both"/>
        <w:rPr>
          <w:rFonts w:asciiTheme="majorBidi" w:hAnsiTheme="majorBidi" w:cstheme="majorBidi"/>
          <w:sz w:val="24"/>
          <w:szCs w:val="24"/>
        </w:rPr>
      </w:pPr>
      <w:r w:rsidRPr="00753953">
        <w:rPr>
          <w:rFonts w:asciiTheme="majorBidi" w:hAnsiTheme="majorBidi" w:cstheme="majorBidi"/>
          <w:sz w:val="24"/>
          <w:szCs w:val="24"/>
        </w:rPr>
        <w:t xml:space="preserve">c) Symptômes de chancre bactérien sur tomate provoqué par </w:t>
      </w:r>
      <w:r w:rsidRPr="00753953">
        <w:rPr>
          <w:rFonts w:asciiTheme="majorBidi" w:hAnsiTheme="majorBidi" w:cstheme="majorBidi"/>
          <w:i/>
          <w:iCs/>
          <w:sz w:val="24"/>
          <w:szCs w:val="24"/>
        </w:rPr>
        <w:t>Clavibacter michiganensis subsp.</w:t>
      </w:r>
      <w:r w:rsidRPr="00753953">
        <w:rPr>
          <w:rFonts w:asciiTheme="majorBidi" w:hAnsiTheme="majorBidi" w:cstheme="majorBidi"/>
          <w:sz w:val="24"/>
          <w:szCs w:val="24"/>
        </w:rPr>
        <w:t xml:space="preserve"> </w:t>
      </w:r>
      <w:r w:rsidRPr="00753953">
        <w:rPr>
          <w:rFonts w:asciiTheme="majorBidi" w:hAnsiTheme="majorBidi" w:cstheme="majorBidi"/>
          <w:i/>
          <w:iCs/>
          <w:sz w:val="24"/>
          <w:szCs w:val="24"/>
        </w:rPr>
        <w:t>Michiganensis ;</w:t>
      </w:r>
      <w:r w:rsidRPr="00753953">
        <w:rPr>
          <w:rFonts w:asciiTheme="majorBidi" w:hAnsiTheme="majorBidi" w:cstheme="majorBidi"/>
          <w:sz w:val="24"/>
          <w:szCs w:val="24"/>
        </w:rPr>
        <w:t xml:space="preserve"> </w:t>
      </w:r>
    </w:p>
    <w:p w:rsidR="00A434CE" w:rsidRPr="00753953" w:rsidRDefault="00A434CE" w:rsidP="00A434CE">
      <w:pPr>
        <w:spacing w:after="0"/>
        <w:jc w:val="both"/>
        <w:rPr>
          <w:rFonts w:asciiTheme="majorBidi" w:hAnsiTheme="majorBidi" w:cstheme="majorBidi"/>
          <w:i/>
          <w:iCs/>
          <w:sz w:val="24"/>
          <w:szCs w:val="24"/>
        </w:rPr>
      </w:pPr>
      <w:r w:rsidRPr="00753953">
        <w:rPr>
          <w:rFonts w:asciiTheme="majorBidi" w:hAnsiTheme="majorBidi" w:cstheme="majorBidi"/>
          <w:sz w:val="24"/>
          <w:szCs w:val="24"/>
        </w:rPr>
        <w:t xml:space="preserve">d) Symptômes de pourriture noire sur chou provoquée par </w:t>
      </w:r>
      <w:r w:rsidRPr="00753953">
        <w:rPr>
          <w:rFonts w:asciiTheme="majorBidi" w:hAnsiTheme="majorBidi" w:cstheme="majorBidi"/>
          <w:i/>
          <w:iCs/>
          <w:sz w:val="24"/>
          <w:szCs w:val="24"/>
        </w:rPr>
        <w:t xml:space="preserve">Xanthomonas campestris pv. Campestris ; </w:t>
      </w:r>
    </w:p>
    <w:p w:rsidR="00A434CE" w:rsidRPr="00753953" w:rsidRDefault="00A434CE" w:rsidP="00A434CE">
      <w:pPr>
        <w:spacing w:after="0"/>
        <w:jc w:val="both"/>
        <w:rPr>
          <w:rFonts w:asciiTheme="majorBidi" w:hAnsiTheme="majorBidi" w:cstheme="majorBidi"/>
          <w:i/>
          <w:iCs/>
          <w:sz w:val="24"/>
          <w:szCs w:val="24"/>
        </w:rPr>
      </w:pPr>
      <w:r w:rsidRPr="00753953">
        <w:rPr>
          <w:rFonts w:asciiTheme="majorBidi" w:hAnsiTheme="majorBidi" w:cstheme="majorBidi"/>
          <w:sz w:val="24"/>
          <w:szCs w:val="24"/>
        </w:rPr>
        <w:t xml:space="preserve">e) Symptômes de pourriture molle sur pomme de terre provoquée par </w:t>
      </w:r>
      <w:r w:rsidRPr="00753953">
        <w:rPr>
          <w:rFonts w:asciiTheme="majorBidi" w:hAnsiTheme="majorBidi" w:cstheme="majorBidi"/>
          <w:i/>
          <w:iCs/>
          <w:sz w:val="24"/>
          <w:szCs w:val="24"/>
        </w:rPr>
        <w:t>Pectobacterium carotovora ;</w:t>
      </w:r>
    </w:p>
    <w:p w:rsidR="00A434CE" w:rsidRPr="00753953" w:rsidRDefault="00A434CE" w:rsidP="00A434CE">
      <w:pPr>
        <w:jc w:val="both"/>
        <w:rPr>
          <w:rFonts w:asciiTheme="majorBidi" w:hAnsiTheme="majorBidi" w:cstheme="majorBidi"/>
          <w:sz w:val="24"/>
          <w:szCs w:val="24"/>
        </w:rPr>
      </w:pPr>
      <w:r w:rsidRPr="00753953">
        <w:rPr>
          <w:rFonts w:asciiTheme="majorBidi" w:hAnsiTheme="majorBidi" w:cstheme="majorBidi"/>
          <w:sz w:val="24"/>
          <w:szCs w:val="24"/>
        </w:rPr>
        <w:t xml:space="preserve"> f) Symptômes de moucheture bactérienne sur tabac provoquée par </w:t>
      </w:r>
      <w:r w:rsidRPr="00753953">
        <w:rPr>
          <w:rFonts w:asciiTheme="majorBidi" w:hAnsiTheme="majorBidi" w:cstheme="majorBidi"/>
          <w:i/>
          <w:iCs/>
          <w:sz w:val="24"/>
          <w:szCs w:val="24"/>
        </w:rPr>
        <w:t>Pseudomonas syringae</w:t>
      </w:r>
      <w:r w:rsidRPr="00753953">
        <w:rPr>
          <w:rFonts w:asciiTheme="majorBidi" w:hAnsiTheme="majorBidi" w:cstheme="majorBidi"/>
          <w:sz w:val="24"/>
          <w:szCs w:val="24"/>
        </w:rPr>
        <w:t xml:space="preserve"> pv. </w:t>
      </w:r>
      <w:r w:rsidRPr="00753953">
        <w:rPr>
          <w:rFonts w:asciiTheme="majorBidi" w:hAnsiTheme="majorBidi" w:cstheme="majorBidi"/>
          <w:i/>
          <w:iCs/>
          <w:sz w:val="24"/>
          <w:szCs w:val="24"/>
        </w:rPr>
        <w:t>tomato.</w:t>
      </w:r>
    </w:p>
    <w:p w:rsidR="005E1D1A" w:rsidRPr="00753953" w:rsidRDefault="00D432D2" w:rsidP="00A434CE">
      <w:pPr>
        <w:spacing w:before="240" w:after="0"/>
        <w:jc w:val="both"/>
        <w:outlineLvl w:val="3"/>
        <w:rPr>
          <w:rFonts w:asciiTheme="majorBidi" w:hAnsiTheme="majorBidi" w:cstheme="majorBidi"/>
        </w:rPr>
      </w:pPr>
      <w:r w:rsidRPr="00753953">
        <w:rPr>
          <w:rFonts w:asciiTheme="majorBidi" w:eastAsia="Times New Roman" w:hAnsiTheme="majorBidi" w:cstheme="majorBidi"/>
          <w:b/>
          <w:bCs/>
          <w:sz w:val="24"/>
          <w:szCs w:val="24"/>
        </w:rPr>
        <w:t xml:space="preserve"> </w:t>
      </w:r>
      <w:r w:rsidR="005E1D1A" w:rsidRPr="00753953">
        <w:rPr>
          <w:rFonts w:asciiTheme="majorBidi" w:hAnsiTheme="majorBidi" w:cstheme="majorBidi"/>
          <w:b/>
          <w:bCs/>
          <w:i/>
          <w:iCs/>
        </w:rPr>
        <w:t>RMQ : Les Pathovars</w:t>
      </w:r>
    </w:p>
    <w:p w:rsidR="005E1D1A" w:rsidRPr="00753953" w:rsidRDefault="005E1D1A" w:rsidP="00A434CE">
      <w:pPr>
        <w:pStyle w:val="NormalWeb"/>
        <w:shd w:val="clear" w:color="auto" w:fill="FFFFFF"/>
        <w:spacing w:before="120" w:beforeAutospacing="0" w:after="120" w:afterAutospacing="0" w:line="276" w:lineRule="auto"/>
        <w:jc w:val="both"/>
        <w:rPr>
          <w:rFonts w:asciiTheme="majorBidi" w:hAnsiTheme="majorBidi" w:cstheme="majorBidi"/>
        </w:rPr>
      </w:pPr>
      <w:r w:rsidRPr="00753953">
        <w:rPr>
          <w:rFonts w:asciiTheme="majorBidi" w:hAnsiTheme="majorBidi" w:cstheme="majorBidi"/>
        </w:rPr>
        <w:t>Les espèces de bactéries phytopathogènes sont sous-divisées en </w:t>
      </w:r>
      <w:hyperlink r:id="rId11" w:tooltip="Pathovar" w:history="1">
        <w:r w:rsidRPr="00753953">
          <w:rPr>
            <w:rStyle w:val="Lienhypertexte"/>
            <w:rFonts w:asciiTheme="majorBidi" w:hAnsiTheme="majorBidi" w:cstheme="majorBidi"/>
            <w:color w:val="auto"/>
            <w:u w:val="none"/>
          </w:rPr>
          <w:t>pathovar</w:t>
        </w:r>
      </w:hyperlink>
      <w:r w:rsidRPr="00753953">
        <w:rPr>
          <w:rFonts w:asciiTheme="majorBidi" w:hAnsiTheme="majorBidi" w:cstheme="majorBidi"/>
        </w:rPr>
        <w:t> (abréviation pv). Le pathovar est l’entité montrant une spécificité parasitaire vis-à-vis d’une espèce particulière). L’espèce </w:t>
      </w:r>
      <w:r w:rsidRPr="00753953">
        <w:rPr>
          <w:rFonts w:asciiTheme="majorBidi" w:hAnsiTheme="majorBidi" w:cstheme="majorBidi"/>
          <w:i/>
          <w:iCs/>
        </w:rPr>
        <w:t>Xanthomonas transluscens</w:t>
      </w:r>
      <w:r w:rsidRPr="00753953">
        <w:rPr>
          <w:rFonts w:asciiTheme="majorBidi" w:hAnsiTheme="majorBidi" w:cstheme="majorBidi"/>
        </w:rPr>
        <w:t>, par exemple, présente de très nombreux pathovars qui s’attaquent aux </w:t>
      </w:r>
      <w:hyperlink r:id="rId12" w:tooltip="Céréale" w:history="1">
        <w:r w:rsidRPr="00753953">
          <w:rPr>
            <w:rStyle w:val="Lienhypertexte"/>
            <w:rFonts w:asciiTheme="majorBidi" w:hAnsiTheme="majorBidi" w:cstheme="majorBidi"/>
            <w:color w:val="auto"/>
            <w:u w:val="none"/>
          </w:rPr>
          <w:t>céréales</w:t>
        </w:r>
      </w:hyperlink>
      <w:r w:rsidRPr="00753953">
        <w:rPr>
          <w:rFonts w:asciiTheme="majorBidi" w:hAnsiTheme="majorBidi" w:cstheme="majorBidi"/>
        </w:rPr>
        <w:t> et </w:t>
      </w:r>
      <w:hyperlink r:id="rId13" w:tooltip="Graminée" w:history="1">
        <w:r w:rsidRPr="00753953">
          <w:rPr>
            <w:rStyle w:val="Lienhypertexte"/>
            <w:rFonts w:asciiTheme="majorBidi" w:hAnsiTheme="majorBidi" w:cstheme="majorBidi"/>
            <w:color w:val="auto"/>
            <w:u w:val="none"/>
          </w:rPr>
          <w:t>graminées</w:t>
        </w:r>
      </w:hyperlink>
      <w:r w:rsidR="00AE47B0" w:rsidRPr="00753953">
        <w:rPr>
          <w:rFonts w:asciiTheme="majorBidi" w:hAnsiTheme="majorBidi" w:cstheme="majorBidi"/>
        </w:rPr>
        <w:t xml:space="preserve"> qui sont :</w:t>
      </w:r>
      <w:r w:rsidRPr="00753953">
        <w:rPr>
          <w:rFonts w:asciiTheme="majorBidi" w:hAnsiTheme="majorBidi" w:cstheme="majorBidi"/>
          <w:i/>
          <w:iCs/>
        </w:rPr>
        <w:t>Xanthomonas transluscens</w:t>
      </w:r>
      <w:r w:rsidRPr="00753953">
        <w:rPr>
          <w:rFonts w:asciiTheme="majorBidi" w:hAnsiTheme="majorBidi" w:cstheme="majorBidi"/>
        </w:rPr>
        <w:t> pv </w:t>
      </w:r>
      <w:r w:rsidRPr="00753953">
        <w:rPr>
          <w:rFonts w:asciiTheme="majorBidi" w:hAnsiTheme="majorBidi" w:cstheme="majorBidi"/>
          <w:i/>
          <w:iCs/>
        </w:rPr>
        <w:t>undulosa</w:t>
      </w:r>
      <w:r w:rsidR="00AE47B0" w:rsidRPr="00753953">
        <w:rPr>
          <w:rFonts w:asciiTheme="majorBidi" w:hAnsiTheme="majorBidi" w:cstheme="majorBidi"/>
          <w:i/>
          <w:iCs/>
        </w:rPr>
        <w:t xml:space="preserve">, </w:t>
      </w:r>
      <w:r w:rsidRPr="00753953">
        <w:rPr>
          <w:rFonts w:asciiTheme="majorBidi" w:hAnsiTheme="majorBidi" w:cstheme="majorBidi"/>
          <w:i/>
          <w:iCs/>
        </w:rPr>
        <w:t>Xanthomonas transluscens</w:t>
      </w:r>
      <w:r w:rsidRPr="00753953">
        <w:rPr>
          <w:rFonts w:asciiTheme="majorBidi" w:hAnsiTheme="majorBidi" w:cstheme="majorBidi"/>
        </w:rPr>
        <w:t> pv </w:t>
      </w:r>
      <w:r w:rsidRPr="00753953">
        <w:rPr>
          <w:rFonts w:asciiTheme="majorBidi" w:hAnsiTheme="majorBidi" w:cstheme="majorBidi"/>
          <w:i/>
          <w:iCs/>
        </w:rPr>
        <w:t>cerealis</w:t>
      </w:r>
      <w:r w:rsidR="00AE47B0" w:rsidRPr="00753953">
        <w:rPr>
          <w:rFonts w:asciiTheme="majorBidi" w:hAnsiTheme="majorBidi" w:cstheme="majorBidi"/>
          <w:i/>
          <w:iCs/>
        </w:rPr>
        <w:t xml:space="preserve">, </w:t>
      </w:r>
      <w:r w:rsidRPr="00753953">
        <w:rPr>
          <w:rFonts w:asciiTheme="majorBidi" w:hAnsiTheme="majorBidi" w:cstheme="majorBidi"/>
          <w:i/>
          <w:iCs/>
        </w:rPr>
        <w:t>Xanthomonas transluscens</w:t>
      </w:r>
      <w:r w:rsidRPr="00753953">
        <w:rPr>
          <w:rFonts w:asciiTheme="majorBidi" w:hAnsiTheme="majorBidi" w:cstheme="majorBidi"/>
        </w:rPr>
        <w:t> pv </w:t>
      </w:r>
      <w:r w:rsidRPr="00753953">
        <w:rPr>
          <w:rFonts w:asciiTheme="majorBidi" w:hAnsiTheme="majorBidi" w:cstheme="majorBidi"/>
          <w:i/>
          <w:iCs/>
        </w:rPr>
        <w:t>graminis</w:t>
      </w:r>
      <w:r w:rsidR="00AE47B0" w:rsidRPr="00753953">
        <w:rPr>
          <w:rFonts w:asciiTheme="majorBidi" w:hAnsiTheme="majorBidi" w:cstheme="majorBidi"/>
          <w:i/>
          <w:iCs/>
        </w:rPr>
        <w:t>.</w:t>
      </w:r>
    </w:p>
    <w:sectPr w:rsidR="005E1D1A" w:rsidRPr="00753953" w:rsidSect="0048692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E32" w:rsidRDefault="00BE1E32" w:rsidP="007B64C1">
      <w:pPr>
        <w:spacing w:after="0" w:line="240" w:lineRule="auto"/>
      </w:pPr>
      <w:r>
        <w:separator/>
      </w:r>
    </w:p>
  </w:endnote>
  <w:endnote w:type="continuationSeparator" w:id="1">
    <w:p w:rsidR="00BE1E32" w:rsidRDefault="00BE1E32" w:rsidP="007B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CE" w:rsidRDefault="00A434C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4629"/>
      <w:docPartObj>
        <w:docPartGallery w:val="Page Numbers (Bottom of Page)"/>
        <w:docPartUnique/>
      </w:docPartObj>
    </w:sdtPr>
    <w:sdtContent>
      <w:p w:rsidR="00A434CE" w:rsidRDefault="00A434CE">
        <w:pPr>
          <w:pStyle w:val="Pieddepage"/>
          <w:jc w:val="center"/>
        </w:pPr>
        <w:fldSimple w:instr=" PAGE   \* MERGEFORMAT ">
          <w:r w:rsidR="00B81BDC">
            <w:rPr>
              <w:noProof/>
            </w:rPr>
            <w:t>11</w:t>
          </w:r>
        </w:fldSimple>
      </w:p>
    </w:sdtContent>
  </w:sdt>
  <w:p w:rsidR="00A434CE" w:rsidRDefault="00A434C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CE" w:rsidRDefault="00A434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E32" w:rsidRDefault="00BE1E32" w:rsidP="007B64C1">
      <w:pPr>
        <w:spacing w:after="0" w:line="240" w:lineRule="auto"/>
      </w:pPr>
      <w:r>
        <w:separator/>
      </w:r>
    </w:p>
  </w:footnote>
  <w:footnote w:type="continuationSeparator" w:id="1">
    <w:p w:rsidR="00BE1E32" w:rsidRDefault="00BE1E32" w:rsidP="007B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CE" w:rsidRDefault="00A434C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re"/>
      <w:id w:val="77738743"/>
      <w:placeholder>
        <w:docPart w:val="71EB62EFDF714F289760BE4813436DA5"/>
      </w:placeholder>
      <w:dataBinding w:prefixMappings="xmlns:ns0='http://schemas.openxmlformats.org/package/2006/metadata/core-properties' xmlns:ns1='http://purl.org/dc/elements/1.1/'" w:xpath="/ns0:coreProperties[1]/ns1:title[1]" w:storeItemID="{6C3C8BC8-F283-45AE-878A-BAB7291924A1}"/>
      <w:text/>
    </w:sdtPr>
    <w:sdtContent>
      <w:p w:rsidR="00A434CE" w:rsidRPr="00792045" w:rsidRDefault="00A434CE" w:rsidP="005909ED">
        <w:pPr>
          <w:pStyle w:val="En-tte"/>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Faculté des sciences                                                                                                                        Département des sciences agronomiques                                                                                Master II    protection des végétaux                                                   </w:t>
        </w:r>
        <w:r w:rsidRPr="00792045">
          <w:rPr>
            <w:rFonts w:asciiTheme="majorHAnsi" w:eastAsiaTheme="majorEastAsia" w:hAnsiTheme="majorHAnsi" w:cstheme="majorBidi"/>
            <w:sz w:val="24"/>
            <w:szCs w:val="24"/>
          </w:rPr>
          <w:t>Cours de physiopathologie</w:t>
        </w:r>
      </w:p>
    </w:sdtContent>
  </w:sdt>
  <w:p w:rsidR="00A434CE" w:rsidRDefault="00A434C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CE" w:rsidRDefault="00A434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E27"/>
    <w:multiLevelType w:val="multilevel"/>
    <w:tmpl w:val="022A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535D"/>
    <w:multiLevelType w:val="multilevel"/>
    <w:tmpl w:val="99F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77DD4"/>
    <w:multiLevelType w:val="hybridMultilevel"/>
    <w:tmpl w:val="0D2C8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7B46BB"/>
    <w:multiLevelType w:val="hybridMultilevel"/>
    <w:tmpl w:val="606A1F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A54533"/>
    <w:multiLevelType w:val="multilevel"/>
    <w:tmpl w:val="125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E72CF"/>
    <w:multiLevelType w:val="hybridMultilevel"/>
    <w:tmpl w:val="F72029E8"/>
    <w:lvl w:ilvl="0" w:tplc="040C000B">
      <w:start w:val="1"/>
      <w:numFmt w:val="bullet"/>
      <w:lvlText w:val=""/>
      <w:lvlJc w:val="left"/>
      <w:pPr>
        <w:ind w:left="720" w:hanging="360"/>
      </w:pPr>
      <w:rPr>
        <w:rFonts w:ascii="Wingdings" w:hAnsi="Wingdings" w:hint="default"/>
      </w:rPr>
    </w:lvl>
    <w:lvl w:ilvl="1" w:tplc="116E14F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4B65C1"/>
    <w:multiLevelType w:val="hybridMultilevel"/>
    <w:tmpl w:val="C41286F4"/>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7">
    <w:nsid w:val="3F7935D0"/>
    <w:multiLevelType w:val="hybridMultilevel"/>
    <w:tmpl w:val="9828BBA4"/>
    <w:lvl w:ilvl="0" w:tplc="9CA4E6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E10CBC"/>
    <w:multiLevelType w:val="hybridMultilevel"/>
    <w:tmpl w:val="8828CD40"/>
    <w:lvl w:ilvl="0" w:tplc="040C000B">
      <w:start w:val="1"/>
      <w:numFmt w:val="bullet"/>
      <w:lvlText w:val=""/>
      <w:lvlJc w:val="left"/>
      <w:pPr>
        <w:ind w:left="720" w:hanging="360"/>
      </w:pPr>
      <w:rPr>
        <w:rFonts w:ascii="Wingdings" w:hAnsi="Wingdings" w:hint="default"/>
      </w:rPr>
    </w:lvl>
    <w:lvl w:ilvl="1" w:tplc="A776F46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1B6CF1"/>
    <w:multiLevelType w:val="hybridMultilevel"/>
    <w:tmpl w:val="2C16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0203CF"/>
    <w:multiLevelType w:val="hybridMultilevel"/>
    <w:tmpl w:val="7A1E7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705852"/>
    <w:multiLevelType w:val="hybridMultilevel"/>
    <w:tmpl w:val="660A1684"/>
    <w:lvl w:ilvl="0" w:tplc="7EBEC0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FF37C7"/>
    <w:multiLevelType w:val="multilevel"/>
    <w:tmpl w:val="32E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A74CF6"/>
    <w:multiLevelType w:val="multilevel"/>
    <w:tmpl w:val="9CA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DC6079"/>
    <w:multiLevelType w:val="hybridMultilevel"/>
    <w:tmpl w:val="423090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11"/>
  </w:num>
  <w:num w:numId="6">
    <w:abstractNumId w:val="8"/>
  </w:num>
  <w:num w:numId="7">
    <w:abstractNumId w:val="12"/>
  </w:num>
  <w:num w:numId="8">
    <w:abstractNumId w:val="4"/>
  </w:num>
  <w:num w:numId="9">
    <w:abstractNumId w:val="0"/>
  </w:num>
  <w:num w:numId="10">
    <w:abstractNumId w:val="1"/>
  </w:num>
  <w:num w:numId="11">
    <w:abstractNumId w:val="13"/>
  </w:num>
  <w:num w:numId="12">
    <w:abstractNumId w:val="10"/>
  </w:num>
  <w:num w:numId="13">
    <w:abstractNumId w:val="7"/>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2F12"/>
    <w:rsid w:val="000F0B09"/>
    <w:rsid w:val="001266F2"/>
    <w:rsid w:val="00126C5C"/>
    <w:rsid w:val="00135EC3"/>
    <w:rsid w:val="001E38AD"/>
    <w:rsid w:val="00213D7D"/>
    <w:rsid w:val="002676BB"/>
    <w:rsid w:val="002855F9"/>
    <w:rsid w:val="002D696D"/>
    <w:rsid w:val="002E6479"/>
    <w:rsid w:val="003A0C28"/>
    <w:rsid w:val="00433336"/>
    <w:rsid w:val="00486929"/>
    <w:rsid w:val="004A2F82"/>
    <w:rsid w:val="00565EB8"/>
    <w:rsid w:val="00587047"/>
    <w:rsid w:val="005909ED"/>
    <w:rsid w:val="005D2F12"/>
    <w:rsid w:val="005E1D1A"/>
    <w:rsid w:val="005E3C4B"/>
    <w:rsid w:val="00622CCE"/>
    <w:rsid w:val="0062344A"/>
    <w:rsid w:val="00651C68"/>
    <w:rsid w:val="00716628"/>
    <w:rsid w:val="00745C51"/>
    <w:rsid w:val="00753953"/>
    <w:rsid w:val="00776F7B"/>
    <w:rsid w:val="00792045"/>
    <w:rsid w:val="007B64C1"/>
    <w:rsid w:val="007C07F3"/>
    <w:rsid w:val="007F0810"/>
    <w:rsid w:val="00834EAE"/>
    <w:rsid w:val="00855A94"/>
    <w:rsid w:val="008615C4"/>
    <w:rsid w:val="00932DAD"/>
    <w:rsid w:val="0094029A"/>
    <w:rsid w:val="00A13CF7"/>
    <w:rsid w:val="00A434CE"/>
    <w:rsid w:val="00A47741"/>
    <w:rsid w:val="00A47AD8"/>
    <w:rsid w:val="00A835C7"/>
    <w:rsid w:val="00A931EB"/>
    <w:rsid w:val="00A97373"/>
    <w:rsid w:val="00AE47B0"/>
    <w:rsid w:val="00B24466"/>
    <w:rsid w:val="00B36C86"/>
    <w:rsid w:val="00B7099C"/>
    <w:rsid w:val="00B81BDC"/>
    <w:rsid w:val="00B973E2"/>
    <w:rsid w:val="00BC2814"/>
    <w:rsid w:val="00BE1E32"/>
    <w:rsid w:val="00C35711"/>
    <w:rsid w:val="00C37DBD"/>
    <w:rsid w:val="00CD64DA"/>
    <w:rsid w:val="00D432D2"/>
    <w:rsid w:val="00D924C4"/>
    <w:rsid w:val="00DD41E3"/>
    <w:rsid w:val="00E01A98"/>
    <w:rsid w:val="00E153E6"/>
    <w:rsid w:val="00E45418"/>
    <w:rsid w:val="00E566C3"/>
    <w:rsid w:val="00EB1744"/>
    <w:rsid w:val="00EE4076"/>
    <w:rsid w:val="00F53390"/>
    <w:rsid w:val="00F53F7C"/>
    <w:rsid w:val="00FB5EED"/>
    <w:rsid w:val="00FE6C02"/>
    <w:rsid w:val="00FF22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44"/>
  </w:style>
  <w:style w:type="paragraph" w:styleId="Titre3">
    <w:name w:val="heading 3"/>
    <w:basedOn w:val="Normal"/>
    <w:link w:val="Titre3Car"/>
    <w:uiPriority w:val="9"/>
    <w:qFormat/>
    <w:rsid w:val="00E01A9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01A9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4C4"/>
    <w:pPr>
      <w:ind w:left="720"/>
      <w:contextualSpacing/>
    </w:pPr>
  </w:style>
  <w:style w:type="paragraph" w:styleId="En-tte">
    <w:name w:val="header"/>
    <w:basedOn w:val="Normal"/>
    <w:link w:val="En-tteCar"/>
    <w:uiPriority w:val="99"/>
    <w:unhideWhenUsed/>
    <w:rsid w:val="007B64C1"/>
    <w:pPr>
      <w:tabs>
        <w:tab w:val="center" w:pos="4536"/>
        <w:tab w:val="right" w:pos="9072"/>
      </w:tabs>
      <w:spacing w:after="0" w:line="240" w:lineRule="auto"/>
    </w:pPr>
  </w:style>
  <w:style w:type="character" w:customStyle="1" w:styleId="En-tteCar">
    <w:name w:val="En-tête Car"/>
    <w:basedOn w:val="Policepardfaut"/>
    <w:link w:val="En-tte"/>
    <w:uiPriority w:val="99"/>
    <w:rsid w:val="007B64C1"/>
  </w:style>
  <w:style w:type="paragraph" w:styleId="Pieddepage">
    <w:name w:val="footer"/>
    <w:basedOn w:val="Normal"/>
    <w:link w:val="PieddepageCar"/>
    <w:uiPriority w:val="99"/>
    <w:unhideWhenUsed/>
    <w:rsid w:val="007B64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4C1"/>
  </w:style>
  <w:style w:type="paragraph" w:styleId="Textedebulles">
    <w:name w:val="Balloon Text"/>
    <w:basedOn w:val="Normal"/>
    <w:link w:val="TextedebullesCar"/>
    <w:uiPriority w:val="99"/>
    <w:semiHidden/>
    <w:unhideWhenUsed/>
    <w:rsid w:val="00792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045"/>
    <w:rPr>
      <w:rFonts w:ascii="Tahoma" w:hAnsi="Tahoma" w:cs="Tahoma"/>
      <w:sz w:val="16"/>
      <w:szCs w:val="16"/>
    </w:rPr>
  </w:style>
  <w:style w:type="character" w:styleId="Lienhypertexte">
    <w:name w:val="Hyperlink"/>
    <w:basedOn w:val="Policepardfaut"/>
    <w:uiPriority w:val="99"/>
    <w:semiHidden/>
    <w:unhideWhenUsed/>
    <w:rsid w:val="00F53390"/>
    <w:rPr>
      <w:color w:val="0000FF"/>
      <w:u w:val="single"/>
    </w:rPr>
  </w:style>
  <w:style w:type="paragraph" w:styleId="NormalWeb">
    <w:name w:val="Normal (Web)"/>
    <w:basedOn w:val="Normal"/>
    <w:uiPriority w:val="99"/>
    <w:unhideWhenUsed/>
    <w:rsid w:val="005E1D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01A9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01A98"/>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E01A98"/>
  </w:style>
  <w:style w:type="character" w:customStyle="1" w:styleId="mw-editsection">
    <w:name w:val="mw-editsection"/>
    <w:basedOn w:val="Policepardfaut"/>
    <w:rsid w:val="00E01A98"/>
  </w:style>
  <w:style w:type="character" w:customStyle="1" w:styleId="mw-editsection-bracket">
    <w:name w:val="mw-editsection-bracket"/>
    <w:basedOn w:val="Policepardfaut"/>
    <w:rsid w:val="00E01A98"/>
  </w:style>
  <w:style w:type="character" w:customStyle="1" w:styleId="mw-editsection-divider">
    <w:name w:val="mw-editsection-divider"/>
    <w:basedOn w:val="Policepardfaut"/>
    <w:rsid w:val="00E01A98"/>
  </w:style>
  <w:style w:type="paragraph" w:customStyle="1" w:styleId="Default">
    <w:name w:val="Default"/>
    <w:rsid w:val="00A434CE"/>
    <w:pPr>
      <w:autoSpaceDE w:val="0"/>
      <w:autoSpaceDN w:val="0"/>
      <w:adjustRightInd w:val="0"/>
      <w:spacing w:after="0" w:line="240" w:lineRule="auto"/>
    </w:pPr>
    <w:rPr>
      <w:rFonts w:ascii="Arial" w:eastAsiaTheme="minorEastAsia" w:hAnsi="Arial" w:cs="Arial"/>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208078609">
      <w:bodyDiv w:val="1"/>
      <w:marLeft w:val="0"/>
      <w:marRight w:val="0"/>
      <w:marTop w:val="0"/>
      <w:marBottom w:val="0"/>
      <w:divBdr>
        <w:top w:val="none" w:sz="0" w:space="0" w:color="auto"/>
        <w:left w:val="none" w:sz="0" w:space="0" w:color="auto"/>
        <w:bottom w:val="none" w:sz="0" w:space="0" w:color="auto"/>
        <w:right w:val="none" w:sz="0" w:space="0" w:color="auto"/>
      </w:divBdr>
    </w:div>
    <w:div w:id="1174757314">
      <w:bodyDiv w:val="1"/>
      <w:marLeft w:val="0"/>
      <w:marRight w:val="0"/>
      <w:marTop w:val="0"/>
      <w:marBottom w:val="0"/>
      <w:divBdr>
        <w:top w:val="none" w:sz="0" w:space="0" w:color="auto"/>
        <w:left w:val="none" w:sz="0" w:space="0" w:color="auto"/>
        <w:bottom w:val="none" w:sz="0" w:space="0" w:color="auto"/>
        <w:right w:val="none" w:sz="0" w:space="0" w:color="auto"/>
      </w:divBdr>
      <w:divsChild>
        <w:div w:id="1834027685">
          <w:marLeft w:val="336"/>
          <w:marRight w:val="0"/>
          <w:marTop w:val="120"/>
          <w:marBottom w:val="312"/>
          <w:divBdr>
            <w:top w:val="none" w:sz="0" w:space="0" w:color="auto"/>
            <w:left w:val="none" w:sz="0" w:space="0" w:color="auto"/>
            <w:bottom w:val="none" w:sz="0" w:space="0" w:color="auto"/>
            <w:right w:val="none" w:sz="0" w:space="0" w:color="auto"/>
          </w:divBdr>
          <w:divsChild>
            <w:div w:id="927883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3351343">
          <w:marLeft w:val="336"/>
          <w:marRight w:val="0"/>
          <w:marTop w:val="120"/>
          <w:marBottom w:val="312"/>
          <w:divBdr>
            <w:top w:val="none" w:sz="0" w:space="0" w:color="auto"/>
            <w:left w:val="none" w:sz="0" w:space="0" w:color="auto"/>
            <w:bottom w:val="none" w:sz="0" w:space="0" w:color="auto"/>
            <w:right w:val="none" w:sz="0" w:space="0" w:color="auto"/>
          </w:divBdr>
          <w:divsChild>
            <w:div w:id="1604414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4542618">
      <w:bodyDiv w:val="1"/>
      <w:marLeft w:val="0"/>
      <w:marRight w:val="0"/>
      <w:marTop w:val="0"/>
      <w:marBottom w:val="0"/>
      <w:divBdr>
        <w:top w:val="none" w:sz="0" w:space="0" w:color="auto"/>
        <w:left w:val="none" w:sz="0" w:space="0" w:color="auto"/>
        <w:bottom w:val="none" w:sz="0" w:space="0" w:color="auto"/>
        <w:right w:val="none" w:sz="0" w:space="0" w:color="auto"/>
      </w:divBdr>
    </w:div>
    <w:div w:id="1407921922">
      <w:bodyDiv w:val="1"/>
      <w:marLeft w:val="0"/>
      <w:marRight w:val="0"/>
      <w:marTop w:val="0"/>
      <w:marBottom w:val="0"/>
      <w:divBdr>
        <w:top w:val="none" w:sz="0" w:space="0" w:color="auto"/>
        <w:left w:val="none" w:sz="0" w:space="0" w:color="auto"/>
        <w:bottom w:val="none" w:sz="0" w:space="0" w:color="auto"/>
        <w:right w:val="none" w:sz="0" w:space="0" w:color="auto"/>
      </w:divBdr>
    </w:div>
    <w:div w:id="19026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ladie_du_fl%C3%A9trissement" TargetMode="External"/><Relationship Id="rId13" Type="http://schemas.openxmlformats.org/officeDocument/2006/relationships/hyperlink" Target="https://fr.wikipedia.org/wiki/Gramin%C3%A9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fr.wikipedia.org/wiki/C%C3%A9r%C3%A9al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athov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r.wikipedia.org/wiki/Sympt%C3%B4me"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EB62EFDF714F289760BE4813436DA5"/>
        <w:category>
          <w:name w:val="Général"/>
          <w:gallery w:val="placeholder"/>
        </w:category>
        <w:types>
          <w:type w:val="bbPlcHdr"/>
        </w:types>
        <w:behaviors>
          <w:behavior w:val="content"/>
        </w:behaviors>
        <w:guid w:val="{CD4C7F7E-5577-45BE-AF1B-A698E64BA37B}"/>
      </w:docPartPr>
      <w:docPartBody>
        <w:p w:rsidR="00AE4E71" w:rsidRDefault="00435C3B" w:rsidP="00435C3B">
          <w:pPr>
            <w:pStyle w:val="71EB62EFDF714F289760BE4813436DA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5C3B"/>
    <w:rsid w:val="002F3062"/>
    <w:rsid w:val="00433E9E"/>
    <w:rsid w:val="00435C3B"/>
    <w:rsid w:val="00560BC8"/>
    <w:rsid w:val="008F615D"/>
    <w:rsid w:val="00AD4E2E"/>
    <w:rsid w:val="00AE4E71"/>
    <w:rsid w:val="00E13F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EB62EFDF714F289760BE4813436DA5">
    <w:name w:val="71EB62EFDF714F289760BE4813436DA5"/>
    <w:rsid w:val="00435C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12605059</TotalTime>
  <Pages>4</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Faculté des sciences                                                                                                                        Département des sciences agronomiques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Faculté des sciences                                                                                                                        Département des sciences agronomiques                                                                                Master II    protection des végétaux                                                   Cours de physiopathologie</dc:title>
  <dc:subject/>
  <dc:creator>Invité</dc:creator>
  <cp:keywords/>
  <dc:description/>
  <cp:lastModifiedBy>bh</cp:lastModifiedBy>
  <cp:revision>42</cp:revision>
  <dcterms:created xsi:type="dcterms:W3CDTF">2020-12-13T20:42:00Z</dcterms:created>
  <dcterms:modified xsi:type="dcterms:W3CDTF">2021-10-24T22:12:00Z</dcterms:modified>
</cp:coreProperties>
</file>