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F" w:rsidRPr="007F6E44" w:rsidRDefault="00AE661F" w:rsidP="00AE661F">
      <w:pPr>
        <w:shd w:val="clear" w:color="auto" w:fill="A6A6A6" w:themeFill="background1" w:themeFillShade="A6"/>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سادسا-</w:t>
      </w:r>
      <w:r w:rsidRPr="007F6E44">
        <w:rPr>
          <w:rFonts w:ascii="Times New Roman" w:hAnsi="Times New Roman" w:cs="Traditional Arabic" w:hint="cs"/>
          <w:b/>
          <w:bCs/>
          <w:sz w:val="36"/>
          <w:szCs w:val="36"/>
          <w:rtl/>
          <w:lang w:bidi="ar-DZ"/>
        </w:rPr>
        <w:t xml:space="preserve"> السرد الرَّحلي</w:t>
      </w:r>
      <w:r>
        <w:rPr>
          <w:rFonts w:ascii="Times New Roman" w:hAnsi="Times New Roman" w:cs="Traditional Arabic" w:hint="cs"/>
          <w:b/>
          <w:bCs/>
          <w:sz w:val="36"/>
          <w:szCs w:val="36"/>
          <w:rtl/>
          <w:lang w:bidi="ar-DZ"/>
        </w:rPr>
        <w:t>:</w:t>
      </w:r>
    </w:p>
    <w:p w:rsidR="00AE661F" w:rsidRDefault="00AE661F" w:rsidP="00AE661F">
      <w:pPr>
        <w:bidi/>
        <w:spacing w:after="0" w:line="264" w:lineRule="auto"/>
        <w:jc w:val="both"/>
        <w:rPr>
          <w:rFonts w:ascii="Times New Roman" w:hAnsi="Times New Roman" w:cs="Traditional Arabic"/>
          <w:sz w:val="36"/>
          <w:szCs w:val="36"/>
          <w:rtl/>
          <w:lang w:bidi="ar-DZ"/>
        </w:rPr>
      </w:pPr>
      <w:r>
        <w:rPr>
          <w:rFonts w:ascii="Times New Roman" w:hAnsi="Times New Roman" w:cs="Traditional Arabic" w:hint="cs"/>
          <w:b/>
          <w:bCs/>
          <w:sz w:val="36"/>
          <w:szCs w:val="36"/>
          <w:rtl/>
          <w:lang w:bidi="ar-DZ"/>
        </w:rPr>
        <w:t xml:space="preserve">1- </w:t>
      </w:r>
      <w:r w:rsidRPr="007F6E44">
        <w:rPr>
          <w:rFonts w:ascii="Times New Roman" w:hAnsi="Times New Roman" w:cs="Traditional Arabic" w:hint="cs"/>
          <w:b/>
          <w:bCs/>
          <w:sz w:val="36"/>
          <w:szCs w:val="36"/>
          <w:rtl/>
          <w:lang w:bidi="ar-DZ"/>
        </w:rPr>
        <w:t>تعريف الرحلة</w:t>
      </w:r>
      <w:r w:rsidRPr="007F6E44">
        <w:rPr>
          <w:rFonts w:ascii="Times New Roman" w:hAnsi="Times New Roman" w:cs="Traditional Arabic" w:hint="cs"/>
          <w:sz w:val="36"/>
          <w:szCs w:val="36"/>
          <w:rtl/>
          <w:lang w:bidi="ar-DZ"/>
        </w:rPr>
        <w:t>:</w:t>
      </w:r>
    </w:p>
    <w:p w:rsidR="00AE661F" w:rsidRPr="007F6E44" w:rsidRDefault="00AE661F" w:rsidP="00AE661F">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sz w:val="36"/>
          <w:szCs w:val="36"/>
          <w:rtl/>
          <w:lang w:bidi="ar-DZ"/>
        </w:rPr>
        <w:t>الرحلة كتابة يحك</w:t>
      </w:r>
      <w:r w:rsidRPr="007F6E44">
        <w:rPr>
          <w:rFonts w:ascii="Times New Roman" w:hAnsi="Times New Roman" w:cs="Traditional Arabic" w:hint="cs"/>
          <w:sz w:val="36"/>
          <w:szCs w:val="36"/>
          <w:rtl/>
          <w:lang w:bidi="ar-DZ"/>
        </w:rPr>
        <w:t>ي</w:t>
      </w:r>
      <w:r w:rsidRPr="007F6E44">
        <w:rPr>
          <w:rFonts w:ascii="Times New Roman" w:hAnsi="Times New Roman" w:cs="Traditional Arabic"/>
          <w:sz w:val="36"/>
          <w:szCs w:val="36"/>
          <w:rtl/>
          <w:lang w:bidi="ar-DZ"/>
        </w:rPr>
        <w:t xml:space="preserve"> فيها الرحّالة أحداث سفره وما شاهده وعاشه، مازجا ذلك بانطباعاته الذاتية حول المرتحل إليهم، وإنجاز الرحلة -كتابتها- يتطلب أن يكون الرحّالة ذا مستوى ثقافي معين يؤهله لنقل أحداث سفره إلى كتاب</w:t>
      </w:r>
      <w:r w:rsidRPr="007F6E44">
        <w:rPr>
          <w:rFonts w:ascii="Times New Roman" w:hAnsi="Times New Roman" w:cs="Traditional Arabic" w:hint="cs"/>
          <w:sz w:val="36"/>
          <w:szCs w:val="36"/>
          <w:rtl/>
          <w:lang w:bidi="ar-DZ"/>
        </w:rPr>
        <w:t>ة</w:t>
      </w:r>
      <w:r w:rsidRPr="007F6E44">
        <w:rPr>
          <w:rFonts w:ascii="Times New Roman" w:hAnsi="Times New Roman" w:cs="Traditional Arabic"/>
          <w:sz w:val="36"/>
          <w:szCs w:val="36"/>
          <w:rtl/>
          <w:lang w:bidi="ar-DZ"/>
        </w:rPr>
        <w:t>، والرحلة بهذا المعنى أي بما هي كتاب</w:t>
      </w:r>
      <w:r w:rsidRPr="007F6E44">
        <w:rPr>
          <w:rFonts w:ascii="Times New Roman" w:hAnsi="Times New Roman" w:cs="Traditional Arabic" w:hint="cs"/>
          <w:sz w:val="36"/>
          <w:szCs w:val="36"/>
          <w:rtl/>
          <w:lang w:bidi="ar-DZ"/>
        </w:rPr>
        <w:t xml:space="preserve">ة </w:t>
      </w:r>
      <w:r w:rsidRPr="007F6E44">
        <w:rPr>
          <w:rFonts w:ascii="Times New Roman" w:hAnsi="Times New Roman" w:cs="Traditional Arabic"/>
          <w:sz w:val="36"/>
          <w:szCs w:val="36"/>
          <w:rtl/>
          <w:lang w:bidi="ar-DZ"/>
        </w:rPr>
        <w:t>وخطاب حال اشتغال واهتمام الباحثين بها.</w:t>
      </w:r>
    </w:p>
    <w:p w:rsidR="00AE661F" w:rsidRPr="007F6E44" w:rsidRDefault="00AE661F" w:rsidP="00AE661F">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sz w:val="36"/>
          <w:szCs w:val="36"/>
          <w:rtl/>
          <w:lang w:bidi="ar-DZ"/>
        </w:rPr>
        <w:t>ولابد لكل رحلة مكتوبة من سفر حقيقي وفعلي، ولا يمكن تصو</w:t>
      </w:r>
      <w:r w:rsidRPr="007F6E44">
        <w:rPr>
          <w:rFonts w:ascii="Times New Roman" w:hAnsi="Times New Roman" w:cs="Traditional Arabic" w:hint="cs"/>
          <w:sz w:val="36"/>
          <w:szCs w:val="36"/>
          <w:rtl/>
          <w:lang w:bidi="ar-DZ"/>
        </w:rPr>
        <w:t>ّ</w:t>
      </w:r>
      <w:r w:rsidRPr="007F6E44">
        <w:rPr>
          <w:rFonts w:ascii="Times New Roman" w:hAnsi="Times New Roman" w:cs="Traditional Arabic"/>
          <w:sz w:val="36"/>
          <w:szCs w:val="36"/>
          <w:rtl/>
          <w:lang w:bidi="ar-DZ"/>
        </w:rPr>
        <w:t>ر كتابه رحل</w:t>
      </w:r>
      <w:r w:rsidRPr="007F6E44">
        <w:rPr>
          <w:rFonts w:ascii="Times New Roman" w:hAnsi="Times New Roman" w:cs="Traditional Arabic" w:hint="cs"/>
          <w:sz w:val="36"/>
          <w:szCs w:val="36"/>
          <w:rtl/>
          <w:lang w:bidi="ar-DZ"/>
        </w:rPr>
        <w:t xml:space="preserve">ية </w:t>
      </w:r>
      <w:r w:rsidRPr="007F6E44">
        <w:rPr>
          <w:rFonts w:ascii="Times New Roman" w:hAnsi="Times New Roman" w:cs="Traditional Arabic"/>
          <w:sz w:val="36"/>
          <w:szCs w:val="36"/>
          <w:rtl/>
          <w:lang w:bidi="ar-DZ"/>
        </w:rPr>
        <w:t xml:space="preserve">دون رحلة إلا في الرحلات الخيالية، </w:t>
      </w:r>
      <w:r w:rsidRPr="007F6E44">
        <w:rPr>
          <w:rFonts w:ascii="Times New Roman" w:hAnsi="Times New Roman" w:cs="Traditional Arabic" w:hint="cs"/>
          <w:sz w:val="36"/>
          <w:szCs w:val="36"/>
          <w:rtl/>
          <w:lang w:bidi="ar-DZ"/>
        </w:rPr>
        <w:t>ﻛ</w:t>
      </w:r>
      <w:r w:rsidRPr="007F6E44">
        <w:rPr>
          <w:rFonts w:ascii="Times New Roman" w:hAnsi="Times New Roman" w:cs="Traditional Arabic"/>
          <w:sz w:val="36"/>
          <w:szCs w:val="36"/>
          <w:rtl/>
          <w:lang w:bidi="ar-DZ"/>
        </w:rPr>
        <w:t>: "رسالة الغفران" لأبي العلاء المعري</w:t>
      </w:r>
      <w:r>
        <w:rPr>
          <w:rFonts w:ascii="Times New Roman" w:hAnsi="Times New Roman" w:cs="Traditional Arabic" w:hint="cs"/>
          <w:sz w:val="36"/>
          <w:szCs w:val="36"/>
          <w:rtl/>
          <w:lang w:bidi="ar-DZ"/>
        </w:rPr>
        <w:t xml:space="preserve"> </w:t>
      </w:r>
      <w:r w:rsidRPr="007F6E44">
        <w:rPr>
          <w:rFonts w:ascii="Times New Roman" w:hAnsi="Times New Roman" w:cs="Traditional Arabic" w:hint="cs"/>
          <w:sz w:val="36"/>
          <w:szCs w:val="36"/>
          <w:rtl/>
          <w:lang w:bidi="ar-DZ"/>
        </w:rPr>
        <w:t>(</w:t>
      </w:r>
      <w:r w:rsidRPr="00433DDB">
        <w:rPr>
          <w:rFonts w:ascii="Times New Roman" w:hAnsi="Times New Roman" w:cs="Traditional Arabic" w:hint="cs"/>
          <w:b/>
          <w:bCs/>
          <w:sz w:val="28"/>
          <w:szCs w:val="28"/>
          <w:rtl/>
          <w:lang w:bidi="ar-DZ"/>
        </w:rPr>
        <w:t>ت449ﻫ</w:t>
      </w:r>
      <w:r w:rsidRPr="007F6E44">
        <w:rPr>
          <w:rFonts w:ascii="Times New Roman" w:hAnsi="Times New Roman" w:cs="Traditional Arabic" w:hint="cs"/>
          <w:sz w:val="36"/>
          <w:szCs w:val="36"/>
          <w:rtl/>
          <w:lang w:bidi="ar-DZ"/>
        </w:rPr>
        <w:t>)</w:t>
      </w:r>
      <w:r w:rsidRPr="007F6E44">
        <w:rPr>
          <w:rFonts w:ascii="Times New Roman" w:hAnsi="Times New Roman" w:cs="Traditional Arabic"/>
          <w:sz w:val="36"/>
          <w:szCs w:val="36"/>
          <w:rtl/>
          <w:lang w:bidi="ar-DZ"/>
        </w:rPr>
        <w:t>، و"رسالة التوابع والزوابع" لابن شهيد</w:t>
      </w:r>
      <w:r>
        <w:rPr>
          <w:rFonts w:ascii="Times New Roman" w:hAnsi="Times New Roman" w:cs="Traditional Arabic" w:hint="cs"/>
          <w:sz w:val="36"/>
          <w:szCs w:val="36"/>
          <w:rtl/>
          <w:lang w:bidi="ar-DZ"/>
        </w:rPr>
        <w:t xml:space="preserve"> </w:t>
      </w:r>
      <w:r w:rsidRPr="007F6E44">
        <w:rPr>
          <w:rFonts w:ascii="Times New Roman" w:hAnsi="Times New Roman" w:cs="Traditional Arabic" w:hint="cs"/>
          <w:sz w:val="36"/>
          <w:szCs w:val="36"/>
          <w:rtl/>
          <w:lang w:bidi="ar-DZ"/>
        </w:rPr>
        <w:t>(</w:t>
      </w:r>
      <w:r w:rsidRPr="00433DDB">
        <w:rPr>
          <w:rFonts w:ascii="Times New Roman" w:hAnsi="Times New Roman" w:cs="Traditional Arabic" w:hint="cs"/>
          <w:b/>
          <w:bCs/>
          <w:sz w:val="28"/>
          <w:szCs w:val="28"/>
          <w:rtl/>
          <w:lang w:bidi="ar-DZ"/>
        </w:rPr>
        <w:t>ت426ﻫ</w:t>
      </w:r>
      <w:r w:rsidRPr="007F6E44">
        <w:rPr>
          <w:rFonts w:ascii="Times New Roman" w:hAnsi="Times New Roman" w:cs="Traditional Arabic" w:hint="cs"/>
          <w:sz w:val="36"/>
          <w:szCs w:val="36"/>
          <w:rtl/>
          <w:lang w:bidi="ar-DZ"/>
        </w:rPr>
        <w:t>)</w:t>
      </w:r>
      <w:r w:rsidRPr="007F6E44">
        <w:rPr>
          <w:rFonts w:ascii="Times New Roman" w:hAnsi="Times New Roman" w:cs="Traditional Arabic"/>
          <w:sz w:val="36"/>
          <w:szCs w:val="36"/>
          <w:rtl/>
          <w:lang w:bidi="ar-DZ"/>
        </w:rPr>
        <w:t>، و"التوهم" للحارث المحاسبي</w:t>
      </w:r>
      <w:r>
        <w:rPr>
          <w:rFonts w:ascii="Times New Roman" w:hAnsi="Times New Roman" w:cs="Traditional Arabic" w:hint="cs"/>
          <w:sz w:val="36"/>
          <w:szCs w:val="36"/>
          <w:rtl/>
          <w:lang w:bidi="ar-DZ"/>
        </w:rPr>
        <w:t xml:space="preserve"> </w:t>
      </w:r>
      <w:r w:rsidRPr="007F6E44">
        <w:rPr>
          <w:rFonts w:ascii="Times New Roman" w:hAnsi="Times New Roman" w:cs="Traditional Arabic" w:hint="cs"/>
          <w:sz w:val="36"/>
          <w:szCs w:val="36"/>
          <w:rtl/>
          <w:lang w:bidi="ar-DZ"/>
        </w:rPr>
        <w:t>(</w:t>
      </w:r>
      <w:r w:rsidRPr="00433DDB">
        <w:rPr>
          <w:rFonts w:ascii="Times New Roman" w:hAnsi="Times New Roman" w:cs="Traditional Arabic" w:hint="cs"/>
          <w:b/>
          <w:bCs/>
          <w:sz w:val="28"/>
          <w:szCs w:val="28"/>
          <w:rtl/>
          <w:lang w:bidi="ar-DZ"/>
        </w:rPr>
        <w:t>ت243ﻫ</w:t>
      </w:r>
      <w:r w:rsidRPr="007F6E44">
        <w:rPr>
          <w:rFonts w:ascii="Times New Roman" w:hAnsi="Times New Roman" w:cs="Traditional Arabic" w:hint="cs"/>
          <w:sz w:val="36"/>
          <w:szCs w:val="36"/>
          <w:rtl/>
          <w:lang w:bidi="ar-DZ"/>
        </w:rPr>
        <w:t>)</w:t>
      </w:r>
      <w:r w:rsidRPr="007F6E44">
        <w:rPr>
          <w:rFonts w:ascii="Times New Roman" w:hAnsi="Times New Roman" w:cs="Traditional Arabic"/>
          <w:sz w:val="36"/>
          <w:szCs w:val="36"/>
          <w:rtl/>
          <w:lang w:bidi="ar-DZ"/>
        </w:rPr>
        <w:t xml:space="preserve">. وإن معنى الرحلة كتابة وهو ما يسميه </w:t>
      </w:r>
      <w:r w:rsidRPr="007F6E44">
        <w:rPr>
          <w:rFonts w:ascii="Times New Roman" w:hAnsi="Times New Roman" w:cs="Traditional Arabic" w:hint="cs"/>
          <w:sz w:val="36"/>
          <w:szCs w:val="36"/>
          <w:rtl/>
          <w:lang w:bidi="ar-DZ"/>
        </w:rPr>
        <w:t xml:space="preserve">الباحث </w:t>
      </w:r>
      <w:r w:rsidRPr="007F6E44">
        <w:rPr>
          <w:rFonts w:ascii="Times New Roman" w:hAnsi="Times New Roman" w:cs="Traditional Arabic"/>
          <w:sz w:val="36"/>
          <w:szCs w:val="36"/>
          <w:rtl/>
          <w:lang w:bidi="ar-DZ"/>
        </w:rPr>
        <w:t>سعيد يقطين: "خطاب الرحلة"</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2"/>
      </w:r>
      <w:r w:rsidRPr="003310FF">
        <w:rPr>
          <w:rFonts w:ascii="Times New Roman" w:hAnsi="Times New Roman" w:cs="Traditional Arabic"/>
          <w:sz w:val="36"/>
          <w:szCs w:val="36"/>
          <w:vertAlign w:val="superscript"/>
          <w:rtl/>
          <w:lang w:bidi="ar-DZ"/>
        </w:rPr>
        <w:t>)</w:t>
      </w:r>
      <w:r w:rsidRPr="007F6E44">
        <w:rPr>
          <w:rFonts w:ascii="Times New Roman" w:hAnsi="Times New Roman" w:cs="Traditional Arabic" w:hint="cs"/>
          <w:sz w:val="36"/>
          <w:szCs w:val="36"/>
          <w:rtl/>
          <w:lang w:bidi="ar-DZ"/>
        </w:rPr>
        <w:t xml:space="preserve">، </w:t>
      </w:r>
      <w:r w:rsidRPr="007F6E44">
        <w:rPr>
          <w:rFonts w:ascii="Times New Roman" w:hAnsi="Times New Roman" w:cs="Traditional Arabic"/>
          <w:sz w:val="36"/>
          <w:szCs w:val="36"/>
          <w:rtl/>
          <w:lang w:bidi="ar-DZ"/>
        </w:rPr>
        <w:t>ويعر</w:t>
      </w:r>
      <w:r w:rsidRPr="007F6E44">
        <w:rPr>
          <w:rFonts w:ascii="Times New Roman" w:hAnsi="Times New Roman" w:cs="Traditional Arabic" w:hint="cs"/>
          <w:sz w:val="36"/>
          <w:szCs w:val="36"/>
          <w:rtl/>
          <w:lang w:bidi="ar-DZ"/>
        </w:rPr>
        <w:t>ّ</w:t>
      </w:r>
      <w:r w:rsidRPr="007F6E44">
        <w:rPr>
          <w:rFonts w:ascii="Times New Roman" w:hAnsi="Times New Roman" w:cs="Traditional Arabic"/>
          <w:sz w:val="36"/>
          <w:szCs w:val="36"/>
          <w:rtl/>
          <w:lang w:bidi="ar-DZ"/>
        </w:rPr>
        <w:t>فه بأن عملية تلفيظ لفعل الرحلة</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3"/>
      </w:r>
      <w:r w:rsidRPr="003310FF">
        <w:rPr>
          <w:rFonts w:ascii="Times New Roman" w:hAnsi="Times New Roman" w:cs="Traditional Arabic"/>
          <w:sz w:val="36"/>
          <w:szCs w:val="36"/>
          <w:vertAlign w:val="superscript"/>
          <w:rtl/>
          <w:lang w:bidi="ar-DZ"/>
        </w:rPr>
        <w:t>)</w:t>
      </w:r>
      <w:r w:rsidRPr="007F6E44">
        <w:rPr>
          <w:rFonts w:ascii="Times New Roman" w:hAnsi="Times New Roman" w:cs="Traditional Arabic"/>
          <w:sz w:val="36"/>
          <w:szCs w:val="36"/>
          <w:rtl/>
          <w:lang w:bidi="ar-DZ"/>
        </w:rPr>
        <w:t xml:space="preserve"> بينما المعنى الأول هو الرحلة ذاتها، ولهذا نجده يتحدث عن الرحلة وخطابها، ويرى أن خطاب الرحلة "يتماشى مع الرحلة وعوالمها، ويسعى إلى مواكبتها من البداية إلى النهاية"</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4"/>
      </w:r>
      <w:r w:rsidRPr="003310FF">
        <w:rPr>
          <w:rFonts w:ascii="Times New Roman" w:hAnsi="Times New Roman" w:cs="Traditional Arabic"/>
          <w:sz w:val="36"/>
          <w:szCs w:val="36"/>
          <w:vertAlign w:val="superscript"/>
          <w:rtl/>
          <w:lang w:bidi="ar-DZ"/>
        </w:rPr>
        <w:t>)</w:t>
      </w:r>
      <w:r w:rsidRPr="007F6E44">
        <w:rPr>
          <w:rFonts w:ascii="Times New Roman" w:hAnsi="Times New Roman" w:cs="Traditional Arabic"/>
          <w:sz w:val="36"/>
          <w:szCs w:val="36"/>
          <w:rtl/>
          <w:lang w:bidi="ar-DZ"/>
        </w:rPr>
        <w:t>، فيبدأ الخطاب من لحظة الخروج وينتهي لحظة العودة.</w:t>
      </w:r>
    </w:p>
    <w:p w:rsidR="00AE661F"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 xml:space="preserve">2- </w:t>
      </w:r>
      <w:r w:rsidRPr="003310FF">
        <w:rPr>
          <w:rFonts w:ascii="Times New Roman" w:hAnsi="Times New Roman" w:cs="Traditional Arabic"/>
          <w:b/>
          <w:bCs/>
          <w:sz w:val="36"/>
          <w:szCs w:val="36"/>
          <w:rtl/>
          <w:lang w:bidi="ar-DZ"/>
        </w:rPr>
        <w:t>مكونات الخطاب الرحلي:</w:t>
      </w:r>
    </w:p>
    <w:p w:rsidR="00AE661F" w:rsidRPr="003310FF"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2-1 أطراف الرحلة:</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إن الرحلة حكي، وكل حكي يستلزم وجود أطراف ثلاثة: ذات حاكية، وخطاب مَحْكِي، وموضوع مَحْكِي عنه، ويمكن توضيح هذه المكونات في هذا الشكل:</w:t>
      </w:r>
    </w:p>
    <w:p w:rsidR="00AE661F" w:rsidRPr="002D3AD8" w:rsidRDefault="00AE661F" w:rsidP="00AE661F">
      <w:pPr>
        <w:bidi/>
        <w:spacing w:after="0" w:line="264" w:lineRule="auto"/>
        <w:jc w:val="both"/>
        <w:rPr>
          <w:rFonts w:ascii="Times New Roman" w:hAnsi="Times New Roman" w:cs="Traditional Arabic"/>
          <w:b/>
          <w:bCs/>
          <w:sz w:val="36"/>
          <w:szCs w:val="36"/>
          <w:rtl/>
          <w:lang w:bidi="ar-DZ"/>
        </w:rPr>
      </w:pPr>
      <w:r w:rsidRPr="002D3AD8">
        <w:rPr>
          <w:rFonts w:ascii="Times New Roman" w:hAnsi="Times New Roman" w:cs="Traditional Arabic"/>
          <w:b/>
          <w:bCs/>
          <w:sz w:val="36"/>
          <w:szCs w:val="36"/>
          <w:rtl/>
          <w:lang w:bidi="ar-DZ"/>
        </w:rPr>
        <w:t>الحاكي</w:t>
      </w:r>
      <w:r w:rsidRPr="002D3AD8">
        <w:rPr>
          <w:rFonts w:ascii="Times New Roman" w:hAnsi="Times New Roman" w:cs="Traditional Arabic"/>
          <w:b/>
          <w:bCs/>
          <w:sz w:val="36"/>
          <w:szCs w:val="36"/>
          <w:rtl/>
          <w:lang w:bidi="ar-DZ"/>
        </w:rPr>
        <w:tab/>
      </w:r>
      <w:r w:rsidRPr="002D3AD8">
        <w:rPr>
          <w:rFonts w:ascii="Times New Roman" w:hAnsi="Times New Roman" w:cs="Traditional Arabic"/>
          <w:b/>
          <w:bCs/>
          <w:sz w:val="36"/>
          <w:szCs w:val="36"/>
          <w:rtl/>
          <w:lang w:bidi="ar-DZ"/>
        </w:rPr>
        <w:tab/>
      </w:r>
      <w:r w:rsidRPr="002D3AD8">
        <w:rPr>
          <w:rFonts w:ascii="Times New Roman" w:hAnsi="Times New Roman" w:cs="Traditional Arabic"/>
          <w:b/>
          <w:bCs/>
          <w:sz w:val="36"/>
          <w:szCs w:val="36"/>
          <w:rtl/>
          <w:lang w:bidi="ar-DZ"/>
        </w:rPr>
        <w:tab/>
      </w:r>
      <w:r>
        <w:rPr>
          <w:rFonts w:ascii="Times New Roman" w:hAnsi="Times New Roman" w:cs="Traditional Arabic" w:hint="cs"/>
          <w:b/>
          <w:bCs/>
          <w:sz w:val="36"/>
          <w:szCs w:val="36"/>
          <w:rtl/>
          <w:lang w:bidi="ar-DZ"/>
        </w:rPr>
        <w:t xml:space="preserve">   </w:t>
      </w:r>
      <w:r>
        <w:rPr>
          <w:rFonts w:ascii="Times New Roman" w:hAnsi="Times New Roman" w:cs="Traditional Arabic"/>
          <w:b/>
          <w:bCs/>
          <w:sz w:val="36"/>
          <w:szCs w:val="36"/>
          <w:rtl/>
          <w:lang w:bidi="ar-DZ"/>
        </w:rPr>
        <w:t xml:space="preserve">    </w:t>
      </w:r>
      <w:r>
        <w:rPr>
          <w:rFonts w:ascii="Times New Roman" w:hAnsi="Times New Roman" w:cs="Traditional Arabic" w:hint="cs"/>
          <w:b/>
          <w:bCs/>
          <w:sz w:val="36"/>
          <w:szCs w:val="36"/>
          <w:rtl/>
          <w:lang w:bidi="ar-DZ"/>
        </w:rPr>
        <w:t xml:space="preserve"> </w:t>
      </w:r>
      <w:r>
        <w:rPr>
          <w:rFonts w:ascii="Times New Roman" w:hAnsi="Times New Roman" w:cs="Traditional Arabic"/>
          <w:b/>
          <w:bCs/>
          <w:sz w:val="36"/>
          <w:szCs w:val="36"/>
          <w:rtl/>
          <w:lang w:bidi="ar-DZ"/>
        </w:rPr>
        <w:t xml:space="preserve"> </w:t>
      </w:r>
      <w:r w:rsidRPr="002D3AD8">
        <w:rPr>
          <w:rFonts w:ascii="Times New Roman" w:hAnsi="Times New Roman" w:cs="Traditional Arabic"/>
          <w:b/>
          <w:bCs/>
          <w:sz w:val="36"/>
          <w:szCs w:val="36"/>
          <w:rtl/>
          <w:lang w:bidi="ar-DZ"/>
        </w:rPr>
        <w:tab/>
        <w:t>المحكي (الحكاية)</w:t>
      </w:r>
      <w:r w:rsidRPr="002D3AD8">
        <w:rPr>
          <w:rFonts w:ascii="Times New Roman" w:hAnsi="Times New Roman" w:cs="Traditional Arabic"/>
          <w:b/>
          <w:bCs/>
          <w:sz w:val="36"/>
          <w:szCs w:val="36"/>
          <w:rtl/>
          <w:lang w:bidi="ar-DZ"/>
        </w:rPr>
        <w:tab/>
      </w:r>
      <w:r w:rsidRPr="002D3AD8">
        <w:rPr>
          <w:rFonts w:ascii="Times New Roman" w:hAnsi="Times New Roman" w:cs="Traditional Arabic"/>
          <w:b/>
          <w:bCs/>
          <w:sz w:val="36"/>
          <w:szCs w:val="36"/>
          <w:rtl/>
          <w:lang w:bidi="ar-DZ"/>
        </w:rPr>
        <w:tab/>
      </w:r>
      <w:r w:rsidRPr="002D3AD8">
        <w:rPr>
          <w:rFonts w:ascii="Times New Roman" w:hAnsi="Times New Roman" w:cs="Traditional Arabic"/>
          <w:b/>
          <w:bCs/>
          <w:sz w:val="36"/>
          <w:szCs w:val="36"/>
          <w:rtl/>
          <w:lang w:bidi="ar-DZ"/>
        </w:rPr>
        <w:tab/>
        <w:t>المحكي عنه.</w:t>
      </w:r>
    </w:p>
    <w:p w:rsidR="00AE661F" w:rsidRPr="002D3AD8" w:rsidRDefault="00AE661F" w:rsidP="00AE661F">
      <w:pPr>
        <w:bidi/>
        <w:spacing w:after="0" w:line="264" w:lineRule="auto"/>
        <w:jc w:val="both"/>
        <w:rPr>
          <w:rFonts w:ascii="Times New Roman" w:hAnsi="Times New Roman" w:cs="Traditional Arabic"/>
          <w:b/>
          <w:bCs/>
          <w:sz w:val="36"/>
          <w:szCs w:val="36"/>
          <w:rtl/>
          <w:lang w:bidi="ar-DZ"/>
        </w:rPr>
      </w:pPr>
      <w:r w:rsidRPr="002D3AD8">
        <w:rPr>
          <w:rFonts w:ascii="Times New Roman" w:hAnsi="Times New Roman" w:cs="Traditional Arabic"/>
          <w:b/>
          <w:bCs/>
          <w:sz w:val="36"/>
          <w:szCs w:val="36"/>
          <w:rtl/>
          <w:lang w:bidi="ar-DZ"/>
        </w:rPr>
        <w:t xml:space="preserve">المؤلف </w:t>
      </w:r>
      <w:r>
        <w:rPr>
          <w:rFonts w:ascii="Times New Roman" w:hAnsi="Times New Roman" w:cs="Traditional Arabic"/>
          <w:b/>
          <w:bCs/>
          <w:sz w:val="36"/>
          <w:szCs w:val="36"/>
          <w:rtl/>
          <w:lang w:bidi="ar-DZ"/>
        </w:rPr>
        <w:t xml:space="preserve">الرحّالة  </w:t>
      </w:r>
      <w:r w:rsidRPr="002D3AD8">
        <w:rPr>
          <w:rFonts w:ascii="Times New Roman" w:hAnsi="Times New Roman" w:cs="Traditional Arabic"/>
          <w:b/>
          <w:bCs/>
          <w:sz w:val="36"/>
          <w:szCs w:val="36"/>
          <w:rtl/>
          <w:lang w:bidi="ar-DZ"/>
        </w:rPr>
        <w:tab/>
      </w:r>
      <w:r w:rsidRPr="002D3AD8">
        <w:rPr>
          <w:rFonts w:ascii="Times New Roman" w:hAnsi="Times New Roman" w:cs="Traditional Arabic"/>
          <w:b/>
          <w:bCs/>
          <w:sz w:val="36"/>
          <w:szCs w:val="36"/>
          <w:rtl/>
          <w:lang w:bidi="ar-DZ"/>
        </w:rPr>
        <w:tab/>
      </w:r>
      <w:r>
        <w:rPr>
          <w:rFonts w:ascii="Times New Roman" w:hAnsi="Times New Roman" w:cs="Traditional Arabic"/>
          <w:b/>
          <w:bCs/>
          <w:sz w:val="36"/>
          <w:szCs w:val="36"/>
          <w:rtl/>
          <w:lang w:bidi="ar-DZ"/>
        </w:rPr>
        <w:t xml:space="preserve"> </w:t>
      </w:r>
      <w:r>
        <w:rPr>
          <w:rFonts w:ascii="Times New Roman" w:hAnsi="Times New Roman" w:cs="Traditional Arabic" w:hint="cs"/>
          <w:b/>
          <w:bCs/>
          <w:sz w:val="36"/>
          <w:szCs w:val="36"/>
          <w:rtl/>
          <w:lang w:bidi="ar-DZ"/>
        </w:rPr>
        <w:t xml:space="preserve">    </w:t>
      </w:r>
      <w:r>
        <w:rPr>
          <w:rFonts w:ascii="Times New Roman" w:hAnsi="Times New Roman" w:cs="Traditional Arabic"/>
          <w:b/>
          <w:bCs/>
          <w:sz w:val="36"/>
          <w:szCs w:val="36"/>
          <w:rtl/>
          <w:lang w:bidi="ar-DZ"/>
        </w:rPr>
        <w:t xml:space="preserve">   </w:t>
      </w:r>
      <w:r w:rsidRPr="002D3AD8">
        <w:rPr>
          <w:rFonts w:ascii="Times New Roman" w:hAnsi="Times New Roman" w:cs="Traditional Arabic"/>
          <w:b/>
          <w:bCs/>
          <w:sz w:val="36"/>
          <w:szCs w:val="36"/>
          <w:rtl/>
          <w:lang w:bidi="ar-DZ"/>
        </w:rPr>
        <w:t>الخطاب الرحلي</w:t>
      </w:r>
      <w:r w:rsidRPr="002D3AD8">
        <w:rPr>
          <w:rFonts w:ascii="Times New Roman" w:hAnsi="Times New Roman" w:cs="Traditional Arabic"/>
          <w:b/>
          <w:bCs/>
          <w:sz w:val="36"/>
          <w:szCs w:val="36"/>
          <w:rtl/>
          <w:lang w:bidi="ar-DZ"/>
        </w:rPr>
        <w:tab/>
      </w:r>
      <w:r w:rsidRPr="002D3AD8">
        <w:rPr>
          <w:rFonts w:ascii="Times New Roman" w:hAnsi="Times New Roman" w:cs="Traditional Arabic"/>
          <w:b/>
          <w:bCs/>
          <w:sz w:val="36"/>
          <w:szCs w:val="36"/>
          <w:rtl/>
          <w:lang w:bidi="ar-DZ"/>
        </w:rPr>
        <w:tab/>
      </w:r>
      <w:r>
        <w:rPr>
          <w:rFonts w:ascii="Times New Roman" w:hAnsi="Times New Roman" w:cs="Traditional Arabic" w:hint="cs"/>
          <w:b/>
          <w:bCs/>
          <w:sz w:val="36"/>
          <w:szCs w:val="36"/>
          <w:rtl/>
          <w:lang w:bidi="ar-DZ"/>
        </w:rPr>
        <w:t xml:space="preserve">        </w:t>
      </w:r>
      <w:r w:rsidRPr="002D3AD8">
        <w:rPr>
          <w:rFonts w:ascii="Times New Roman" w:hAnsi="Times New Roman" w:cs="Traditional Arabic"/>
          <w:b/>
          <w:bCs/>
          <w:sz w:val="36"/>
          <w:szCs w:val="36"/>
          <w:rtl/>
          <w:lang w:bidi="ar-DZ"/>
        </w:rPr>
        <w:t>السفر.</w:t>
      </w:r>
    </w:p>
    <w:p w:rsidR="00AE661F" w:rsidRPr="003310FF" w:rsidRDefault="00AE661F" w:rsidP="00AE661F">
      <w:pPr>
        <w:bidi/>
        <w:spacing w:after="0" w:line="264" w:lineRule="auto"/>
        <w:jc w:val="both"/>
        <w:rPr>
          <w:rFonts w:ascii="Times New Roman" w:hAnsi="Times New Roman" w:cs="Traditional Arabic"/>
          <w:sz w:val="36"/>
          <w:szCs w:val="36"/>
          <w:rtl/>
          <w:lang w:bidi="ar-DZ"/>
        </w:rPr>
      </w:pPr>
      <w:r>
        <w:rPr>
          <w:rFonts w:ascii="Times New Roman" w:hAnsi="Times New Roman" w:cs="Traditional Arabic" w:hint="cs"/>
          <w:b/>
          <w:bCs/>
          <w:sz w:val="36"/>
          <w:szCs w:val="36"/>
          <w:rtl/>
          <w:lang w:bidi="ar-DZ"/>
        </w:rPr>
        <w:t>أ</w:t>
      </w:r>
      <w:r w:rsidRPr="003310FF">
        <w:rPr>
          <w:rFonts w:ascii="Times New Roman" w:hAnsi="Times New Roman" w:cs="Traditional Arabic"/>
          <w:b/>
          <w:bCs/>
          <w:sz w:val="36"/>
          <w:szCs w:val="36"/>
          <w:rtl/>
          <w:lang w:bidi="ar-DZ"/>
        </w:rPr>
        <w:t>-</w:t>
      </w:r>
      <w:r w:rsidRPr="003310FF">
        <w:rPr>
          <w:rFonts w:ascii="Times New Roman" w:hAnsi="Times New Roman" w:cs="Traditional Arabic"/>
          <w:sz w:val="36"/>
          <w:szCs w:val="36"/>
          <w:rtl/>
          <w:lang w:bidi="ar-DZ"/>
        </w:rPr>
        <w:t xml:space="preserve"> فالحاكي أو الراوي في الرحلة هو المؤلف نفسه، وهو الذات المركزية التي تقوم بفعل الرحلة، وتقوم بتلفيظ تلك الرحلة. وهذه الذات، في انتقالها عبر الأماكن المزورة، لا تنفصل عن ثقافتها </w:t>
      </w:r>
      <w:r w:rsidRPr="003310FF">
        <w:rPr>
          <w:rFonts w:ascii="Times New Roman" w:hAnsi="Times New Roman" w:cs="Traditional Arabic"/>
          <w:sz w:val="36"/>
          <w:szCs w:val="36"/>
          <w:rtl/>
          <w:lang w:bidi="ar-DZ"/>
        </w:rPr>
        <w:lastRenderedPageBreak/>
        <w:t xml:space="preserve">ومعتقداتها ورؤيتها للعالم، وشأن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شأن المساح الذي قال عنه </w:t>
      </w:r>
      <w:r>
        <w:rPr>
          <w:rFonts w:ascii="Times New Roman" w:hAnsi="Times New Roman" w:cs="Traditional Arabic" w:hint="cs"/>
          <w:sz w:val="36"/>
          <w:szCs w:val="36"/>
          <w:rtl/>
          <w:lang w:bidi="ar-DZ"/>
        </w:rPr>
        <w:t xml:space="preserve">الباحث </w:t>
      </w:r>
      <w:r w:rsidRPr="003310FF">
        <w:rPr>
          <w:rFonts w:ascii="Times New Roman" w:hAnsi="Times New Roman" w:cs="Traditional Arabic"/>
          <w:sz w:val="36"/>
          <w:szCs w:val="36"/>
          <w:rtl/>
          <w:lang w:bidi="ar-DZ"/>
        </w:rPr>
        <w:t>عبد الفتاح ك</w:t>
      </w:r>
      <w:r>
        <w:rPr>
          <w:rFonts w:ascii="Times New Roman" w:hAnsi="Times New Roman" w:cs="Traditional Arabic" w:hint="cs"/>
          <w:sz w:val="36"/>
          <w:szCs w:val="36"/>
          <w:rtl/>
          <w:lang w:bidi="ar-DZ"/>
        </w:rPr>
        <w:t>ي</w:t>
      </w:r>
      <w:r w:rsidRPr="003310FF">
        <w:rPr>
          <w:rFonts w:ascii="Times New Roman" w:hAnsi="Times New Roman" w:cs="Traditional Arabic"/>
          <w:sz w:val="36"/>
          <w:szCs w:val="36"/>
          <w:rtl/>
          <w:lang w:bidi="ar-DZ"/>
        </w:rPr>
        <w:t>ليطو: "إن المساح ليس مسافرًا بدون أحمال، فهو يحمل أدوات لازمة تنظم عمله، والفضاء الذي يخترقه ليس مرئيا إلا عبر عيو</w:t>
      </w:r>
      <w:r>
        <w:rPr>
          <w:rFonts w:ascii="Times New Roman" w:hAnsi="Times New Roman" w:cs="Traditional Arabic" w:hint="cs"/>
          <w:sz w:val="36"/>
          <w:szCs w:val="36"/>
          <w:rtl/>
          <w:lang w:bidi="ar-DZ"/>
        </w:rPr>
        <w:t>ن</w:t>
      </w:r>
      <w:r w:rsidRPr="003310FF">
        <w:rPr>
          <w:rFonts w:ascii="Times New Roman" w:hAnsi="Times New Roman" w:cs="Traditional Arabic"/>
          <w:sz w:val="36"/>
          <w:szCs w:val="36"/>
          <w:rtl/>
          <w:lang w:bidi="ar-DZ"/>
        </w:rPr>
        <w:t xml:space="preserve"> شبكة ثقافية تحصره حصرًا وثيقًا".</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5"/>
      </w:r>
      <w:r w:rsidRPr="003310FF">
        <w:rPr>
          <w:rFonts w:ascii="Times New Roman" w:hAnsi="Times New Roman" w:cs="Traditional Arabic"/>
          <w:sz w:val="36"/>
          <w:szCs w:val="36"/>
          <w:vertAlign w:val="superscript"/>
          <w:rtl/>
          <w:lang w:bidi="ar-DZ"/>
        </w:rPr>
        <w:t>)</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 xml:space="preserve">ولهذا نجد الذات حاضرة باستمرار يمر من خلالها الحكي (الحكاية)، فيصطبغ بأحاسيسها وميولاتها وعواطفها ومرجعيتها الثقافية، وهكذا فعندما يرحل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لا يرحل بجسده فقط، بل بعقله وفكره وقلبه ووجدانه أيضًا.</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إن الراوي في الرحلة هو المؤلف ذاته، وهذه إحدى خصائص الكتابة الرحلية، وهذا الراوي يكون حاكيا وموضوعا للحكي، فهو حاكيا عندما يصف، ويكون موضوعا للحكي عندما يسرد، وبهذا يقدم الراوي معرفة موضوعية أثناء الوصف، كما يقدم تجربة ذاتية أثناء السرد.</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6"/>
      </w:r>
      <w:r w:rsidRPr="003310FF">
        <w:rPr>
          <w:rFonts w:ascii="Times New Roman" w:hAnsi="Times New Roman" w:cs="Traditional Arabic"/>
          <w:sz w:val="36"/>
          <w:szCs w:val="36"/>
          <w:vertAlign w:val="superscript"/>
          <w:rtl/>
          <w:lang w:bidi="ar-DZ"/>
        </w:rPr>
        <w:t>)</w:t>
      </w:r>
    </w:p>
    <w:p w:rsidR="00AE661F" w:rsidRDefault="00AE661F" w:rsidP="00AE661F">
      <w:pPr>
        <w:bidi/>
        <w:spacing w:after="0" w:line="264" w:lineRule="auto"/>
        <w:jc w:val="both"/>
        <w:rPr>
          <w:rFonts w:ascii="Times New Roman" w:hAnsi="Times New Roman" w:cs="Traditional Arabic"/>
          <w:sz w:val="36"/>
          <w:szCs w:val="36"/>
          <w:rtl/>
          <w:lang w:bidi="ar-DZ"/>
        </w:rPr>
      </w:pPr>
      <w:r>
        <w:rPr>
          <w:rFonts w:ascii="Times New Roman" w:hAnsi="Times New Roman" w:cs="Traditional Arabic" w:hint="cs"/>
          <w:b/>
          <w:bCs/>
          <w:sz w:val="36"/>
          <w:szCs w:val="36"/>
          <w:rtl/>
          <w:lang w:bidi="ar-DZ"/>
        </w:rPr>
        <w:t>ب</w:t>
      </w:r>
      <w:r w:rsidRPr="003310FF">
        <w:rPr>
          <w:rFonts w:ascii="Times New Roman" w:hAnsi="Times New Roman" w:cs="Traditional Arabic"/>
          <w:b/>
          <w:bCs/>
          <w:sz w:val="36"/>
          <w:szCs w:val="36"/>
          <w:rtl/>
          <w:lang w:bidi="ar-DZ"/>
        </w:rPr>
        <w:t>-</w:t>
      </w:r>
      <w:r w:rsidRPr="003310FF">
        <w:rPr>
          <w:rFonts w:ascii="Times New Roman" w:hAnsi="Times New Roman" w:cs="Traditional Arabic"/>
          <w:sz w:val="36"/>
          <w:szCs w:val="36"/>
          <w:rtl/>
          <w:lang w:bidi="ar-DZ"/>
        </w:rPr>
        <w:t xml:space="preserve"> المحكي عنه، وهو السفر الذي أنجزه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فعليا، وحديث الرحلة عن السفر جعلها تنتمي إلى "أدب السفر" ولكنها تختلف عن بعض أنماطه التي وظفت السفر بشكل أو بآخر. </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هكذا يصبح السفر بنية مهيمنة من جهة</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وهي من جهة ثانية بنية متحكمة وجاذبة لباقي البنى إلى الحد الذي تخضع فيه هذه الأخيرة لبنية السفر</w:t>
      </w:r>
      <w:r w:rsidRPr="003310FF">
        <w:rPr>
          <w:rFonts w:ascii="Times New Roman" w:hAnsi="Times New Roman" w:cs="Traditional Arabic"/>
          <w:sz w:val="36"/>
          <w:szCs w:val="36"/>
          <w:vertAlign w:val="superscript"/>
          <w:rtl/>
          <w:lang w:bidi="ar-DZ"/>
        </w:rPr>
        <w:t xml:space="preserve"> (</w:t>
      </w:r>
      <w:r w:rsidRPr="003310FF">
        <w:rPr>
          <w:rStyle w:val="Appelnotedebasdep"/>
          <w:rFonts w:ascii="Times New Roman" w:hAnsi="Times New Roman" w:cs="Traditional Arabic"/>
          <w:sz w:val="36"/>
          <w:szCs w:val="36"/>
          <w:rtl/>
          <w:lang w:bidi="ar-DZ"/>
        </w:rPr>
        <w:footnoteReference w:id="7"/>
      </w:r>
      <w:r w:rsidRPr="003310FF">
        <w:rPr>
          <w:rFonts w:ascii="Times New Roman" w:hAnsi="Times New Roman" w:cs="Traditional Arabic"/>
          <w:sz w:val="36"/>
          <w:szCs w:val="36"/>
          <w:vertAlign w:val="superscript"/>
          <w:rtl/>
          <w:lang w:bidi="ar-DZ"/>
        </w:rPr>
        <w:t>)</w:t>
      </w:r>
      <w:r w:rsidRPr="003310FF">
        <w:rPr>
          <w:rFonts w:ascii="Times New Roman" w:hAnsi="Times New Roman" w:cs="Traditional Arabic"/>
          <w:sz w:val="36"/>
          <w:szCs w:val="36"/>
          <w:rtl/>
          <w:lang w:bidi="ar-DZ"/>
        </w:rPr>
        <w:t xml:space="preserve">، وبهذه الهيمنة التي تتمتع </w:t>
      </w:r>
      <w:r>
        <w:rPr>
          <w:rFonts w:ascii="Times New Roman" w:hAnsi="Times New Roman" w:cs="Traditional Arabic" w:hint="cs"/>
          <w:sz w:val="36"/>
          <w:szCs w:val="36"/>
          <w:rtl/>
          <w:lang w:bidi="ar-DZ"/>
        </w:rPr>
        <w:t xml:space="preserve">بها </w:t>
      </w:r>
      <w:r w:rsidRPr="003310FF">
        <w:rPr>
          <w:rFonts w:ascii="Times New Roman" w:hAnsi="Times New Roman" w:cs="Traditional Arabic"/>
          <w:sz w:val="36"/>
          <w:szCs w:val="36"/>
          <w:rtl/>
          <w:lang w:bidi="ar-DZ"/>
        </w:rPr>
        <w:t>بنية السفر داخل الكتابة الرحلية ي</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صبح السفر هو الناظم لمختلف مكونات الرحلة الأخرى من سرد ووصف وأخبار وحكايات وأشعار ومعارف متنوعة، بيد أنه ينبغي الانتباه</w:t>
      </w:r>
      <w:r>
        <w:rPr>
          <w:rFonts w:ascii="Times New Roman" w:hAnsi="Times New Roman" w:cs="Traditional Arabic"/>
          <w:sz w:val="36"/>
          <w:szCs w:val="36"/>
          <w:rtl/>
          <w:lang w:bidi="ar-DZ"/>
        </w:rPr>
        <w:t xml:space="preserve"> </w:t>
      </w:r>
      <w:r w:rsidRPr="003310FF">
        <w:rPr>
          <w:rFonts w:ascii="Times New Roman" w:hAnsi="Times New Roman" w:cs="Traditional Arabic"/>
          <w:sz w:val="36"/>
          <w:szCs w:val="36"/>
          <w:rtl/>
          <w:lang w:bidi="ar-DZ"/>
        </w:rPr>
        <w:t xml:space="preserve">والتفريق بين السفر عندما يكون بنية مهيمنة </w:t>
      </w:r>
      <w:r>
        <w:rPr>
          <w:rFonts w:ascii="Times New Roman" w:hAnsi="Times New Roman" w:cs="Traditional Arabic"/>
          <w:sz w:val="36"/>
          <w:szCs w:val="36"/>
          <w:rtl/>
          <w:lang w:bidi="ar-DZ"/>
        </w:rPr>
        <w:t>وناظمة، وبين السفر عندما يكون ب</w:t>
      </w:r>
      <w:r w:rsidRPr="003310FF">
        <w:rPr>
          <w:rFonts w:ascii="Times New Roman" w:hAnsi="Times New Roman" w:cs="Traditional Arabic"/>
          <w:sz w:val="36"/>
          <w:szCs w:val="36"/>
          <w:rtl/>
          <w:lang w:bidi="ar-DZ"/>
        </w:rPr>
        <w:t>ن</w:t>
      </w:r>
      <w:r>
        <w:rPr>
          <w:rFonts w:ascii="Times New Roman" w:hAnsi="Times New Roman" w:cs="Traditional Arabic" w:hint="cs"/>
          <w:sz w:val="36"/>
          <w:szCs w:val="36"/>
          <w:rtl/>
          <w:lang w:bidi="ar-DZ"/>
        </w:rPr>
        <w:t>ي</w:t>
      </w:r>
      <w:r w:rsidRPr="003310FF">
        <w:rPr>
          <w:rFonts w:ascii="Times New Roman" w:hAnsi="Times New Roman" w:cs="Traditional Arabic"/>
          <w:sz w:val="36"/>
          <w:szCs w:val="36"/>
          <w:rtl/>
          <w:lang w:bidi="ar-DZ"/>
        </w:rPr>
        <w:t>ة ومكونا</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كباقي المكونات</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في الحالة الأولى نكون أمام جنس الرحلة، وفي الحالة الثانية نكون أمام </w:t>
      </w:r>
      <w:r>
        <w:rPr>
          <w:rFonts w:ascii="Times New Roman" w:hAnsi="Times New Roman" w:cs="Traditional Arabic" w:hint="cs"/>
          <w:sz w:val="36"/>
          <w:szCs w:val="36"/>
          <w:rtl/>
          <w:lang w:bidi="ar-DZ"/>
        </w:rPr>
        <w:t>أ</w:t>
      </w:r>
      <w:r w:rsidRPr="003310FF">
        <w:rPr>
          <w:rFonts w:ascii="Times New Roman" w:hAnsi="Times New Roman" w:cs="Traditional Arabic"/>
          <w:sz w:val="36"/>
          <w:szCs w:val="36"/>
          <w:rtl/>
          <w:lang w:bidi="ar-DZ"/>
        </w:rPr>
        <w:t>جناس أخرى، قد تكون تاريخيًا أو سيرة ذاتية أو رواية أو غيرها</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وهكذا أصبحت هيمنة بنية السفر "معيارًا نقديًا يتم فيه التمييز بين الرحلة وباقي نصوص السفر</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بين الرحلة و"الحرْكة"</w:t>
      </w:r>
      <w:r>
        <w:rPr>
          <w:rStyle w:val="Appelnotedebasdep"/>
          <w:rFonts w:ascii="Times New Roman" w:hAnsi="Times New Roman" w:cs="Traditional Arabic"/>
          <w:sz w:val="36"/>
          <w:szCs w:val="36"/>
          <w:rtl/>
          <w:lang w:bidi="ar-DZ"/>
        </w:rPr>
        <w:footnoteReference w:customMarkFollows="1" w:id="8"/>
        <w:t>*</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بين الرحلة والدليل السياحي".</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9"/>
      </w:r>
      <w:r w:rsidRPr="003310FF">
        <w:rPr>
          <w:rFonts w:ascii="Times New Roman" w:hAnsi="Times New Roman" w:cs="Traditional Arabic"/>
          <w:sz w:val="36"/>
          <w:szCs w:val="36"/>
          <w:vertAlign w:val="superscript"/>
          <w:rtl/>
          <w:lang w:bidi="ar-DZ"/>
        </w:rPr>
        <w:t>)</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lastRenderedPageBreak/>
        <w:t>إن هيمنة مكون السفر لا يعني أن الرحلة تخلو من باقي المكونات الأخرى، بل تعني أن السفر هو العنصر المؤطر لكل العناصر والمكونات الأخرى، ومن النادر جدا وجود رحلة اقتصر فيها مؤلفها عل</w:t>
      </w:r>
      <w:r>
        <w:rPr>
          <w:rFonts w:ascii="Times New Roman" w:hAnsi="Times New Roman" w:cs="Traditional Arabic" w:hint="cs"/>
          <w:sz w:val="36"/>
          <w:szCs w:val="36"/>
          <w:rtl/>
          <w:lang w:bidi="ar-DZ"/>
        </w:rPr>
        <w:t>ى</w:t>
      </w:r>
      <w:r w:rsidRPr="003310FF">
        <w:rPr>
          <w:rFonts w:ascii="Times New Roman" w:hAnsi="Times New Roman" w:cs="Traditional Arabic"/>
          <w:sz w:val="36"/>
          <w:szCs w:val="36"/>
          <w:rtl/>
          <w:lang w:bidi="ar-DZ"/>
        </w:rPr>
        <w:t xml:space="preserve"> هذا المكون فقط.</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بعد الوقوف عند طرفي عملية الحكي في حكاية الرحلة، وهما الذات الحاكية والموضوع ال</w:t>
      </w:r>
      <w:r>
        <w:rPr>
          <w:rFonts w:ascii="Times New Roman" w:hAnsi="Times New Roman" w:cs="Traditional Arabic" w:hint="cs"/>
          <w:sz w:val="36"/>
          <w:szCs w:val="36"/>
          <w:rtl/>
          <w:lang w:bidi="ar-DZ"/>
        </w:rPr>
        <w:t>م</w:t>
      </w:r>
      <w:r w:rsidRPr="003310FF">
        <w:rPr>
          <w:rFonts w:ascii="Times New Roman" w:hAnsi="Times New Roman" w:cs="Traditional Arabic"/>
          <w:sz w:val="36"/>
          <w:szCs w:val="36"/>
          <w:rtl/>
          <w:lang w:bidi="ar-DZ"/>
        </w:rPr>
        <w:t>حكي، ننتقل إل</w:t>
      </w:r>
      <w:r>
        <w:rPr>
          <w:rFonts w:ascii="Times New Roman" w:hAnsi="Times New Roman" w:cs="Traditional Arabic"/>
          <w:sz w:val="36"/>
          <w:szCs w:val="36"/>
          <w:rtl/>
          <w:lang w:bidi="ar-DZ"/>
        </w:rPr>
        <w:t>ى لب هذه العملية وقلب</w:t>
      </w:r>
      <w:r>
        <w:rPr>
          <w:rFonts w:ascii="Times New Roman" w:hAnsi="Times New Roman" w:cs="Traditional Arabic" w:hint="cs"/>
          <w:sz w:val="36"/>
          <w:szCs w:val="36"/>
          <w:rtl/>
          <w:lang w:bidi="ar-DZ"/>
        </w:rPr>
        <w:t>ُ</w:t>
      </w:r>
      <w:r>
        <w:rPr>
          <w:rFonts w:ascii="Times New Roman" w:hAnsi="Times New Roman" w:cs="Traditional Arabic"/>
          <w:sz w:val="36"/>
          <w:szCs w:val="36"/>
          <w:rtl/>
          <w:lang w:bidi="ar-DZ"/>
        </w:rPr>
        <w:t xml:space="preserve">ها، وهو </w:t>
      </w:r>
      <w:r>
        <w:rPr>
          <w:rFonts w:ascii="Times New Roman" w:hAnsi="Times New Roman" w:cs="Traditional Arabic" w:hint="cs"/>
          <w:sz w:val="36"/>
          <w:szCs w:val="36"/>
          <w:rtl/>
          <w:lang w:bidi="ar-DZ"/>
        </w:rPr>
        <w:t>الخ</w:t>
      </w:r>
      <w:r w:rsidRPr="003310FF">
        <w:rPr>
          <w:rFonts w:ascii="Times New Roman" w:hAnsi="Times New Roman" w:cs="Traditional Arabic"/>
          <w:sz w:val="36"/>
          <w:szCs w:val="36"/>
          <w:rtl/>
          <w:lang w:bidi="ar-DZ"/>
        </w:rPr>
        <w:t>طاب المحكي، وستتم الإشارة في الحديث عن</w:t>
      </w:r>
      <w:r>
        <w:rPr>
          <w:rFonts w:ascii="Times New Roman" w:hAnsi="Times New Roman" w:cs="Traditional Arabic" w:hint="cs"/>
          <w:sz w:val="36"/>
          <w:szCs w:val="36"/>
          <w:rtl/>
          <w:lang w:bidi="ar-DZ"/>
        </w:rPr>
        <w:t xml:space="preserve">ه </w:t>
      </w:r>
      <w:r w:rsidRPr="003310FF">
        <w:rPr>
          <w:rFonts w:ascii="Times New Roman" w:hAnsi="Times New Roman" w:cs="Traditional Arabic"/>
          <w:sz w:val="36"/>
          <w:szCs w:val="36"/>
          <w:rtl/>
          <w:lang w:bidi="ar-DZ"/>
        </w:rPr>
        <w:t>إلى بنائه، ثم مكوناته.</w:t>
      </w:r>
    </w:p>
    <w:p w:rsidR="00AE661F" w:rsidRPr="003310FF" w:rsidRDefault="00AE661F" w:rsidP="00AE661F">
      <w:pPr>
        <w:bidi/>
        <w:spacing w:after="0" w:line="264" w:lineRule="auto"/>
        <w:jc w:val="both"/>
        <w:rPr>
          <w:rFonts w:ascii="Times New Roman" w:hAnsi="Times New Roman" w:cs="Traditional Arabic"/>
          <w:sz w:val="36"/>
          <w:szCs w:val="36"/>
          <w:rtl/>
          <w:lang w:bidi="ar-DZ"/>
        </w:rPr>
      </w:pPr>
      <w:r>
        <w:rPr>
          <w:rFonts w:ascii="Times New Roman" w:hAnsi="Times New Roman" w:cs="Traditional Arabic" w:hint="cs"/>
          <w:b/>
          <w:bCs/>
          <w:sz w:val="36"/>
          <w:szCs w:val="36"/>
          <w:rtl/>
          <w:lang w:bidi="ar-DZ"/>
        </w:rPr>
        <w:t>ﺟ</w:t>
      </w:r>
      <w:r w:rsidRPr="003310FF">
        <w:rPr>
          <w:rFonts w:ascii="Times New Roman" w:hAnsi="Times New Roman" w:cs="Traditional Arabic"/>
          <w:b/>
          <w:bCs/>
          <w:sz w:val="36"/>
          <w:szCs w:val="36"/>
          <w:rtl/>
          <w:lang w:bidi="ar-DZ"/>
        </w:rPr>
        <w:t>-</w:t>
      </w:r>
      <w:r w:rsidRPr="003310FF">
        <w:rPr>
          <w:rFonts w:ascii="Times New Roman" w:hAnsi="Times New Roman" w:cs="Traditional Arabic"/>
          <w:sz w:val="36"/>
          <w:szCs w:val="36"/>
          <w:rtl/>
          <w:lang w:bidi="ar-DZ"/>
        </w:rPr>
        <w:t xml:space="preserve"> المحكي أو الحكاية، وهو خطاب الرحلة، ومن المعلوم أن لكل خطاب طريقته الخاصة في البناء، بها يتميز عن غيره من الخطابات، وبما أ</w:t>
      </w:r>
      <w:r>
        <w:rPr>
          <w:rFonts w:ascii="Times New Roman" w:hAnsi="Times New Roman" w:cs="Traditional Arabic"/>
          <w:sz w:val="36"/>
          <w:szCs w:val="36"/>
          <w:rtl/>
          <w:lang w:bidi="ar-DZ"/>
        </w:rPr>
        <w:t xml:space="preserve">ن </w:t>
      </w:r>
      <w:r>
        <w:rPr>
          <w:rFonts w:ascii="Times New Roman" w:hAnsi="Times New Roman" w:cs="Traditional Arabic" w:hint="cs"/>
          <w:sz w:val="36"/>
          <w:szCs w:val="36"/>
          <w:rtl/>
          <w:lang w:bidi="ar-DZ"/>
        </w:rPr>
        <w:t>خ</w:t>
      </w:r>
      <w:r w:rsidRPr="003310FF">
        <w:rPr>
          <w:rFonts w:ascii="Times New Roman" w:hAnsi="Times New Roman" w:cs="Traditional Arabic"/>
          <w:sz w:val="36"/>
          <w:szCs w:val="36"/>
          <w:rtl/>
          <w:lang w:bidi="ar-DZ"/>
        </w:rPr>
        <w:t xml:space="preserve">طاب الرحلة موضوعه هو السفر الذي قام به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فإن "خطاب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يتما</w:t>
      </w:r>
      <w:r>
        <w:rPr>
          <w:rFonts w:ascii="Times New Roman" w:hAnsi="Times New Roman" w:cs="Traditional Arabic" w:hint="cs"/>
          <w:sz w:val="36"/>
          <w:szCs w:val="36"/>
          <w:rtl/>
          <w:lang w:bidi="ar-DZ"/>
        </w:rPr>
        <w:t>ه</w:t>
      </w:r>
      <w:r w:rsidRPr="003310FF">
        <w:rPr>
          <w:rFonts w:ascii="Times New Roman" w:hAnsi="Times New Roman" w:cs="Traditional Arabic"/>
          <w:sz w:val="36"/>
          <w:szCs w:val="36"/>
          <w:rtl/>
          <w:lang w:bidi="ar-DZ"/>
        </w:rPr>
        <w:t xml:space="preserve">ى مع الرحلة وعوالمها، ويسعى إلى مواكبتها من البداية إلى النهاية، فهو يبتدئ بتحديد أسباب الرحلة ودوافعها، وزمن الخروج ومكانه، وكلما انتقل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في المكان واكب الخطاب هذه التحولات، وصولاً إلى النهاية (نهاية الرحلة)، والرجوع إلى نقطة الانطلاق، وبهذه المواكبة يكون خطاب الرحلة "عملية تلفيظ لفعل الرحلة</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وبعملية التلفيظ هاته يختلف خطاب الرحلة عن غيره من الخطابات المجاورة التي تقوم على أساس فعل الرحلة</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ولكنها تست</w:t>
      </w:r>
      <w:r>
        <w:rPr>
          <w:rFonts w:ascii="Times New Roman" w:hAnsi="Times New Roman" w:cs="Traditional Arabic" w:hint="cs"/>
          <w:sz w:val="36"/>
          <w:szCs w:val="36"/>
          <w:rtl/>
          <w:lang w:bidi="ar-DZ"/>
        </w:rPr>
        <w:t>ث</w:t>
      </w:r>
      <w:r w:rsidRPr="003310FF">
        <w:rPr>
          <w:rFonts w:ascii="Times New Roman" w:hAnsi="Times New Roman" w:cs="Traditional Arabic"/>
          <w:sz w:val="36"/>
          <w:szCs w:val="36"/>
          <w:rtl/>
          <w:lang w:bidi="ar-DZ"/>
        </w:rPr>
        <w:t>مر جوانب منها، وتوظفها في خطاب مختلف".</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10"/>
      </w:r>
      <w:r w:rsidRPr="003310FF">
        <w:rPr>
          <w:rFonts w:ascii="Times New Roman" w:hAnsi="Times New Roman" w:cs="Traditional Arabic"/>
          <w:sz w:val="36"/>
          <w:szCs w:val="36"/>
          <w:vertAlign w:val="superscript"/>
          <w:rtl/>
          <w:lang w:bidi="ar-DZ"/>
        </w:rPr>
        <w:t>)</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هكذا تكون طريقة بناء الخطاب وسيلة لتمييز خطاب الرحلة عن غيره من الخطابات، وبواسطته أيضًا يمكن إخراج مؤلفات تصنف ضمن دائرة الرحلة</w:t>
      </w:r>
      <w:r>
        <w:rPr>
          <w:rFonts w:ascii="Times New Roman" w:hAnsi="Times New Roman" w:cs="Traditional Arabic" w:hint="cs"/>
          <w:sz w:val="36"/>
          <w:szCs w:val="36"/>
          <w:rtl/>
          <w:lang w:bidi="ar-DZ"/>
        </w:rPr>
        <w:t xml:space="preserve"> من هذه الدائرة</w:t>
      </w:r>
      <w:r w:rsidRPr="003310FF">
        <w:rPr>
          <w:rFonts w:ascii="Times New Roman" w:hAnsi="Times New Roman" w:cs="Traditional Arabic"/>
          <w:sz w:val="36"/>
          <w:szCs w:val="36"/>
          <w:rtl/>
          <w:lang w:bidi="ar-DZ"/>
        </w:rPr>
        <w:t>، ومنها، مثلا-"الترجمانة الكبرى، لأبي القاسم الزياني"</w:t>
      </w:r>
      <w:r>
        <w:rPr>
          <w:rStyle w:val="Appelnotedebasdep"/>
          <w:rFonts w:ascii="Times New Roman" w:hAnsi="Times New Roman" w:cs="Traditional Arabic"/>
          <w:sz w:val="36"/>
          <w:szCs w:val="36"/>
          <w:rtl/>
          <w:lang w:bidi="ar-DZ"/>
        </w:rPr>
        <w:footnoteReference w:customMarkFollows="1" w:id="11"/>
        <w:t>*</w:t>
      </w:r>
      <w:r>
        <w:rPr>
          <w:rFonts w:ascii="Times New Roman" w:hAnsi="Times New Roman" w:cs="Traditional Arabic" w:hint="cs"/>
          <w:sz w:val="36"/>
          <w:szCs w:val="36"/>
          <w:rtl/>
          <w:lang w:bidi="ar-DZ"/>
        </w:rPr>
        <w:t xml:space="preserve">، </w:t>
      </w:r>
      <w:r w:rsidRPr="003310FF">
        <w:rPr>
          <w:rFonts w:ascii="Times New Roman" w:hAnsi="Times New Roman" w:cs="Traditional Arabic"/>
          <w:sz w:val="36"/>
          <w:szCs w:val="36"/>
          <w:rtl/>
          <w:lang w:bidi="ar-DZ"/>
        </w:rPr>
        <w:t>فالسفر في هذا المؤلف ليس بنية مهيمنة، وليس بنية ناظمة لباقي بنيات الكتاب، وعليه فالخطاب في</w:t>
      </w:r>
      <w:r>
        <w:rPr>
          <w:rFonts w:ascii="Times New Roman" w:hAnsi="Times New Roman" w:cs="Traditional Arabic" w:hint="cs"/>
          <w:sz w:val="36"/>
          <w:szCs w:val="36"/>
          <w:rtl/>
          <w:lang w:bidi="ar-DZ"/>
        </w:rPr>
        <w:t xml:space="preserve">ه </w:t>
      </w:r>
      <w:r w:rsidRPr="003310FF">
        <w:rPr>
          <w:rFonts w:ascii="Times New Roman" w:hAnsi="Times New Roman" w:cs="Traditional Arabic"/>
          <w:sz w:val="36"/>
          <w:szCs w:val="36"/>
          <w:rtl/>
          <w:lang w:bidi="ar-DZ"/>
        </w:rPr>
        <w:t xml:space="preserve">لا يسير مع سير الزياني في رحلاته الثلاث، فهو لا يبتدئ بالحديث عن لحظة الانطلاق، بل يبتدئ </w:t>
      </w:r>
      <w:r>
        <w:rPr>
          <w:rFonts w:ascii="Times New Roman" w:hAnsi="Times New Roman" w:cs="Traditional Arabic" w:hint="cs"/>
          <w:sz w:val="36"/>
          <w:szCs w:val="36"/>
          <w:rtl/>
          <w:lang w:bidi="ar-DZ"/>
        </w:rPr>
        <w:t xml:space="preserve">الحديث </w:t>
      </w:r>
      <w:r w:rsidRPr="003310FF">
        <w:rPr>
          <w:rFonts w:ascii="Times New Roman" w:hAnsi="Times New Roman" w:cs="Traditional Arabic"/>
          <w:sz w:val="36"/>
          <w:szCs w:val="36"/>
          <w:rtl/>
          <w:lang w:bidi="ar-DZ"/>
        </w:rPr>
        <w:t>عن ميلاد المؤلف ثم شيوخه</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12"/>
      </w:r>
      <w:r w:rsidRPr="003310FF">
        <w:rPr>
          <w:rFonts w:ascii="Times New Roman" w:hAnsi="Times New Roman" w:cs="Traditional Arabic"/>
          <w:sz w:val="36"/>
          <w:szCs w:val="36"/>
          <w:vertAlign w:val="superscript"/>
          <w:rtl/>
          <w:lang w:bidi="ar-DZ"/>
        </w:rPr>
        <w:t>)</w:t>
      </w:r>
      <w:r w:rsidRPr="003310FF">
        <w:rPr>
          <w:rFonts w:ascii="Times New Roman" w:hAnsi="Times New Roman" w:cs="Traditional Arabic"/>
          <w:sz w:val="36"/>
          <w:szCs w:val="36"/>
          <w:rtl/>
          <w:lang w:bidi="ar-DZ"/>
        </w:rPr>
        <w:t xml:space="preserve">، وبعد هذا </w:t>
      </w:r>
      <w:r w:rsidRPr="003310FF">
        <w:rPr>
          <w:rFonts w:ascii="Times New Roman" w:hAnsi="Times New Roman" w:cs="Traditional Arabic"/>
          <w:sz w:val="36"/>
          <w:szCs w:val="36"/>
          <w:rtl/>
          <w:lang w:bidi="ar-DZ"/>
        </w:rPr>
        <w:lastRenderedPageBreak/>
        <w:t xml:space="preserve">سيأتي الحديث عن </w:t>
      </w:r>
      <w:r>
        <w:rPr>
          <w:rFonts w:ascii="Times New Roman" w:hAnsi="Times New Roman" w:cs="Traditional Arabic" w:hint="cs"/>
          <w:sz w:val="36"/>
          <w:szCs w:val="36"/>
          <w:rtl/>
          <w:lang w:bidi="ar-DZ"/>
        </w:rPr>
        <w:t>رحلته</w:t>
      </w:r>
      <w:r w:rsidRPr="003310FF">
        <w:rPr>
          <w:rFonts w:ascii="Times New Roman" w:hAnsi="Times New Roman" w:cs="Traditional Arabic"/>
          <w:sz w:val="36"/>
          <w:szCs w:val="36"/>
          <w:rtl/>
          <w:lang w:bidi="ar-DZ"/>
        </w:rPr>
        <w:t xml:space="preserve"> الأولى برفقة والده </w:t>
      </w:r>
      <w:r>
        <w:rPr>
          <w:rFonts w:ascii="Times New Roman" w:hAnsi="Times New Roman" w:cs="Traditional Arabic" w:hint="cs"/>
          <w:sz w:val="36"/>
          <w:szCs w:val="36"/>
          <w:rtl/>
          <w:lang w:bidi="ar-DZ"/>
        </w:rPr>
        <w:t xml:space="preserve">إلى </w:t>
      </w:r>
      <w:r w:rsidRPr="003310FF">
        <w:rPr>
          <w:rFonts w:ascii="Times New Roman" w:hAnsi="Times New Roman" w:cs="Traditional Arabic"/>
          <w:sz w:val="36"/>
          <w:szCs w:val="36"/>
          <w:rtl/>
          <w:lang w:bidi="ar-DZ"/>
        </w:rPr>
        <w:t>أداء فريضة الحج، فتوقف بمصر لظروف اضطر معها إلى الرجوع</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إن الحديث عن هذه الرحلة لا يم</w:t>
      </w:r>
      <w:r>
        <w:rPr>
          <w:rFonts w:ascii="Times New Roman" w:hAnsi="Times New Roman" w:cs="Traditional Arabic"/>
          <w:sz w:val="36"/>
          <w:szCs w:val="36"/>
          <w:rtl/>
          <w:lang w:bidi="ar-DZ"/>
        </w:rPr>
        <w:t>تد إل</w:t>
      </w:r>
      <w:r>
        <w:rPr>
          <w:rFonts w:ascii="Times New Roman" w:hAnsi="Times New Roman" w:cs="Traditional Arabic" w:hint="cs"/>
          <w:sz w:val="36"/>
          <w:szCs w:val="36"/>
          <w:rtl/>
          <w:lang w:bidi="ar-DZ"/>
        </w:rPr>
        <w:t>ا</w:t>
      </w:r>
      <w:r w:rsidRPr="003310FF">
        <w:rPr>
          <w:rFonts w:ascii="Times New Roman" w:hAnsi="Times New Roman" w:cs="Traditional Arabic"/>
          <w:sz w:val="36"/>
          <w:szCs w:val="36"/>
          <w:rtl/>
          <w:lang w:bidi="ar-DZ"/>
        </w:rPr>
        <w:t xml:space="preserve"> على ما يقارب صفحتين ونصف</w:t>
      </w:r>
      <w:r>
        <w:rPr>
          <w:rFonts w:ascii="Times New Roman" w:hAnsi="Times New Roman" w:cs="Traditional Arabic" w:hint="cs"/>
          <w:sz w:val="36"/>
          <w:szCs w:val="36"/>
          <w:rtl/>
          <w:lang w:bidi="ar-DZ"/>
        </w:rPr>
        <w:t>ا،</w:t>
      </w:r>
      <w:r w:rsidRPr="003310FF">
        <w:rPr>
          <w:rFonts w:ascii="Times New Roman" w:hAnsi="Times New Roman" w:cs="Traditional Arabic"/>
          <w:sz w:val="36"/>
          <w:szCs w:val="36"/>
          <w:rtl/>
          <w:lang w:bidi="ar-DZ"/>
        </w:rPr>
        <w:t xml:space="preserve"> مما يدل أن هدف الزياني ليس تدوين</w:t>
      </w:r>
      <w:r>
        <w:rPr>
          <w:rFonts w:ascii="Times New Roman" w:hAnsi="Times New Roman" w:cs="Traditional Arabic"/>
          <w:sz w:val="36"/>
          <w:szCs w:val="36"/>
          <w:rtl/>
          <w:lang w:bidi="ar-DZ"/>
        </w:rPr>
        <w:t xml:space="preserve"> الرحلة، بل ال</w:t>
      </w:r>
      <w:r>
        <w:rPr>
          <w:rFonts w:ascii="Times New Roman" w:hAnsi="Times New Roman" w:cs="Traditional Arabic" w:hint="cs"/>
          <w:sz w:val="36"/>
          <w:szCs w:val="36"/>
          <w:rtl/>
          <w:lang w:bidi="ar-DZ"/>
        </w:rPr>
        <w:t>إ</w:t>
      </w:r>
      <w:r w:rsidRPr="003310FF">
        <w:rPr>
          <w:rFonts w:ascii="Times New Roman" w:hAnsi="Times New Roman" w:cs="Traditional Arabic"/>
          <w:sz w:val="36"/>
          <w:szCs w:val="36"/>
          <w:rtl/>
          <w:lang w:bidi="ar-DZ"/>
        </w:rPr>
        <w:t>شارة إلى بعض الأحداث الهامة في حياته، ويكفي للتدليل على هذا قوله: "ولما بلغنا مصر، وتعين سفر الركب إلى الحجاز..."</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13"/>
      </w:r>
      <w:r w:rsidRPr="003310FF">
        <w:rPr>
          <w:rFonts w:ascii="Times New Roman" w:hAnsi="Times New Roman" w:cs="Traditional Arabic"/>
          <w:sz w:val="36"/>
          <w:szCs w:val="36"/>
          <w:vertAlign w:val="superscript"/>
          <w:rtl/>
          <w:lang w:bidi="ar-DZ"/>
        </w:rPr>
        <w:t>)</w:t>
      </w:r>
      <w:r w:rsidRPr="003310FF">
        <w:rPr>
          <w:rFonts w:ascii="Times New Roman" w:hAnsi="Times New Roman" w:cs="Traditional Arabic"/>
          <w:sz w:val="36"/>
          <w:szCs w:val="36"/>
          <w:rtl/>
          <w:lang w:bidi="ar-DZ"/>
        </w:rPr>
        <w:t>، فالمؤلف هنا لم يحدثنا عن منطلق الرحلة</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ولا عن المراحل التي مرَّ </w:t>
      </w:r>
      <w:r>
        <w:rPr>
          <w:rFonts w:ascii="Times New Roman" w:hAnsi="Times New Roman" w:cs="Traditional Arabic" w:hint="cs"/>
          <w:sz w:val="36"/>
          <w:szCs w:val="36"/>
          <w:rtl/>
          <w:lang w:bidi="ar-DZ"/>
        </w:rPr>
        <w:t>منها</w:t>
      </w:r>
      <w:r w:rsidRPr="003310FF">
        <w:rPr>
          <w:rFonts w:ascii="Times New Roman" w:hAnsi="Times New Roman" w:cs="Traditional Arabic"/>
          <w:sz w:val="36"/>
          <w:szCs w:val="36"/>
          <w:rtl/>
          <w:lang w:bidi="ar-DZ"/>
        </w:rPr>
        <w:t xml:space="preserve"> قبل أن يصل إلى مصر</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وهذا صنيعه عند حديثه عن الرجوع. وصنيعه أيضًا في الرحلتين الباقيتين. إن مقصدية المؤلف ليست تدوين الرحلة وأحداثها، بل إن الرحلة كانت وسيلة للحديث عن أشياء أخرى، وبهذا لا يكون خطاب الكتاب تلفيظًا لرحلات الزياني، بدءا من نقطة الانطلاق، ورجوعا إليها، بل توظيفا لهذه الرحلات إلى جانب مكونات أخرى، مما يحيد بالخطاب عن جنس الرحلة إلى جنس آخر قد يكون الخطاب التاريخي، أو الجغرافي، أو هما معًا.</w:t>
      </w:r>
    </w:p>
    <w:p w:rsidR="00AE661F" w:rsidRDefault="00AE661F" w:rsidP="00AE661F">
      <w:pPr>
        <w:bidi/>
        <w:spacing w:after="0" w:line="264" w:lineRule="auto"/>
        <w:ind w:firstLine="566"/>
        <w:jc w:val="both"/>
        <w:rPr>
          <w:rFonts w:ascii="Times New Roman" w:hAnsi="Times New Roman" w:cs="Traditional Arabic"/>
          <w:sz w:val="36"/>
          <w:szCs w:val="36"/>
          <w:vertAlign w:val="superscript"/>
          <w:rtl/>
          <w:lang w:bidi="ar-DZ"/>
        </w:rPr>
      </w:pPr>
      <w:r w:rsidRPr="003310FF">
        <w:rPr>
          <w:rFonts w:ascii="Times New Roman" w:hAnsi="Times New Roman" w:cs="Traditional Arabic"/>
          <w:sz w:val="36"/>
          <w:szCs w:val="36"/>
          <w:rtl/>
          <w:lang w:bidi="ar-DZ"/>
        </w:rPr>
        <w:t>إن ط</w:t>
      </w:r>
      <w:r>
        <w:rPr>
          <w:rFonts w:ascii="Times New Roman" w:hAnsi="Times New Roman" w:cs="Traditional Arabic"/>
          <w:sz w:val="36"/>
          <w:szCs w:val="36"/>
          <w:rtl/>
          <w:lang w:bidi="ar-DZ"/>
        </w:rPr>
        <w:t>ريقة بناء الخطاب الخاصة هي ما ي</w:t>
      </w:r>
      <w:r w:rsidRPr="003310FF">
        <w:rPr>
          <w:rFonts w:ascii="Times New Roman" w:hAnsi="Times New Roman" w:cs="Traditional Arabic"/>
          <w:sz w:val="36"/>
          <w:szCs w:val="36"/>
          <w:rtl/>
          <w:lang w:bidi="ar-DZ"/>
        </w:rPr>
        <w:t>س</w:t>
      </w:r>
      <w:r>
        <w:rPr>
          <w:rFonts w:ascii="Times New Roman" w:hAnsi="Times New Roman" w:cs="Traditional Arabic" w:hint="cs"/>
          <w:sz w:val="36"/>
          <w:szCs w:val="36"/>
          <w:rtl/>
          <w:lang w:bidi="ar-DZ"/>
        </w:rPr>
        <w:t>م</w:t>
      </w:r>
      <w:r w:rsidRPr="003310FF">
        <w:rPr>
          <w:rFonts w:ascii="Times New Roman" w:hAnsi="Times New Roman" w:cs="Traditional Arabic"/>
          <w:sz w:val="36"/>
          <w:szCs w:val="36"/>
          <w:rtl/>
          <w:lang w:bidi="ar-DZ"/>
        </w:rPr>
        <w:t xml:space="preserve">يه </w:t>
      </w:r>
      <w:r>
        <w:rPr>
          <w:rFonts w:ascii="Times New Roman" w:hAnsi="Times New Roman" w:cs="Traditional Arabic" w:hint="cs"/>
          <w:sz w:val="36"/>
          <w:szCs w:val="36"/>
          <w:rtl/>
          <w:lang w:bidi="ar-DZ"/>
        </w:rPr>
        <w:t xml:space="preserve">الباحث </w:t>
      </w:r>
      <w:r w:rsidRPr="003310FF">
        <w:rPr>
          <w:rFonts w:ascii="Times New Roman" w:hAnsi="Times New Roman" w:cs="Traditional Arabic"/>
          <w:sz w:val="36"/>
          <w:szCs w:val="36"/>
          <w:rtl/>
          <w:lang w:bidi="ar-DZ"/>
        </w:rPr>
        <w:t>عبد الرحيم مؤ</w:t>
      </w:r>
      <w:r>
        <w:rPr>
          <w:rFonts w:ascii="Times New Roman" w:hAnsi="Times New Roman" w:cs="Traditional Arabic" w:hint="cs"/>
          <w:sz w:val="36"/>
          <w:szCs w:val="36"/>
          <w:rtl/>
          <w:lang w:bidi="ar-DZ"/>
        </w:rPr>
        <w:t>د</w:t>
      </w:r>
      <w:r w:rsidRPr="003310FF">
        <w:rPr>
          <w:rFonts w:ascii="Times New Roman" w:hAnsi="Times New Roman" w:cs="Traditional Arabic"/>
          <w:sz w:val="36"/>
          <w:szCs w:val="36"/>
          <w:rtl/>
          <w:lang w:bidi="ar-DZ"/>
        </w:rPr>
        <w:t xml:space="preserve">ن "نمطية التأليف" التي بها يتم إدخال كتابة ضمن جنس معين، </w:t>
      </w:r>
      <w:r>
        <w:rPr>
          <w:rFonts w:ascii="Times New Roman" w:hAnsi="Times New Roman" w:cs="Traditional Arabic" w:hint="cs"/>
          <w:sz w:val="36"/>
          <w:szCs w:val="36"/>
          <w:rtl/>
          <w:lang w:bidi="ar-DZ"/>
        </w:rPr>
        <w:t>أ</w:t>
      </w:r>
      <w:r w:rsidRPr="003310FF">
        <w:rPr>
          <w:rFonts w:ascii="Times New Roman" w:hAnsi="Times New Roman" w:cs="Traditional Arabic"/>
          <w:sz w:val="36"/>
          <w:szCs w:val="36"/>
          <w:rtl/>
          <w:lang w:bidi="ar-DZ"/>
        </w:rPr>
        <w:t xml:space="preserve">و إقصاؤه منها </w:t>
      </w:r>
      <w:r>
        <w:rPr>
          <w:rFonts w:ascii="Times New Roman" w:hAnsi="Times New Roman" w:cs="Traditional Arabic" w:hint="cs"/>
          <w:sz w:val="36"/>
          <w:szCs w:val="36"/>
          <w:rtl/>
          <w:lang w:bidi="ar-DZ"/>
        </w:rPr>
        <w:t>يقول</w:t>
      </w:r>
      <w:r w:rsidRPr="003310FF">
        <w:rPr>
          <w:rFonts w:ascii="Times New Roman" w:hAnsi="Times New Roman" w:cs="Traditional Arabic"/>
          <w:sz w:val="36"/>
          <w:szCs w:val="36"/>
          <w:rtl/>
          <w:lang w:bidi="ar-DZ"/>
        </w:rPr>
        <w:t>:</w:t>
      </w:r>
      <w:r>
        <w:rPr>
          <w:rFonts w:ascii="Times New Roman" w:hAnsi="Times New Roman" w:cs="Traditional Arabic" w:hint="cs"/>
          <w:sz w:val="36"/>
          <w:szCs w:val="36"/>
          <w:rtl/>
          <w:lang w:bidi="ar-DZ"/>
        </w:rPr>
        <w:t xml:space="preserve"> "</w:t>
      </w:r>
      <w:r w:rsidRPr="003310FF">
        <w:rPr>
          <w:rFonts w:ascii="Times New Roman" w:hAnsi="Times New Roman" w:cs="Traditional Arabic"/>
          <w:sz w:val="36"/>
          <w:szCs w:val="36"/>
          <w:rtl/>
          <w:lang w:bidi="ar-DZ"/>
        </w:rPr>
        <w:t>ولعل شرعية انتساب الرحلة إلى الجنس المستقل ببنائه وخصائصه يعود إلى هذه النمطية في التأليف</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14"/>
      </w:r>
      <w:r w:rsidRPr="003310FF">
        <w:rPr>
          <w:rFonts w:ascii="Times New Roman" w:hAnsi="Times New Roman" w:cs="Traditional Arabic"/>
          <w:sz w:val="36"/>
          <w:szCs w:val="36"/>
          <w:vertAlign w:val="superscript"/>
          <w:rtl/>
          <w:lang w:bidi="ar-DZ"/>
        </w:rPr>
        <w:t>)</w:t>
      </w:r>
    </w:p>
    <w:p w:rsidR="00AE661F" w:rsidRDefault="00AE661F" w:rsidP="00AE661F">
      <w:pPr>
        <w:bidi/>
        <w:spacing w:after="0" w:line="264" w:lineRule="auto"/>
        <w:ind w:firstLine="566"/>
        <w:jc w:val="both"/>
        <w:rPr>
          <w:rFonts w:ascii="Times New Roman" w:hAnsi="Times New Roman" w:cs="Traditional Arabic"/>
          <w:sz w:val="36"/>
          <w:szCs w:val="36"/>
          <w:rtl/>
          <w:lang w:bidi="ar-DZ"/>
        </w:rPr>
      </w:pPr>
    </w:p>
    <w:p w:rsidR="00AE661F" w:rsidRPr="00E85614"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 xml:space="preserve">2-2 </w:t>
      </w:r>
      <w:r w:rsidRPr="00E85614">
        <w:rPr>
          <w:rFonts w:ascii="Times New Roman" w:hAnsi="Times New Roman" w:cs="Traditional Arabic" w:hint="cs"/>
          <w:b/>
          <w:bCs/>
          <w:sz w:val="36"/>
          <w:szCs w:val="36"/>
          <w:rtl/>
          <w:lang w:bidi="ar-DZ"/>
        </w:rPr>
        <w:t xml:space="preserve">عناصر خطاب الرحلة: </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بعد حديثنا عن بناء الخطاب في الكتابة الرحلية، نتحدث عن مكونات هذا الخطاب التي يمكن حصرها في:</w:t>
      </w:r>
    </w:p>
    <w:p w:rsidR="00AE661F"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 xml:space="preserve">- </w:t>
      </w:r>
      <w:r w:rsidRPr="003310FF">
        <w:rPr>
          <w:rFonts w:ascii="Times New Roman" w:hAnsi="Times New Roman" w:cs="Traditional Arabic"/>
          <w:b/>
          <w:bCs/>
          <w:sz w:val="36"/>
          <w:szCs w:val="36"/>
          <w:rtl/>
          <w:lang w:bidi="ar-DZ"/>
        </w:rPr>
        <w:t>المعرفة:</w:t>
      </w:r>
    </w:p>
    <w:p w:rsidR="00AE661F" w:rsidRPr="003310FF" w:rsidRDefault="00AE661F" w:rsidP="00AE661F">
      <w:pPr>
        <w:bidi/>
        <w:spacing w:after="0" w:line="264" w:lineRule="auto"/>
        <w:jc w:val="both"/>
        <w:rPr>
          <w:rFonts w:ascii="Times New Roman" w:hAnsi="Times New Roman" w:cs="Traditional Arabic"/>
          <w:sz w:val="36"/>
          <w:szCs w:val="36"/>
          <w:rtl/>
          <w:lang w:bidi="ar-DZ"/>
        </w:rPr>
      </w:pPr>
      <w:r>
        <w:rPr>
          <w:rFonts w:ascii="Times New Roman" w:hAnsi="Times New Roman" w:cs="Traditional Arabic" w:hint="cs"/>
          <w:b/>
          <w:bCs/>
          <w:sz w:val="36"/>
          <w:szCs w:val="36"/>
          <w:rtl/>
          <w:lang w:bidi="ar-DZ"/>
        </w:rPr>
        <w:t xml:space="preserve">      </w:t>
      </w:r>
      <w:r w:rsidRPr="003310FF">
        <w:rPr>
          <w:rFonts w:ascii="Times New Roman" w:hAnsi="Times New Roman" w:cs="Traditional Arabic"/>
          <w:sz w:val="36"/>
          <w:szCs w:val="36"/>
          <w:rtl/>
          <w:lang w:bidi="ar-DZ"/>
        </w:rPr>
        <w:t xml:space="preserve">تزخر الرحلات بالعديد من المعارف المتنوعة، منها ما هو ديني وما هو تاريخي، وما هو جغرافي، وما هو أدبي، وما هو اجتماعي... وغير ذلك، مما يجعل هذه الرحلة قبلة للعديد من الباحثين </w:t>
      </w:r>
      <w:r>
        <w:rPr>
          <w:rFonts w:ascii="Times New Roman" w:hAnsi="Times New Roman" w:cs="Traditional Arabic" w:hint="cs"/>
          <w:sz w:val="36"/>
          <w:szCs w:val="36"/>
          <w:rtl/>
          <w:lang w:bidi="ar-DZ"/>
        </w:rPr>
        <w:t>م</w:t>
      </w:r>
      <w:r w:rsidRPr="003310FF">
        <w:rPr>
          <w:rFonts w:ascii="Times New Roman" w:hAnsi="Times New Roman" w:cs="Traditional Arabic"/>
          <w:sz w:val="36"/>
          <w:szCs w:val="36"/>
          <w:rtl/>
          <w:lang w:bidi="ar-DZ"/>
        </w:rPr>
        <w:t>ختلفي المشارب؛ من أجل منح المعارف التي تهمهم و</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وهو يقدم هذه المعارف، إنما يسعى إلى إفادة القارئ بما يظنه مفيدا له. </w:t>
      </w:r>
      <w:r>
        <w:rPr>
          <w:rFonts w:ascii="Times New Roman" w:hAnsi="Times New Roman" w:cs="Traditional Arabic" w:hint="cs"/>
          <w:sz w:val="36"/>
          <w:szCs w:val="36"/>
          <w:rtl/>
          <w:lang w:bidi="ar-DZ"/>
        </w:rPr>
        <w:t>و</w:t>
      </w:r>
      <w:r w:rsidRPr="003310FF">
        <w:rPr>
          <w:rFonts w:ascii="Times New Roman" w:hAnsi="Times New Roman" w:cs="Traditional Arabic"/>
          <w:sz w:val="36"/>
          <w:szCs w:val="36"/>
          <w:rtl/>
          <w:lang w:bidi="ar-DZ"/>
        </w:rPr>
        <w:t xml:space="preserve"> المعرفة التي يقدمها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تخضع لشخصيته </w:t>
      </w:r>
      <w:r w:rsidRPr="003310FF">
        <w:rPr>
          <w:rFonts w:ascii="Times New Roman" w:hAnsi="Times New Roman" w:cs="Traditional Arabic"/>
          <w:sz w:val="36"/>
          <w:szCs w:val="36"/>
          <w:rtl/>
          <w:lang w:bidi="ar-DZ"/>
        </w:rPr>
        <w:lastRenderedPageBreak/>
        <w:t>وتكوينه الثقافي</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وهكذا نجد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المؤرخ يولي اهتماما أكبر للمعرفة التاريخية، والمتص</w:t>
      </w:r>
      <w:r>
        <w:rPr>
          <w:rFonts w:ascii="Times New Roman" w:hAnsi="Times New Roman" w:cs="Traditional Arabic" w:hint="cs"/>
          <w:sz w:val="36"/>
          <w:szCs w:val="36"/>
          <w:rtl/>
          <w:lang w:bidi="ar-DZ"/>
        </w:rPr>
        <w:t>و</w:t>
      </w:r>
      <w:r w:rsidRPr="003310FF">
        <w:rPr>
          <w:rFonts w:ascii="Times New Roman" w:hAnsi="Times New Roman" w:cs="Traditional Arabic"/>
          <w:sz w:val="36"/>
          <w:szCs w:val="36"/>
          <w:rtl/>
          <w:lang w:bidi="ar-DZ"/>
        </w:rPr>
        <w:t>ف يعتني كثيرًا بالمعرفة الصوفية</w:t>
      </w:r>
      <w:r>
        <w:rPr>
          <w:rFonts w:ascii="Times New Roman" w:hAnsi="Times New Roman" w:cs="Traditional Arabic"/>
          <w:sz w:val="36"/>
          <w:szCs w:val="36"/>
          <w:rtl/>
          <w:lang w:bidi="ar-DZ"/>
        </w:rPr>
        <w:t xml:space="preserve"> </w:t>
      </w:r>
      <w:r w:rsidRPr="003310FF">
        <w:rPr>
          <w:rFonts w:ascii="Times New Roman" w:hAnsi="Times New Roman" w:cs="Traditional Arabic"/>
          <w:sz w:val="36"/>
          <w:szCs w:val="36"/>
          <w:rtl/>
          <w:lang w:bidi="ar-DZ"/>
        </w:rPr>
        <w:t>وهكذا دواليك.</w:t>
      </w:r>
    </w:p>
    <w:p w:rsidR="00AE661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 xml:space="preserve">وتقديم المعارف </w:t>
      </w:r>
      <w:r>
        <w:rPr>
          <w:rFonts w:ascii="Times New Roman" w:hAnsi="Times New Roman" w:cs="Traditional Arabic"/>
          <w:sz w:val="36"/>
          <w:szCs w:val="36"/>
          <w:rtl/>
          <w:lang w:bidi="ar-DZ"/>
        </w:rPr>
        <w:t>في الرحلات ليس مستغربا، لأننا ن</w:t>
      </w:r>
      <w:r>
        <w:rPr>
          <w:rFonts w:ascii="Times New Roman" w:hAnsi="Times New Roman" w:cs="Traditional Arabic" w:hint="cs"/>
          <w:sz w:val="36"/>
          <w:szCs w:val="36"/>
          <w:rtl/>
          <w:lang w:bidi="ar-DZ"/>
        </w:rPr>
        <w:t>ج</w:t>
      </w:r>
      <w:r w:rsidRPr="003310FF">
        <w:rPr>
          <w:rFonts w:ascii="Times New Roman" w:hAnsi="Times New Roman" w:cs="Traditional Arabic"/>
          <w:sz w:val="36"/>
          <w:szCs w:val="36"/>
          <w:rtl/>
          <w:lang w:bidi="ar-DZ"/>
        </w:rPr>
        <w:t xml:space="preserve">د </w:t>
      </w:r>
      <w:r>
        <w:rPr>
          <w:rFonts w:ascii="Times New Roman" w:hAnsi="Times New Roman" w:cs="Traditional Arabic" w:hint="cs"/>
          <w:sz w:val="36"/>
          <w:szCs w:val="36"/>
          <w:rtl/>
          <w:lang w:bidi="ar-DZ"/>
        </w:rPr>
        <w:t xml:space="preserve">كثيرا </w:t>
      </w:r>
      <w:r w:rsidRPr="003310FF">
        <w:rPr>
          <w:rFonts w:ascii="Times New Roman" w:hAnsi="Times New Roman" w:cs="Traditional Arabic"/>
          <w:sz w:val="36"/>
          <w:szCs w:val="36"/>
          <w:rtl/>
          <w:lang w:bidi="ar-DZ"/>
        </w:rPr>
        <w:t>من الرح</w:t>
      </w:r>
      <w:r>
        <w:rPr>
          <w:rFonts w:ascii="Times New Roman" w:hAnsi="Times New Roman" w:cs="Traditional Arabic" w:hint="cs"/>
          <w:sz w:val="36"/>
          <w:szCs w:val="36"/>
          <w:rtl/>
          <w:lang w:bidi="ar-DZ"/>
        </w:rPr>
        <w:t>ا</w:t>
      </w:r>
      <w:r w:rsidRPr="003310FF">
        <w:rPr>
          <w:rFonts w:ascii="Times New Roman" w:hAnsi="Times New Roman" w:cs="Traditional Arabic"/>
          <w:sz w:val="36"/>
          <w:szCs w:val="36"/>
          <w:rtl/>
          <w:lang w:bidi="ar-DZ"/>
        </w:rPr>
        <w:t>لين ينصون في مقدمات رحلاتهم على أن مقصديتهم هي إفادة القارئ بكثير من المعارف والإفادات، وبهذا تحقق الرحلة هدفها الديداكتيكي؛ إنها تسعى لتعليم بعض الأشخاص بعض الأشياء.</w:t>
      </w:r>
    </w:p>
    <w:p w:rsidR="00AE661F"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w:t>
      </w:r>
      <w:r w:rsidRPr="003310FF">
        <w:rPr>
          <w:rFonts w:ascii="Times New Roman" w:hAnsi="Times New Roman" w:cs="Traditional Arabic"/>
          <w:b/>
          <w:bCs/>
          <w:sz w:val="36"/>
          <w:szCs w:val="36"/>
          <w:rtl/>
          <w:lang w:bidi="ar-DZ"/>
        </w:rPr>
        <w:t xml:space="preserve"> السرد: </w:t>
      </w:r>
    </w:p>
    <w:p w:rsidR="00AE661F" w:rsidRPr="003310FF" w:rsidRDefault="00AE661F" w:rsidP="00AE661F">
      <w:pPr>
        <w:bidi/>
        <w:spacing w:after="0" w:line="264"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w:t>
      </w:r>
      <w:r w:rsidRPr="003310FF">
        <w:rPr>
          <w:rFonts w:ascii="Times New Roman" w:hAnsi="Times New Roman" w:cs="Traditional Arabic"/>
          <w:sz w:val="36"/>
          <w:szCs w:val="36"/>
          <w:rtl/>
          <w:lang w:bidi="ar-DZ"/>
        </w:rPr>
        <w:t>لا تن</w:t>
      </w:r>
      <w:r>
        <w:rPr>
          <w:rFonts w:ascii="Times New Roman" w:hAnsi="Times New Roman" w:cs="Traditional Arabic" w:hint="cs"/>
          <w:sz w:val="36"/>
          <w:szCs w:val="36"/>
          <w:rtl/>
          <w:lang w:bidi="ar-DZ"/>
        </w:rPr>
        <w:t>ف</w:t>
      </w:r>
      <w:r w:rsidRPr="003310FF">
        <w:rPr>
          <w:rFonts w:ascii="Times New Roman" w:hAnsi="Times New Roman" w:cs="Traditional Arabic"/>
          <w:sz w:val="36"/>
          <w:szCs w:val="36"/>
          <w:rtl/>
          <w:lang w:bidi="ar-DZ"/>
        </w:rPr>
        <w:t>ك الكتابة الرحلية عن السرد، ولا يمكن أن تستغني عنه ما دامت تنقل إلى المت</w:t>
      </w:r>
      <w:r>
        <w:rPr>
          <w:rFonts w:ascii="Times New Roman" w:hAnsi="Times New Roman" w:cs="Traditional Arabic" w:hint="cs"/>
          <w:sz w:val="36"/>
          <w:szCs w:val="36"/>
          <w:rtl/>
          <w:lang w:bidi="ar-DZ"/>
        </w:rPr>
        <w:t>ل</w:t>
      </w:r>
      <w:r w:rsidRPr="003310FF">
        <w:rPr>
          <w:rFonts w:ascii="Times New Roman" w:hAnsi="Times New Roman" w:cs="Traditional Arabic"/>
          <w:sz w:val="36"/>
          <w:szCs w:val="36"/>
          <w:rtl/>
          <w:lang w:bidi="ar-DZ"/>
        </w:rPr>
        <w:t>قي أحداثًا وأفعالاً قامت بها الذات الكاتبة، وهذه الأحداث والأفعال هي الانتقال من نقطة الانطلاق ثم العودة إليها.</w:t>
      </w:r>
    </w:p>
    <w:p w:rsidR="00AE661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والسرد يبدأ مع بدء الرحلة، ويستمر إلى نهايتها</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w:t>
      </w:r>
      <w:r>
        <w:rPr>
          <w:rFonts w:ascii="Times New Roman" w:hAnsi="Times New Roman" w:cs="Traditional Arabic" w:hint="cs"/>
          <w:sz w:val="36"/>
          <w:szCs w:val="36"/>
          <w:rtl/>
          <w:lang w:bidi="ar-DZ"/>
        </w:rPr>
        <w:t>ل</w:t>
      </w:r>
      <w:r w:rsidRPr="003310FF">
        <w:rPr>
          <w:rFonts w:ascii="Times New Roman" w:hAnsi="Times New Roman" w:cs="Traditional Arabic"/>
          <w:sz w:val="36"/>
          <w:szCs w:val="36"/>
          <w:rtl/>
          <w:lang w:bidi="ar-DZ"/>
        </w:rPr>
        <w:t xml:space="preserve">تتكون المسيرة السردية من مقاطع سردية دائمة الحضور في كل الرحلات، ومقاطع سردية تحضر في بعض الرحلات وتغيب في أخرى، والمسيرة السردية في الرحلات تتخللها محطات يتوقف فيها السرد ليفسح المجال لمكونات أخرى </w:t>
      </w:r>
      <w:r>
        <w:rPr>
          <w:rFonts w:ascii="Times New Roman" w:hAnsi="Times New Roman" w:cs="Traditional Arabic" w:hint="cs"/>
          <w:sz w:val="36"/>
          <w:szCs w:val="36"/>
          <w:rtl/>
          <w:lang w:bidi="ar-DZ"/>
        </w:rPr>
        <w:t>ل</w:t>
      </w:r>
      <w:r w:rsidRPr="003310FF">
        <w:rPr>
          <w:rFonts w:ascii="Times New Roman" w:hAnsi="Times New Roman" w:cs="Traditional Arabic"/>
          <w:sz w:val="36"/>
          <w:szCs w:val="36"/>
          <w:rtl/>
          <w:lang w:bidi="ar-DZ"/>
        </w:rPr>
        <w:t>لاشتغال، وهكذا يوقف الراوي السرد ليقدم وصفا أو ليقدم معلومات ومعارف، أو ليسوق شعرا</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وبعد الانتهاء من هذا يعود السرد إلى جريانه.</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p>
    <w:p w:rsidR="00AE661F"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 xml:space="preserve">- </w:t>
      </w:r>
      <w:r w:rsidRPr="003310FF">
        <w:rPr>
          <w:rFonts w:ascii="Times New Roman" w:hAnsi="Times New Roman" w:cs="Traditional Arabic"/>
          <w:b/>
          <w:bCs/>
          <w:sz w:val="36"/>
          <w:szCs w:val="36"/>
          <w:rtl/>
          <w:lang w:bidi="ar-DZ"/>
        </w:rPr>
        <w:t xml:space="preserve">الوصف: </w:t>
      </w:r>
    </w:p>
    <w:p w:rsidR="00AE661F" w:rsidRPr="003310FF" w:rsidRDefault="00AE661F" w:rsidP="00AE661F">
      <w:pPr>
        <w:bidi/>
        <w:spacing w:after="0" w:line="264" w:lineRule="auto"/>
        <w:jc w:val="both"/>
        <w:rPr>
          <w:rFonts w:ascii="Times New Roman" w:hAnsi="Times New Roman" w:cs="Traditional Arabic"/>
          <w:sz w:val="36"/>
          <w:szCs w:val="36"/>
          <w:rtl/>
          <w:lang w:bidi="ar-DZ"/>
        </w:rPr>
      </w:pPr>
      <w:r>
        <w:rPr>
          <w:rFonts w:ascii="Times New Roman" w:hAnsi="Times New Roman" w:cs="Traditional Arabic" w:hint="cs"/>
          <w:sz w:val="36"/>
          <w:szCs w:val="36"/>
          <w:rtl/>
          <w:lang w:bidi="ar-DZ"/>
        </w:rPr>
        <w:t xml:space="preserve">    </w:t>
      </w:r>
      <w:r w:rsidRPr="003310FF">
        <w:rPr>
          <w:rFonts w:ascii="Times New Roman" w:hAnsi="Times New Roman" w:cs="Traditional Arabic"/>
          <w:sz w:val="36"/>
          <w:szCs w:val="36"/>
          <w:rtl/>
          <w:lang w:bidi="ar-DZ"/>
        </w:rPr>
        <w:t xml:space="preserve">السرد والوصف نمطان </w:t>
      </w:r>
      <w:r w:rsidRPr="00B908DE">
        <w:rPr>
          <w:rFonts w:ascii="Times New Roman" w:hAnsi="Times New Roman" w:cs="Traditional Arabic" w:hint="cs"/>
          <w:sz w:val="36"/>
          <w:szCs w:val="36"/>
          <w:rtl/>
          <w:lang w:bidi="ar-DZ"/>
        </w:rPr>
        <w:t>خطابيان</w:t>
      </w:r>
      <w:r w:rsidRPr="003310FF">
        <w:rPr>
          <w:rFonts w:ascii="Times New Roman" w:hAnsi="Times New Roman" w:cs="Traditional Arabic"/>
          <w:sz w:val="36"/>
          <w:szCs w:val="36"/>
          <w:rtl/>
          <w:lang w:bidi="ar-DZ"/>
        </w:rPr>
        <w:t xml:space="preserve"> يتناوبان على طول الخطاب الرحلي، فالراوي يسرد حين يتحدث عن المتحرك، ويصف حين يتحدث عن الساكن، وبعبارة أخرى: يتم السرد بالحديث عن الفعل في الزمان، ويتم الوصف بالحديث عن المكان والأشياء أو الأشخاص.</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والوصف يتطلب انتباهًا ودقة ملاحظة من الواصف لكي "يستوعب أكثر معاني الموصوف، حتى كأن يصوِّر الموصوفَ لك، فتراه نصْبَ عينيك".</w:t>
      </w:r>
      <w:r w:rsidRPr="003310FF">
        <w:rPr>
          <w:rFonts w:ascii="Times New Roman" w:hAnsi="Times New Roman" w:cs="Traditional Arabic"/>
          <w:sz w:val="36"/>
          <w:szCs w:val="36"/>
          <w:vertAlign w:val="superscript"/>
          <w:rtl/>
          <w:lang w:bidi="ar-DZ"/>
        </w:rPr>
        <w:t>(</w:t>
      </w:r>
      <w:r w:rsidRPr="003310FF">
        <w:rPr>
          <w:rStyle w:val="Appelnotedebasdep"/>
          <w:rFonts w:ascii="Times New Roman" w:hAnsi="Times New Roman" w:cs="Traditional Arabic"/>
          <w:sz w:val="36"/>
          <w:szCs w:val="36"/>
          <w:rtl/>
          <w:lang w:bidi="ar-DZ"/>
        </w:rPr>
        <w:footnoteReference w:id="15"/>
      </w:r>
      <w:r w:rsidRPr="003310FF">
        <w:rPr>
          <w:rFonts w:ascii="Times New Roman" w:hAnsi="Times New Roman" w:cs="Traditional Arabic"/>
          <w:sz w:val="36"/>
          <w:szCs w:val="36"/>
          <w:vertAlign w:val="superscript"/>
          <w:rtl/>
          <w:lang w:bidi="ar-DZ"/>
        </w:rPr>
        <w:t>)</w:t>
      </w:r>
      <w:r w:rsidRPr="003310FF">
        <w:rPr>
          <w:rFonts w:ascii="Times New Roman" w:hAnsi="Times New Roman" w:cs="Traditional Arabic"/>
          <w:sz w:val="36"/>
          <w:szCs w:val="36"/>
          <w:rtl/>
          <w:lang w:bidi="ar-DZ"/>
        </w:rPr>
        <w:t xml:space="preserve"> والموصوف الذي يلفت نظر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هو الأشياء الغريبة وغير المألوفة لديه</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وتبعا لهذا ستختلف الموصوفات في الرحلات حسب الأوساط </w:t>
      </w:r>
      <w:r w:rsidRPr="003310FF">
        <w:rPr>
          <w:rFonts w:ascii="Times New Roman" w:hAnsi="Times New Roman" w:cs="Traditional Arabic"/>
          <w:sz w:val="36"/>
          <w:szCs w:val="36"/>
          <w:rtl/>
          <w:lang w:bidi="ar-DZ"/>
        </w:rPr>
        <w:lastRenderedPageBreak/>
        <w:t xml:space="preserve">التي عاش فيها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وما ألف مشاهدته فيها</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لأن المألوف معروف لا يحتاج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إلى إعادة التعريف به.</w:t>
      </w:r>
    </w:p>
    <w:p w:rsidR="00AE661F"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 xml:space="preserve">- </w:t>
      </w:r>
      <w:r w:rsidRPr="003310FF">
        <w:rPr>
          <w:rFonts w:ascii="Times New Roman" w:hAnsi="Times New Roman" w:cs="Traditional Arabic"/>
          <w:b/>
          <w:bCs/>
          <w:sz w:val="36"/>
          <w:szCs w:val="36"/>
          <w:rtl/>
          <w:lang w:bidi="ar-DZ"/>
        </w:rPr>
        <w:t>الشعر:</w:t>
      </w:r>
    </w:p>
    <w:p w:rsidR="00AE661F" w:rsidRPr="003310FF" w:rsidRDefault="00AE661F" w:rsidP="00AE661F">
      <w:pPr>
        <w:bidi/>
        <w:spacing w:after="0" w:line="264" w:lineRule="auto"/>
        <w:jc w:val="both"/>
        <w:rPr>
          <w:rFonts w:ascii="Times New Roman" w:hAnsi="Times New Roman" w:cs="Traditional Arabic"/>
          <w:sz w:val="36"/>
          <w:szCs w:val="36"/>
          <w:rtl/>
          <w:lang w:bidi="ar-DZ"/>
        </w:rPr>
      </w:pPr>
      <w:r w:rsidRPr="003310FF">
        <w:rPr>
          <w:rFonts w:ascii="Times New Roman" w:hAnsi="Times New Roman" w:cs="Traditional Arabic"/>
          <w:b/>
          <w:bCs/>
          <w:sz w:val="36"/>
          <w:szCs w:val="36"/>
          <w:rtl/>
          <w:lang w:bidi="ar-DZ"/>
        </w:rPr>
        <w:t xml:space="preserve"> </w:t>
      </w:r>
      <w:r>
        <w:rPr>
          <w:rFonts w:ascii="Times New Roman" w:hAnsi="Times New Roman" w:cs="Traditional Arabic" w:hint="cs"/>
          <w:b/>
          <w:bCs/>
          <w:sz w:val="36"/>
          <w:szCs w:val="36"/>
          <w:rtl/>
          <w:lang w:bidi="ar-DZ"/>
        </w:rPr>
        <w:t xml:space="preserve">   </w:t>
      </w:r>
      <w:r w:rsidRPr="003310FF">
        <w:rPr>
          <w:rFonts w:ascii="Times New Roman" w:hAnsi="Times New Roman" w:cs="Traditional Arabic"/>
          <w:sz w:val="36"/>
          <w:szCs w:val="36"/>
          <w:rtl/>
          <w:lang w:bidi="ar-DZ"/>
        </w:rPr>
        <w:t>نجد كثيرًا من الرحلات تطفح بالكثير من الأشعار المختلفة المضامين، والمتفاوتة في القيمة الفنية</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وهذه الأشعار إما من إبداع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أو من إبداع غيره من الماضين أو المعاصرين الذين ينشدهم وينشدونه</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وهو يحلي رحلته بالشعر إنما يفعل ذلك تحت تأثير المكانة العالية التي يحتلها الشعر في الثقافة العربي</w:t>
      </w:r>
      <w:r>
        <w:rPr>
          <w:rFonts w:ascii="Times New Roman" w:hAnsi="Times New Roman" w:cs="Traditional Arabic" w:hint="cs"/>
          <w:sz w:val="36"/>
          <w:szCs w:val="36"/>
          <w:rtl/>
          <w:lang w:bidi="ar-DZ"/>
        </w:rPr>
        <w:t>ة،</w:t>
      </w:r>
      <w:r w:rsidRPr="003310FF">
        <w:rPr>
          <w:rFonts w:ascii="Times New Roman" w:hAnsi="Times New Roman" w:cs="Traditional Arabic"/>
          <w:sz w:val="36"/>
          <w:szCs w:val="36"/>
          <w:rtl/>
          <w:lang w:bidi="ar-DZ"/>
        </w:rPr>
        <w:t xml:space="preserve"> وكأن</w:t>
      </w:r>
      <w:r>
        <w:rPr>
          <w:rFonts w:ascii="Times New Roman" w:hAnsi="Times New Roman" w:cs="Traditional Arabic" w:hint="cs"/>
          <w:sz w:val="36"/>
          <w:szCs w:val="36"/>
          <w:rtl/>
          <w:lang w:bidi="ar-DZ"/>
        </w:rPr>
        <w:t>ي</w:t>
      </w:r>
      <w:r w:rsidRPr="003310FF">
        <w:rPr>
          <w:rFonts w:ascii="Times New Roman" w:hAnsi="Times New Roman" w:cs="Traditional Arabic"/>
          <w:sz w:val="36"/>
          <w:szCs w:val="36"/>
          <w:rtl/>
          <w:lang w:bidi="ar-DZ"/>
        </w:rPr>
        <w:t xml:space="preserve"> ب</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وهو يورد هذه الأشعار، بين الفينة والأخرى، يسعى إلى إمتاع القارئ بهذا الخطاب الشعري الجميل، وإلى رفع قيمة رحلته باحتوائها عددًا وافرًا من الأشعار التي توظف في أسيقة مختلفة.</w:t>
      </w:r>
    </w:p>
    <w:p w:rsidR="00AE661F" w:rsidRPr="003310FF"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 xml:space="preserve">3- </w:t>
      </w:r>
      <w:r w:rsidRPr="003310FF">
        <w:rPr>
          <w:rFonts w:ascii="Times New Roman" w:hAnsi="Times New Roman" w:cs="Traditional Arabic"/>
          <w:b/>
          <w:bCs/>
          <w:sz w:val="36"/>
          <w:szCs w:val="36"/>
          <w:rtl/>
          <w:lang w:bidi="ar-DZ"/>
        </w:rPr>
        <w:t>خصائص الكتابة الرحلية:</w:t>
      </w:r>
    </w:p>
    <w:p w:rsidR="00AE661F" w:rsidRPr="003310FF" w:rsidRDefault="00AE661F" w:rsidP="00AE661F">
      <w:pPr>
        <w:bidi/>
        <w:spacing w:after="0" w:line="264" w:lineRule="auto"/>
        <w:ind w:firstLine="566"/>
        <w:jc w:val="both"/>
        <w:rPr>
          <w:rFonts w:ascii="Times New Roman" w:hAnsi="Times New Roman" w:cs="Traditional Arabic"/>
          <w:sz w:val="36"/>
          <w:szCs w:val="36"/>
          <w:rtl/>
          <w:lang w:bidi="ar-DZ"/>
        </w:rPr>
      </w:pPr>
      <w:r w:rsidRPr="003310FF">
        <w:rPr>
          <w:rFonts w:ascii="Times New Roman" w:hAnsi="Times New Roman" w:cs="Traditional Arabic"/>
          <w:sz w:val="36"/>
          <w:szCs w:val="36"/>
          <w:rtl/>
          <w:lang w:bidi="ar-DZ"/>
        </w:rPr>
        <w:t xml:space="preserve">تتميز الكتابة الرحلية بجملة من الخصائص تميزها عن الأجناس النثرية الأخرى، </w:t>
      </w:r>
      <w:r>
        <w:rPr>
          <w:rFonts w:ascii="Times New Roman" w:hAnsi="Times New Roman" w:cs="Traditional Arabic" w:hint="cs"/>
          <w:sz w:val="36"/>
          <w:szCs w:val="36"/>
          <w:rtl/>
          <w:lang w:bidi="ar-DZ"/>
        </w:rPr>
        <w:t>تتمثل فيما يلي:</w:t>
      </w:r>
    </w:p>
    <w:p w:rsidR="00AE661F" w:rsidRPr="0055211C" w:rsidRDefault="00AE661F" w:rsidP="00AE661F">
      <w:pPr>
        <w:numPr>
          <w:ilvl w:val="0"/>
          <w:numId w:val="2"/>
        </w:numPr>
        <w:tabs>
          <w:tab w:val="right" w:pos="282"/>
        </w:tabs>
        <w:bidi/>
        <w:spacing w:after="0" w:line="264" w:lineRule="auto"/>
        <w:ind w:left="-1" w:firstLine="0"/>
        <w:jc w:val="both"/>
        <w:rPr>
          <w:rFonts w:ascii="Times New Roman" w:hAnsi="Times New Roman" w:cs="Traditional Arabic"/>
          <w:sz w:val="36"/>
          <w:szCs w:val="36"/>
          <w:lang w:bidi="ar-DZ"/>
        </w:rPr>
      </w:pPr>
      <w:r w:rsidRPr="0055211C">
        <w:rPr>
          <w:rFonts w:ascii="Times New Roman" w:hAnsi="Times New Roman" w:cs="Traditional Arabic"/>
          <w:b/>
          <w:bCs/>
          <w:sz w:val="36"/>
          <w:szCs w:val="36"/>
          <w:rtl/>
          <w:lang w:bidi="ar-DZ"/>
        </w:rPr>
        <w:t>هيمنة بنية السفر</w:t>
      </w:r>
      <w:r>
        <w:rPr>
          <w:rFonts w:ascii="Times New Roman" w:hAnsi="Times New Roman" w:cs="Traditional Arabic" w:hint="cs"/>
          <w:b/>
          <w:bCs/>
          <w:sz w:val="36"/>
          <w:szCs w:val="36"/>
          <w:rtl/>
          <w:lang w:bidi="ar-DZ"/>
        </w:rPr>
        <w:t>:</w:t>
      </w:r>
      <w:r w:rsidRPr="0055211C">
        <w:rPr>
          <w:rFonts w:ascii="Times New Roman" w:hAnsi="Times New Roman" w:cs="Traditional Arabic"/>
          <w:sz w:val="36"/>
          <w:szCs w:val="36"/>
          <w:rtl/>
          <w:lang w:bidi="ar-DZ"/>
        </w:rPr>
        <w:t xml:space="preserve"> التي تؤطر الأحداث وتَنْظمها مما سبق الإشارة إليه.</w:t>
      </w:r>
    </w:p>
    <w:p w:rsidR="00AE661F" w:rsidRPr="003310FF" w:rsidRDefault="00AE661F" w:rsidP="00AE661F">
      <w:pPr>
        <w:numPr>
          <w:ilvl w:val="0"/>
          <w:numId w:val="2"/>
        </w:numPr>
        <w:tabs>
          <w:tab w:val="right" w:pos="282"/>
        </w:tabs>
        <w:bidi/>
        <w:spacing w:after="0" w:line="264" w:lineRule="auto"/>
        <w:ind w:left="-1" w:firstLine="0"/>
        <w:jc w:val="both"/>
        <w:rPr>
          <w:rFonts w:ascii="Times New Roman" w:hAnsi="Times New Roman" w:cs="Traditional Arabic"/>
          <w:sz w:val="36"/>
          <w:szCs w:val="36"/>
          <w:lang w:bidi="ar-DZ"/>
        </w:rPr>
      </w:pPr>
      <w:r w:rsidRPr="003310FF">
        <w:rPr>
          <w:rFonts w:ascii="Times New Roman" w:hAnsi="Times New Roman" w:cs="Traditional Arabic"/>
          <w:b/>
          <w:bCs/>
          <w:sz w:val="36"/>
          <w:szCs w:val="36"/>
          <w:rtl/>
          <w:lang w:bidi="ar-DZ"/>
        </w:rPr>
        <w:t>الذاتية:</w:t>
      </w:r>
      <w:r w:rsidRPr="003310FF">
        <w:rPr>
          <w:rFonts w:ascii="Times New Roman" w:hAnsi="Times New Roman" w:cs="Traditional Arabic"/>
          <w:sz w:val="36"/>
          <w:szCs w:val="36"/>
          <w:rtl/>
          <w:lang w:bidi="ar-DZ"/>
        </w:rPr>
        <w:t xml:space="preserve"> تحضر ذات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في رحلته حضورا بارزا</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وليس هذا بمستغرب ما دامت الرحلة حكيا لسفر قامت به هذه الذات، وهكذا تحتل الذات المركز في الحل والترحال، وتصط</w:t>
      </w:r>
      <w:r>
        <w:rPr>
          <w:rFonts w:ascii="Times New Roman" w:hAnsi="Times New Roman" w:cs="Traditional Arabic" w:hint="cs"/>
          <w:sz w:val="36"/>
          <w:szCs w:val="36"/>
          <w:rtl/>
          <w:lang w:bidi="ar-DZ"/>
        </w:rPr>
        <w:t>بغ</w:t>
      </w:r>
      <w:r w:rsidRPr="003310FF">
        <w:rPr>
          <w:rFonts w:ascii="Times New Roman" w:hAnsi="Times New Roman" w:cs="Traditional Arabic"/>
          <w:sz w:val="36"/>
          <w:szCs w:val="36"/>
          <w:rtl/>
          <w:lang w:bidi="ar-DZ"/>
        </w:rPr>
        <w:t xml:space="preserve"> الرحلة بألوانها.</w:t>
      </w:r>
    </w:p>
    <w:p w:rsidR="00AE661F" w:rsidRPr="003310FF" w:rsidRDefault="00AE661F" w:rsidP="00AE661F">
      <w:pPr>
        <w:numPr>
          <w:ilvl w:val="0"/>
          <w:numId w:val="2"/>
        </w:numPr>
        <w:tabs>
          <w:tab w:val="right" w:pos="282"/>
        </w:tabs>
        <w:bidi/>
        <w:spacing w:after="0" w:line="264" w:lineRule="auto"/>
        <w:ind w:left="-1" w:firstLine="0"/>
        <w:jc w:val="both"/>
        <w:rPr>
          <w:rFonts w:ascii="Times New Roman" w:hAnsi="Times New Roman" w:cs="Traditional Arabic"/>
          <w:sz w:val="36"/>
          <w:szCs w:val="36"/>
          <w:lang w:bidi="ar-DZ"/>
        </w:rPr>
      </w:pPr>
      <w:r w:rsidRPr="003B00FA">
        <w:rPr>
          <w:rFonts w:ascii="Times New Roman" w:hAnsi="Times New Roman" w:cs="Traditional Arabic"/>
          <w:b/>
          <w:bCs/>
          <w:sz w:val="36"/>
          <w:szCs w:val="36"/>
          <w:rtl/>
          <w:lang w:bidi="ar-DZ"/>
        </w:rPr>
        <w:t>الحكي بضمير المتكلم مفردا أو جمع</w:t>
      </w:r>
      <w:r w:rsidRPr="003B00FA">
        <w:rPr>
          <w:rFonts w:ascii="Times New Roman" w:hAnsi="Times New Roman" w:cs="Traditional Arabic" w:hint="cs"/>
          <w:b/>
          <w:bCs/>
          <w:sz w:val="36"/>
          <w:szCs w:val="36"/>
          <w:rtl/>
          <w:lang w:bidi="ar-DZ"/>
        </w:rPr>
        <w:t>ا</w:t>
      </w:r>
      <w:r>
        <w:rPr>
          <w:rFonts w:ascii="Times New Roman" w:hAnsi="Times New Roman" w:cs="Traditional Arabic" w:hint="cs"/>
          <w:sz w:val="36"/>
          <w:szCs w:val="36"/>
          <w:rtl/>
          <w:lang w:bidi="ar-DZ"/>
        </w:rPr>
        <w:t>:</w:t>
      </w:r>
      <w:r w:rsidRPr="003310FF">
        <w:rPr>
          <w:rFonts w:ascii="Times New Roman" w:hAnsi="Times New Roman" w:cs="Traditional Arabic"/>
          <w:sz w:val="36"/>
          <w:szCs w:val="36"/>
          <w:rtl/>
          <w:lang w:bidi="ar-DZ"/>
        </w:rPr>
        <w:t xml:space="preserve"> وهذ</w:t>
      </w:r>
      <w:r>
        <w:rPr>
          <w:rFonts w:ascii="Times New Roman" w:hAnsi="Times New Roman" w:cs="Traditional Arabic" w:hint="cs"/>
          <w:sz w:val="36"/>
          <w:szCs w:val="36"/>
          <w:rtl/>
          <w:lang w:bidi="ar-DZ"/>
        </w:rPr>
        <w:t>ا</w:t>
      </w:r>
      <w:r w:rsidRPr="003310FF">
        <w:rPr>
          <w:rFonts w:ascii="Times New Roman" w:hAnsi="Times New Roman" w:cs="Traditional Arabic"/>
          <w:sz w:val="36"/>
          <w:szCs w:val="36"/>
          <w:rtl/>
          <w:lang w:bidi="ar-DZ"/>
        </w:rPr>
        <w:t xml:space="preserve"> تجل من تجليات الذات في أسلوب الكتابة.</w:t>
      </w:r>
    </w:p>
    <w:p w:rsidR="00AE661F" w:rsidRPr="003310FF" w:rsidRDefault="00AE661F" w:rsidP="00AE661F">
      <w:pPr>
        <w:numPr>
          <w:ilvl w:val="0"/>
          <w:numId w:val="2"/>
        </w:numPr>
        <w:tabs>
          <w:tab w:val="right" w:pos="282"/>
        </w:tabs>
        <w:bidi/>
        <w:spacing w:after="0" w:line="264" w:lineRule="auto"/>
        <w:ind w:left="-1" w:firstLine="0"/>
        <w:jc w:val="both"/>
        <w:rPr>
          <w:rFonts w:ascii="Times New Roman" w:hAnsi="Times New Roman" w:cs="Traditional Arabic"/>
          <w:sz w:val="36"/>
          <w:szCs w:val="36"/>
          <w:lang w:bidi="ar-DZ"/>
        </w:rPr>
      </w:pPr>
      <w:r w:rsidRPr="003310FF">
        <w:rPr>
          <w:rFonts w:ascii="Times New Roman" w:hAnsi="Times New Roman" w:cs="Traditional Arabic"/>
          <w:b/>
          <w:bCs/>
          <w:sz w:val="36"/>
          <w:szCs w:val="36"/>
          <w:rtl/>
          <w:lang w:bidi="ar-DZ"/>
        </w:rPr>
        <w:t>الواقعية:</w:t>
      </w:r>
      <w:r w:rsidRPr="003310FF">
        <w:rPr>
          <w:rFonts w:ascii="Times New Roman" w:hAnsi="Times New Roman" w:cs="Traditional Arabic"/>
          <w:sz w:val="36"/>
          <w:szCs w:val="36"/>
          <w:rtl/>
          <w:lang w:bidi="ar-DZ"/>
        </w:rPr>
        <w:t xml:space="preserve">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الراوي رجل واقعي عاش في فترة زمنية معروفة، والأشخاص الذين يتحدث عنهم، هم أيضًا واقعيون عاشوا في زمن معروف، ومكان معروف؛ فالأماكن التي يصفها أماكن حقيقية لها وجو</w:t>
      </w:r>
      <w:r>
        <w:rPr>
          <w:rFonts w:ascii="Times New Roman" w:hAnsi="Times New Roman" w:cs="Traditional Arabic" w:hint="cs"/>
          <w:sz w:val="36"/>
          <w:szCs w:val="36"/>
          <w:rtl/>
          <w:lang w:bidi="ar-DZ"/>
        </w:rPr>
        <w:t>د</w:t>
      </w:r>
      <w:r w:rsidRPr="003310FF">
        <w:rPr>
          <w:rFonts w:ascii="Times New Roman" w:hAnsi="Times New Roman" w:cs="Traditional Arabic"/>
          <w:sz w:val="36"/>
          <w:szCs w:val="36"/>
          <w:rtl/>
          <w:lang w:bidi="ar-DZ"/>
        </w:rPr>
        <w:t xml:space="preserve"> فعلي على الأرض. وبهذه الخصيصة تتميز الرحلة عن الرواية والمقامة المبنيتين على الخيال.</w:t>
      </w:r>
    </w:p>
    <w:p w:rsidR="00AE661F" w:rsidRPr="003310FF" w:rsidRDefault="00AE661F" w:rsidP="00AE661F">
      <w:pPr>
        <w:numPr>
          <w:ilvl w:val="0"/>
          <w:numId w:val="2"/>
        </w:numPr>
        <w:tabs>
          <w:tab w:val="right" w:pos="282"/>
        </w:tabs>
        <w:bidi/>
        <w:spacing w:after="0" w:line="264" w:lineRule="auto"/>
        <w:ind w:left="-1" w:firstLine="0"/>
        <w:jc w:val="both"/>
        <w:rPr>
          <w:rFonts w:ascii="Times New Roman" w:hAnsi="Times New Roman" w:cs="Traditional Arabic"/>
          <w:sz w:val="36"/>
          <w:szCs w:val="36"/>
          <w:lang w:bidi="ar-DZ"/>
        </w:rPr>
      </w:pPr>
      <w:r w:rsidRPr="003310FF">
        <w:rPr>
          <w:rFonts w:ascii="Times New Roman" w:hAnsi="Times New Roman" w:cs="Traditional Arabic"/>
          <w:b/>
          <w:bCs/>
          <w:sz w:val="36"/>
          <w:szCs w:val="36"/>
          <w:rtl/>
          <w:lang w:bidi="ar-DZ"/>
        </w:rPr>
        <w:t>دور الخطاب بالرجوع إلى نقطة الانطلاق:</w:t>
      </w:r>
      <w:r w:rsidRPr="003310FF">
        <w:rPr>
          <w:rFonts w:ascii="Times New Roman" w:hAnsi="Times New Roman" w:cs="Traditional Arabic"/>
          <w:sz w:val="36"/>
          <w:szCs w:val="36"/>
          <w:rtl/>
          <w:lang w:bidi="ar-DZ"/>
        </w:rPr>
        <w:t xml:space="preserve"> فالخطاب يبدأ مع انطلاق </w:t>
      </w:r>
      <w:r>
        <w:rPr>
          <w:rFonts w:ascii="Times New Roman" w:hAnsi="Times New Roman" w:cs="Traditional Arabic"/>
          <w:sz w:val="36"/>
          <w:szCs w:val="36"/>
          <w:rtl/>
          <w:lang w:bidi="ar-DZ"/>
        </w:rPr>
        <w:t>الرحّالة</w:t>
      </w:r>
      <w:r w:rsidRPr="003310FF">
        <w:rPr>
          <w:rFonts w:ascii="Times New Roman" w:hAnsi="Times New Roman" w:cs="Traditional Arabic"/>
          <w:sz w:val="36"/>
          <w:szCs w:val="36"/>
          <w:rtl/>
          <w:lang w:bidi="ar-DZ"/>
        </w:rPr>
        <w:t xml:space="preserve"> من موطنه، ويسير معه إلى المكان المقصود، ويعود معه إلى نقطة الانطلاق، وهكذا يدور الخطاب مع السفر، وينتهي من حيث بدأ.</w:t>
      </w:r>
    </w:p>
    <w:p w:rsidR="00AE661F" w:rsidRPr="00364E50" w:rsidRDefault="00AE661F" w:rsidP="00AE661F">
      <w:pPr>
        <w:numPr>
          <w:ilvl w:val="0"/>
          <w:numId w:val="2"/>
        </w:numPr>
        <w:tabs>
          <w:tab w:val="right" w:pos="282"/>
        </w:tabs>
        <w:bidi/>
        <w:spacing w:after="0" w:line="264" w:lineRule="auto"/>
        <w:ind w:left="-1" w:firstLine="0"/>
        <w:jc w:val="both"/>
        <w:rPr>
          <w:rFonts w:ascii="Times New Roman" w:hAnsi="Times New Roman" w:cs="Traditional Arabic"/>
          <w:sz w:val="36"/>
          <w:szCs w:val="36"/>
          <w:rtl/>
          <w:lang w:bidi="ar-DZ"/>
        </w:rPr>
      </w:pPr>
      <w:r w:rsidRPr="003310FF">
        <w:rPr>
          <w:rFonts w:ascii="Times New Roman" w:hAnsi="Times New Roman" w:cs="Traditional Arabic"/>
          <w:b/>
          <w:bCs/>
          <w:sz w:val="36"/>
          <w:szCs w:val="36"/>
          <w:rtl/>
          <w:lang w:bidi="ar-DZ"/>
        </w:rPr>
        <w:lastRenderedPageBreak/>
        <w:t>تعدد المضامين وتداخل الخطابات:</w:t>
      </w:r>
      <w:r w:rsidRPr="003310FF">
        <w:rPr>
          <w:rFonts w:ascii="Times New Roman" w:hAnsi="Times New Roman" w:cs="Traditional Arabic"/>
          <w:sz w:val="36"/>
          <w:szCs w:val="36"/>
          <w:rtl/>
          <w:lang w:bidi="ar-DZ"/>
        </w:rPr>
        <w:t xml:space="preserve"> يشتمل الخطاب الرحلي على معارف متنوعة دينية وتاريخية وجغرافية وإثنوغرافية</w:t>
      </w:r>
      <w:r>
        <w:rPr>
          <w:rFonts w:ascii="Times New Roman" w:hAnsi="Times New Roman" w:cs="Traditional Arabic" w:hint="cs"/>
          <w:sz w:val="36"/>
          <w:szCs w:val="36"/>
          <w:vertAlign w:val="superscript"/>
          <w:rtl/>
          <w:lang w:bidi="ar-DZ"/>
        </w:rPr>
        <w:t xml:space="preserve"> </w:t>
      </w:r>
      <w:r w:rsidRPr="003310FF">
        <w:rPr>
          <w:rFonts w:ascii="Times New Roman" w:hAnsi="Times New Roman" w:cs="Traditional Arabic"/>
          <w:sz w:val="36"/>
          <w:szCs w:val="36"/>
          <w:rtl/>
          <w:lang w:bidi="ar-DZ"/>
        </w:rPr>
        <w:t>وأدبية... وتتداخل فيه خطابات مختلفة: الشعر والرسالة والحكاية والوصف والسرد... وهذا ما يجعله جنس الأجناس، أو محصل</w:t>
      </w:r>
      <w:r>
        <w:rPr>
          <w:rFonts w:ascii="Times New Roman" w:hAnsi="Times New Roman" w:cs="Traditional Arabic"/>
          <w:sz w:val="36"/>
          <w:szCs w:val="36"/>
          <w:rtl/>
          <w:lang w:bidi="ar-DZ"/>
        </w:rPr>
        <w:t>ة الأجنا</w:t>
      </w:r>
      <w:r>
        <w:rPr>
          <w:rFonts w:ascii="Times New Roman" w:hAnsi="Times New Roman" w:cs="Traditional Arabic" w:hint="cs"/>
          <w:sz w:val="36"/>
          <w:szCs w:val="36"/>
          <w:rtl/>
          <w:lang w:bidi="ar-DZ"/>
        </w:rPr>
        <w:t>س</w:t>
      </w:r>
    </w:p>
    <w:p w:rsidR="00AE661F" w:rsidRPr="007F6E44" w:rsidRDefault="00AE661F" w:rsidP="00AE661F">
      <w:pPr>
        <w:bidi/>
        <w:spacing w:after="0" w:line="264" w:lineRule="auto"/>
        <w:jc w:val="both"/>
        <w:rPr>
          <w:rFonts w:ascii="Times New Roman" w:hAnsi="Times New Roman" w:cs="Traditional Arabic"/>
          <w:b/>
          <w:bCs/>
          <w:sz w:val="36"/>
          <w:szCs w:val="36"/>
          <w:rtl/>
          <w:lang w:bidi="ar-DZ"/>
        </w:rPr>
      </w:pPr>
      <w:r>
        <w:rPr>
          <w:rFonts w:ascii="Times New Roman" w:hAnsi="Times New Roman" w:cs="Traditional Arabic" w:hint="cs"/>
          <w:b/>
          <w:bCs/>
          <w:sz w:val="36"/>
          <w:szCs w:val="36"/>
          <w:rtl/>
          <w:lang w:bidi="ar-DZ"/>
        </w:rPr>
        <w:t xml:space="preserve">4- </w:t>
      </w:r>
      <w:r w:rsidRPr="007F6E44">
        <w:rPr>
          <w:rFonts w:ascii="Times New Roman" w:hAnsi="Times New Roman" w:cs="Traditional Arabic" w:hint="cs"/>
          <w:b/>
          <w:bCs/>
          <w:sz w:val="36"/>
          <w:szCs w:val="36"/>
          <w:rtl/>
          <w:lang w:bidi="ar-DZ"/>
        </w:rPr>
        <w:t>الرحلة بين الوصف والسرد:</w:t>
      </w:r>
    </w:p>
    <w:p w:rsidR="00AE661F" w:rsidRPr="007F6E44" w:rsidRDefault="00AE661F" w:rsidP="00AE661F">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يتلازم في الرحلة مكونان أساسيان مجسدان في الوصف والسرد، وإذا كانت الرحلة فنا بصريا يهدف إلى تقديم الموصوف، في مختلف مظاهره، فإن وسيلة الرحالة، في سياق هذا التقديم، نقوم على استبيان محطات الوصف عبر انتقالات الرحالة في المكان.</w:t>
      </w:r>
    </w:p>
    <w:p w:rsidR="00AE661F" w:rsidRPr="007F6E44" w:rsidRDefault="00AE661F" w:rsidP="00AE661F">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ويعدّ السرد المكون الرئيسي في بنية الرحلة بعد المكون الوصفي، ولما كانت الرحلة، تقوم على بنية السفر أو الارتحال فإن علاقة هذا المكون بالسرد تنتج حكايتين متداخلتين.</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 xml:space="preserve">أ- حكاية خط الرحلة </w:t>
      </w:r>
      <w:r w:rsidRPr="00433DDB">
        <w:rPr>
          <w:rFonts w:ascii="Times New Roman" w:hAnsi="Times New Roman" w:cs="Traditional Arabic"/>
          <w:b/>
          <w:bCs/>
          <w:sz w:val="28"/>
          <w:szCs w:val="28"/>
          <w:lang w:bidi="ar-DZ"/>
        </w:rPr>
        <w:t>L'itinéraire</w:t>
      </w:r>
      <w:r w:rsidRPr="007F6E44">
        <w:rPr>
          <w:rFonts w:ascii="Times New Roman" w:hAnsi="Times New Roman" w:cs="Traditional Arabic" w:hint="cs"/>
          <w:sz w:val="36"/>
          <w:szCs w:val="36"/>
          <w:rtl/>
          <w:lang w:bidi="ar-DZ"/>
        </w:rPr>
        <w:t xml:space="preserve">: وذهابا وغيابا فخط الرحلة هو الحكاية الإطار أو الحكاية المضمنة </w:t>
      </w:r>
      <w:r w:rsidRPr="00433DDB">
        <w:rPr>
          <w:rFonts w:ascii="Times New Roman" w:hAnsi="Times New Roman" w:cs="Traditional Arabic"/>
          <w:b/>
          <w:bCs/>
          <w:sz w:val="28"/>
          <w:szCs w:val="28"/>
          <w:lang w:bidi="ar-DZ"/>
        </w:rPr>
        <w:t>Enchassant</w:t>
      </w:r>
      <w:r w:rsidRPr="007F6E44">
        <w:rPr>
          <w:rFonts w:ascii="Times New Roman" w:hAnsi="Times New Roman" w:cs="Traditional Arabic" w:hint="cs"/>
          <w:sz w:val="36"/>
          <w:szCs w:val="36"/>
          <w:rtl/>
          <w:lang w:bidi="ar-DZ"/>
        </w:rPr>
        <w:t>.</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 xml:space="preserve">ب- حكاية المحطات الواردة في سياق هذا الخط، إنها الأنوية الحكائية الصغرى التي تشكل روافد الحكاية الكبرى أو الحكاية المضمَنة </w:t>
      </w:r>
      <w:r w:rsidRPr="009A0C39">
        <w:rPr>
          <w:rFonts w:ascii="Times New Roman" w:hAnsi="Times New Roman" w:cs="Traditional Arabic"/>
          <w:b/>
          <w:bCs/>
          <w:sz w:val="28"/>
          <w:szCs w:val="28"/>
          <w:lang w:bidi="ar-DZ"/>
        </w:rPr>
        <w:t>Nchasse</w:t>
      </w:r>
      <w:r w:rsidRPr="007F6E44">
        <w:rPr>
          <w:rFonts w:ascii="Times New Roman" w:hAnsi="Times New Roman" w:cs="Traditional Arabic" w:hint="cs"/>
          <w:sz w:val="36"/>
          <w:szCs w:val="36"/>
          <w:rtl/>
          <w:lang w:bidi="ar-DZ"/>
        </w:rPr>
        <w:t>.</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 xml:space="preserve">ولعل أهمية السرد في الرحلة تكمن في إمكاناته </w:t>
      </w:r>
      <w:r w:rsidRPr="007F6E44">
        <w:rPr>
          <w:rFonts w:ascii="Times New Roman" w:hAnsi="Times New Roman" w:cs="Traditional Arabic"/>
          <w:sz w:val="36"/>
          <w:szCs w:val="36"/>
          <w:rtl/>
          <w:lang w:bidi="ar-DZ"/>
        </w:rPr>
        <w:t>–</w:t>
      </w:r>
      <w:r w:rsidRPr="007F6E44">
        <w:rPr>
          <w:rFonts w:ascii="Times New Roman" w:hAnsi="Times New Roman" w:cs="Traditional Arabic" w:hint="cs"/>
          <w:sz w:val="36"/>
          <w:szCs w:val="36"/>
          <w:rtl/>
          <w:lang w:bidi="ar-DZ"/>
        </w:rPr>
        <w:t xml:space="preserve"> حتى وإن لم تتعد الرحلة مسافات قليلة- في تقديم أقصى ما يمكن أن يصل إليه الإنسان في هذا العالم الفسيح الأرجاء، فالرحلة وسيلة ل"تعقب القصص، تصيد الصور، حصاد عن </w:t>
      </w:r>
      <w:r w:rsidRPr="007F6E44">
        <w:rPr>
          <w:rFonts w:ascii="Times New Roman" w:hAnsi="Times New Roman" w:cs="Traditional Arabic"/>
          <w:sz w:val="36"/>
          <w:szCs w:val="36"/>
          <w:rtl/>
          <w:lang w:bidi="ar-DZ"/>
        </w:rPr>
        <w:t>–</w:t>
      </w:r>
      <w:r w:rsidRPr="007F6E44">
        <w:rPr>
          <w:rFonts w:ascii="Times New Roman" w:hAnsi="Times New Roman" w:cs="Traditional Arabic" w:hint="cs"/>
          <w:sz w:val="36"/>
          <w:szCs w:val="36"/>
          <w:rtl/>
          <w:lang w:bidi="ar-DZ"/>
        </w:rPr>
        <w:t xml:space="preserve"> طريق الكلمات- المساحة الروائية للحياة".</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والرحلة لا تحقق دلالتها إلا عن طريق السرد، الذي يسمح بإعادة تمثيل لحظات السفر بواسطة الملفوظ "وكأن الكتابة قدت" على جسم الرحلات ... والحياة تبدأ من جديد وكأنها حكاية".</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ويسمح العنصر السردي، في الرحلة بالتقديم مستويات سردية متنوعة، يمكن إجمالها في مستويين مستويات سردية ثابتة- مستويات سردية متغيرة.</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DC341B">
        <w:rPr>
          <w:rFonts w:ascii="Times New Roman" w:hAnsi="Times New Roman" w:cs="Traditional Arabic" w:hint="cs"/>
          <w:b/>
          <w:bCs/>
          <w:rtl/>
          <w:lang w:bidi="ar-DZ"/>
        </w:rPr>
        <w:t>1</w:t>
      </w:r>
      <w:r w:rsidRPr="007F6E44">
        <w:rPr>
          <w:rFonts w:ascii="Times New Roman" w:hAnsi="Times New Roman" w:cs="Traditional Arabic" w:hint="cs"/>
          <w:b/>
          <w:bCs/>
          <w:sz w:val="36"/>
          <w:szCs w:val="36"/>
          <w:rtl/>
          <w:lang w:bidi="ar-DZ"/>
        </w:rPr>
        <w:t xml:space="preserve">- المستويات السردية الثابتة: </w:t>
      </w:r>
      <w:r w:rsidRPr="007F6E44">
        <w:rPr>
          <w:rFonts w:ascii="Times New Roman" w:hAnsi="Times New Roman" w:cs="Traditional Arabic" w:hint="cs"/>
          <w:sz w:val="36"/>
          <w:szCs w:val="36"/>
          <w:rtl/>
          <w:lang w:bidi="ar-DZ"/>
        </w:rPr>
        <w:t>وتبدأ بالمقطع الافتتاحي الذي يفتتح فيه صاحب الرحلة رحلته بالأسلوب النمطي الشائع من حمدلة وصلاة على خمر الأنام ودعاء لأولي الأمر إلى الحد الذي تعذر أن نجد فيه رحلة تتنكب هذا الطريق.</w:t>
      </w:r>
    </w:p>
    <w:p w:rsidR="00AE661F" w:rsidRPr="007F6E44" w:rsidRDefault="00AE661F" w:rsidP="00AE661F">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lastRenderedPageBreak/>
        <w:t>وتأتي المرحلة الثانية المجسدة في التعريف بالركب وأعضائه أو المرافقين للرحالة، ثم مرحلة الخروج أو مغادرة المكان الأليف، ثم تأتي مرحلة الدخول، دخول المكان المرتحل إليه، لينفسح المجال، بشكل مفصل، لانتقالات الرحالة عبر المحطات المختلفة.</w:t>
      </w:r>
    </w:p>
    <w:p w:rsidR="00AE661F" w:rsidRPr="007F6E44" w:rsidRDefault="00AE661F" w:rsidP="00AE661F">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ومن أهم المستويات السردية الثابتة، تقديم مراحل السرد بتنويعاته المختلفة، بواسطة التنويع السردي الذي يخصب المتن الحكائي، فبقدر ما تجد لحلم نجد التحليل السياسي، وبجانبهما اللوحة التاريخية المجاورة للأحدوثة المختصرة والمتزامنة مع سوسيولوجية اليومي، المشوب بالتأمل الميتأفيزيقي.</w:t>
      </w:r>
    </w:p>
    <w:p w:rsidR="00AE661F" w:rsidRPr="007F6E44" w:rsidRDefault="00AE661F" w:rsidP="00AE661F">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تأتي بعد ذلك مرحلة العودة، التي قد ترسم الطريق ذاته، مع اختلاف لحظات السرد والتأويل، وتتميز هذه المرحلة باختلافها عن المرحلة السابقة من حيث الإيقاع السردي المتسم بالتكثيف والتلخيص والإشارة، وتنتهي هذه المرحلة، مرحلة العودة، بالحمد والدعاء والدخول إلى المكان الأليف.</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DC341B">
        <w:rPr>
          <w:rFonts w:ascii="Times New Roman" w:hAnsi="Times New Roman" w:cs="Traditional Arabic" w:hint="cs"/>
          <w:b/>
          <w:bCs/>
          <w:rtl/>
          <w:lang w:bidi="ar-DZ"/>
        </w:rPr>
        <w:t xml:space="preserve">2- </w:t>
      </w:r>
      <w:r>
        <w:rPr>
          <w:rFonts w:ascii="Times New Roman" w:hAnsi="Times New Roman" w:cs="Traditional Arabic" w:hint="cs"/>
          <w:b/>
          <w:bCs/>
          <w:sz w:val="36"/>
          <w:szCs w:val="36"/>
          <w:rtl/>
          <w:lang w:bidi="ar-DZ"/>
        </w:rPr>
        <w:t>ال</w:t>
      </w:r>
      <w:r w:rsidRPr="007F6E44">
        <w:rPr>
          <w:rFonts w:ascii="Times New Roman" w:hAnsi="Times New Roman" w:cs="Traditional Arabic" w:hint="cs"/>
          <w:b/>
          <w:bCs/>
          <w:sz w:val="36"/>
          <w:szCs w:val="36"/>
          <w:rtl/>
          <w:lang w:bidi="ar-DZ"/>
        </w:rPr>
        <w:t xml:space="preserve">مستويات </w:t>
      </w:r>
      <w:r>
        <w:rPr>
          <w:rFonts w:ascii="Times New Roman" w:hAnsi="Times New Roman" w:cs="Traditional Arabic" w:hint="cs"/>
          <w:b/>
          <w:bCs/>
          <w:sz w:val="36"/>
          <w:szCs w:val="36"/>
          <w:rtl/>
          <w:lang w:bidi="ar-DZ"/>
        </w:rPr>
        <w:t>ال</w:t>
      </w:r>
      <w:r w:rsidRPr="007F6E44">
        <w:rPr>
          <w:rFonts w:ascii="Times New Roman" w:hAnsi="Times New Roman" w:cs="Traditional Arabic" w:hint="cs"/>
          <w:b/>
          <w:bCs/>
          <w:sz w:val="36"/>
          <w:szCs w:val="36"/>
          <w:rtl/>
          <w:lang w:bidi="ar-DZ"/>
        </w:rPr>
        <w:t xml:space="preserve">سرد </w:t>
      </w:r>
      <w:r>
        <w:rPr>
          <w:rFonts w:ascii="Times New Roman" w:hAnsi="Times New Roman" w:cs="Traditional Arabic" w:hint="cs"/>
          <w:b/>
          <w:bCs/>
          <w:sz w:val="36"/>
          <w:szCs w:val="36"/>
          <w:rtl/>
          <w:lang w:bidi="ar-DZ"/>
        </w:rPr>
        <w:t>ال</w:t>
      </w:r>
      <w:r w:rsidRPr="007F6E44">
        <w:rPr>
          <w:rFonts w:ascii="Times New Roman" w:hAnsi="Times New Roman" w:cs="Traditional Arabic" w:hint="cs"/>
          <w:b/>
          <w:bCs/>
          <w:sz w:val="36"/>
          <w:szCs w:val="36"/>
          <w:rtl/>
          <w:lang w:bidi="ar-DZ"/>
        </w:rPr>
        <w:t xml:space="preserve">متغيرة: </w:t>
      </w:r>
      <w:r w:rsidRPr="007F6E44">
        <w:rPr>
          <w:rFonts w:ascii="Times New Roman" w:hAnsi="Times New Roman" w:cs="Traditional Arabic" w:hint="cs"/>
          <w:sz w:val="36"/>
          <w:szCs w:val="36"/>
          <w:rtl/>
          <w:lang w:bidi="ar-DZ"/>
        </w:rPr>
        <w:t>وهي المستويات قد تظهر في رحلات دون أخرى، أو قد تظهر بنسب متفاوتة بين مقطع وآخر، وبين عنصر وآخر، بين مرحلة وأخرى.</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وتتلخص أهم المستويات السردية المتغيرة في العناصر التالية:</w:t>
      </w:r>
    </w:p>
    <w:p w:rsidR="00AE661F" w:rsidRPr="007F6E44"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أ- الاستشهاد بنصوص رحالة سابقين على الرحالة.</w:t>
      </w:r>
    </w:p>
    <w:p w:rsidR="00AE661F" w:rsidRDefault="00AE661F" w:rsidP="00AE661F">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ب- حضور الشعر في الرحلات بنسب متفاوتة</w:t>
      </w:r>
    </w:p>
    <w:p w:rsidR="00AE661F" w:rsidRPr="008E7D1E" w:rsidRDefault="00AE661F" w:rsidP="00AE661F">
      <w:pPr>
        <w:pStyle w:val="Paragraphedeliste"/>
        <w:numPr>
          <w:ilvl w:val="0"/>
          <w:numId w:val="1"/>
        </w:numPr>
        <w:bidi/>
        <w:spacing w:after="0" w:line="264" w:lineRule="auto"/>
        <w:jc w:val="both"/>
        <w:rPr>
          <w:rFonts w:cs="Traditional Arabic"/>
          <w:b/>
          <w:bCs/>
          <w:sz w:val="36"/>
          <w:szCs w:val="36"/>
          <w:rtl/>
          <w:lang w:bidi="ar-DZ"/>
        </w:rPr>
      </w:pPr>
      <w:r w:rsidRPr="008E7D1E">
        <w:rPr>
          <w:rFonts w:cs="Traditional Arabic" w:hint="cs"/>
          <w:b/>
          <w:bCs/>
          <w:sz w:val="36"/>
          <w:szCs w:val="36"/>
          <w:rtl/>
          <w:lang w:bidi="ar-DZ"/>
        </w:rPr>
        <w:t xml:space="preserve">نماذج من رحلتي ابن بطوطة والورثيلاني: </w:t>
      </w:r>
    </w:p>
    <w:p w:rsidR="00AE661F" w:rsidRDefault="00AE661F" w:rsidP="00AE661F">
      <w:pPr>
        <w:bidi/>
        <w:spacing w:after="0" w:line="264" w:lineRule="auto"/>
        <w:ind w:firstLine="720"/>
        <w:jc w:val="both"/>
        <w:rPr>
          <w:rFonts w:cs="Traditional Arabic"/>
          <w:sz w:val="36"/>
          <w:szCs w:val="36"/>
          <w:vertAlign w:val="superscript"/>
          <w:rtl/>
          <w:lang w:bidi="ar-DZ"/>
        </w:rPr>
      </w:pPr>
      <w:r>
        <w:rPr>
          <w:rFonts w:eastAsia="Calibri" w:cs="Traditional Arabic" w:hint="cs"/>
          <w:sz w:val="36"/>
          <w:szCs w:val="36"/>
          <w:rtl/>
          <w:lang w:bidi="ar-DZ"/>
        </w:rPr>
        <w:t>و</w:t>
      </w:r>
      <w:r w:rsidRPr="009C7BE9">
        <w:rPr>
          <w:rFonts w:eastAsia="Calibri" w:cs="Traditional Arabic"/>
          <w:sz w:val="36"/>
          <w:szCs w:val="36"/>
          <w:rtl/>
          <w:lang w:bidi="ar-DZ"/>
        </w:rPr>
        <w:t>في أوصاف ابن بطوطة</w:t>
      </w:r>
      <w:r>
        <w:rPr>
          <w:rStyle w:val="Appelnotedebasdep"/>
          <w:rFonts w:eastAsia="Calibri" w:cs="Traditional Arabic"/>
          <w:sz w:val="36"/>
          <w:szCs w:val="36"/>
          <w:rtl/>
          <w:lang w:bidi="ar-DZ"/>
        </w:rPr>
        <w:footnoteReference w:customMarkFollows="1" w:id="16"/>
        <w:t>*</w:t>
      </w:r>
      <w:r w:rsidRPr="009C7BE9">
        <w:rPr>
          <w:rFonts w:eastAsia="Calibri" w:cs="Traditional Arabic"/>
          <w:sz w:val="36"/>
          <w:szCs w:val="36"/>
          <w:rtl/>
          <w:lang w:bidi="ar-DZ"/>
        </w:rPr>
        <w:t xml:space="preserve"> صورة دقيقة للمدينة المنورة تنقل تفصيلات مساجدها ومشاهدها المكرمة وبيوتها وجبالها، يقول في وصف مسجد</w:t>
      </w:r>
      <w:r w:rsidRPr="00BD1F72">
        <w:rPr>
          <w:rFonts w:eastAsia="Calibri" w:cs="Traditional Arabic"/>
          <w:rtl/>
          <w:lang w:bidi="ar-DZ"/>
        </w:rPr>
        <w:t xml:space="preserve"> </w:t>
      </w:r>
      <w:r w:rsidRPr="009C7BE9">
        <w:rPr>
          <w:rFonts w:eastAsia="Calibri" w:cs="Traditional Arabic"/>
          <w:sz w:val="36"/>
          <w:szCs w:val="36"/>
          <w:rtl/>
          <w:lang w:bidi="ar-DZ"/>
        </w:rPr>
        <w:t>الرسول</w:t>
      </w:r>
      <w:r w:rsidRPr="00BD1F72">
        <w:rPr>
          <w:rFonts w:eastAsia="Calibri" w:cs="Traditional Arabic"/>
          <w:rtl/>
          <w:lang w:bidi="ar-DZ"/>
        </w:rPr>
        <w:t xml:space="preserve"> </w:t>
      </w:r>
      <w:r w:rsidRPr="009C7BE9">
        <w:rPr>
          <w:rFonts w:eastAsia="Calibri" w:cs="Traditional Arabic"/>
          <w:sz w:val="36"/>
          <w:szCs w:val="36"/>
          <w:rtl/>
          <w:lang w:bidi="ar-DZ"/>
        </w:rPr>
        <w:t>(صلى</w:t>
      </w:r>
      <w:r w:rsidRPr="00BD1F72">
        <w:rPr>
          <w:rFonts w:eastAsia="Calibri" w:cs="Traditional Arabic"/>
          <w:rtl/>
          <w:lang w:bidi="ar-DZ"/>
        </w:rPr>
        <w:t xml:space="preserve"> </w:t>
      </w:r>
      <w:r w:rsidRPr="009C7BE9">
        <w:rPr>
          <w:rFonts w:eastAsia="Calibri" w:cs="Traditional Arabic"/>
          <w:sz w:val="36"/>
          <w:szCs w:val="36"/>
          <w:rtl/>
          <w:lang w:bidi="ar-DZ"/>
        </w:rPr>
        <w:t>الله عليه وسلم)</w:t>
      </w:r>
      <w:r>
        <w:rPr>
          <w:rFonts w:eastAsia="Calibri" w:cs="Traditional Arabic" w:hint="cs"/>
          <w:sz w:val="36"/>
          <w:szCs w:val="36"/>
          <w:rtl/>
          <w:lang w:bidi="ar-DZ"/>
        </w:rPr>
        <w:t>،</w:t>
      </w:r>
      <w:r w:rsidRPr="00BD1F72">
        <w:rPr>
          <w:rFonts w:eastAsia="Calibri" w:cs="Traditional Arabic"/>
          <w:rtl/>
          <w:lang w:bidi="ar-DZ"/>
        </w:rPr>
        <w:t xml:space="preserve"> </w:t>
      </w:r>
      <w:r w:rsidRPr="009C7BE9">
        <w:rPr>
          <w:rFonts w:eastAsia="Calibri" w:cs="Traditional Arabic"/>
          <w:sz w:val="36"/>
          <w:szCs w:val="36"/>
          <w:rtl/>
          <w:lang w:bidi="ar-DZ"/>
        </w:rPr>
        <w:t xml:space="preserve">وروضته المقدسة: </w:t>
      </w:r>
      <w:r w:rsidRPr="009C7BE9">
        <w:rPr>
          <w:rFonts w:eastAsia="Calibri" w:cs="Traditional Arabic"/>
          <w:sz w:val="36"/>
          <w:szCs w:val="36"/>
          <w:rtl/>
          <w:lang w:bidi="ar-DZ"/>
        </w:rPr>
        <w:lastRenderedPageBreak/>
        <w:t>"ودخلنا الحرم الشريف وانتهينا إلى المسجد الكريم، فوقفنا بباب السلام مسل</w:t>
      </w:r>
      <w:r>
        <w:rPr>
          <w:rFonts w:eastAsia="Calibri" w:cs="Traditional Arabic" w:hint="cs"/>
          <w:sz w:val="36"/>
          <w:szCs w:val="36"/>
          <w:rtl/>
          <w:lang w:bidi="ar-DZ"/>
        </w:rPr>
        <w:t>ّ</w:t>
      </w:r>
      <w:r w:rsidRPr="009C7BE9">
        <w:rPr>
          <w:rFonts w:eastAsia="Calibri" w:cs="Traditional Arabic"/>
          <w:sz w:val="36"/>
          <w:szCs w:val="36"/>
          <w:rtl/>
          <w:lang w:bidi="ar-DZ"/>
        </w:rPr>
        <w:t>مين، وصلينا بالروضة الكريمة</w:t>
      </w:r>
      <w:r>
        <w:rPr>
          <w:rFonts w:cs="Traditional Arabic" w:hint="cs"/>
          <w:sz w:val="36"/>
          <w:szCs w:val="36"/>
          <w:rtl/>
          <w:lang w:bidi="ar-DZ"/>
        </w:rPr>
        <w:t xml:space="preserve"> </w:t>
      </w:r>
      <w:r>
        <w:rPr>
          <w:rFonts w:eastAsia="Calibri" w:cs="Traditional Arabic" w:hint="cs"/>
          <w:sz w:val="36"/>
          <w:szCs w:val="36"/>
          <w:rtl/>
          <w:lang w:bidi="ar-DZ"/>
        </w:rPr>
        <w:t>(</w:t>
      </w:r>
      <w:r w:rsidRPr="009C7BE9">
        <w:rPr>
          <w:rFonts w:eastAsia="Calibri" w:cs="Traditional Arabic"/>
          <w:sz w:val="36"/>
          <w:szCs w:val="36"/>
          <w:rtl/>
          <w:lang w:bidi="ar-DZ"/>
        </w:rPr>
        <w:t>...</w:t>
      </w:r>
      <w:r>
        <w:rPr>
          <w:rFonts w:eastAsia="Calibri" w:cs="Traditional Arabic" w:hint="cs"/>
          <w:sz w:val="36"/>
          <w:szCs w:val="36"/>
          <w:rtl/>
          <w:lang w:bidi="ar-DZ"/>
        </w:rPr>
        <w:t>)</w:t>
      </w:r>
      <w:r w:rsidRPr="009C7BE9">
        <w:rPr>
          <w:rFonts w:eastAsia="Calibri" w:cs="Traditional Arabic"/>
          <w:sz w:val="36"/>
          <w:szCs w:val="36"/>
          <w:rtl/>
          <w:lang w:bidi="ar-DZ"/>
        </w:rPr>
        <w:t xml:space="preserve"> المسجد </w:t>
      </w:r>
      <w:r w:rsidRPr="0051136D">
        <w:rPr>
          <w:rFonts w:eastAsia="Calibri" w:cs="Traditional Arabic"/>
          <w:sz w:val="36"/>
          <w:szCs w:val="36"/>
          <w:rtl/>
          <w:lang w:bidi="ar-DZ"/>
        </w:rPr>
        <w:t>المعظم مست</w:t>
      </w:r>
      <w:r w:rsidRPr="0051136D">
        <w:rPr>
          <w:rFonts w:eastAsia="Calibri" w:cs="Traditional Arabic" w:hint="cs"/>
          <w:sz w:val="36"/>
          <w:szCs w:val="36"/>
          <w:rtl/>
          <w:lang w:bidi="ar-DZ"/>
        </w:rPr>
        <w:t>طي</w:t>
      </w:r>
      <w:r w:rsidRPr="0051136D">
        <w:rPr>
          <w:rFonts w:eastAsia="Calibri" w:cs="Traditional Arabic"/>
          <w:sz w:val="36"/>
          <w:szCs w:val="36"/>
          <w:rtl/>
          <w:lang w:bidi="ar-DZ"/>
        </w:rPr>
        <w:t>ل تحفه</w:t>
      </w:r>
      <w:r w:rsidRPr="009C7BE9">
        <w:rPr>
          <w:rFonts w:eastAsia="Calibri" w:cs="Traditional Arabic"/>
          <w:sz w:val="36"/>
          <w:szCs w:val="36"/>
          <w:rtl/>
          <w:lang w:bidi="ar-DZ"/>
        </w:rPr>
        <w:t xml:space="preserve"> من جهاته الأربع</w:t>
      </w:r>
      <w:r>
        <w:rPr>
          <w:rFonts w:eastAsia="Calibri" w:cs="Traditional Arabic" w:hint="cs"/>
          <w:sz w:val="36"/>
          <w:szCs w:val="36"/>
          <w:rtl/>
          <w:lang w:bidi="ar-DZ"/>
        </w:rPr>
        <w:t>،</w:t>
      </w:r>
      <w:r w:rsidRPr="009C7BE9">
        <w:rPr>
          <w:rFonts w:eastAsia="Calibri" w:cs="Traditional Arabic"/>
          <w:sz w:val="36"/>
          <w:szCs w:val="36"/>
          <w:rtl/>
          <w:lang w:bidi="ar-DZ"/>
        </w:rPr>
        <w:t xml:space="preserve"> بلاطات دائرة به ووسطه صحن مفروش بالحصى والرمل، ويدور بالمسجد الشريف شارع مبلط بالحجر المنحوت</w:t>
      </w:r>
      <w:r>
        <w:rPr>
          <w:rFonts w:eastAsia="Calibri" w:cs="Traditional Arabic" w:hint="cs"/>
          <w:sz w:val="36"/>
          <w:szCs w:val="36"/>
          <w:rtl/>
          <w:lang w:bidi="ar-DZ"/>
        </w:rPr>
        <w:t>ة</w:t>
      </w:r>
      <w:r w:rsidRPr="009C7BE9">
        <w:rPr>
          <w:rFonts w:eastAsia="Calibri" w:cs="Traditional Arabic"/>
          <w:sz w:val="36"/>
          <w:szCs w:val="36"/>
          <w:rtl/>
          <w:lang w:bidi="ar-DZ"/>
        </w:rPr>
        <w:t>، والر</w:t>
      </w:r>
      <w:r>
        <w:rPr>
          <w:rFonts w:eastAsia="Calibri" w:cs="Traditional Arabic" w:hint="cs"/>
          <w:sz w:val="36"/>
          <w:szCs w:val="36"/>
          <w:rtl/>
          <w:lang w:bidi="ar-DZ"/>
        </w:rPr>
        <w:t>َّ</w:t>
      </w:r>
      <w:r w:rsidRPr="009C7BE9">
        <w:rPr>
          <w:rFonts w:eastAsia="Calibri" w:cs="Traditional Arabic"/>
          <w:sz w:val="36"/>
          <w:szCs w:val="36"/>
          <w:rtl/>
          <w:lang w:bidi="ar-DZ"/>
        </w:rPr>
        <w:t>وضة المقدسة صلوات الله وسلامه على سكانها في الجهة القبلية مما يلي الشرق من المسجد الكريم، وشك</w:t>
      </w:r>
      <w:r>
        <w:rPr>
          <w:rFonts w:eastAsia="Calibri" w:cs="Traditional Arabic" w:hint="cs"/>
          <w:sz w:val="36"/>
          <w:szCs w:val="36"/>
          <w:rtl/>
          <w:lang w:bidi="ar-DZ"/>
        </w:rPr>
        <w:t>ُ</w:t>
      </w:r>
      <w:r w:rsidRPr="009C7BE9">
        <w:rPr>
          <w:rFonts w:eastAsia="Calibri" w:cs="Traditional Arabic"/>
          <w:sz w:val="36"/>
          <w:szCs w:val="36"/>
          <w:rtl/>
          <w:lang w:bidi="ar-DZ"/>
        </w:rPr>
        <w:t>لها عجيب لا يتأتى تمثيله، وهي موز</w:t>
      </w:r>
      <w:r>
        <w:rPr>
          <w:rFonts w:eastAsia="Calibri" w:cs="Traditional Arabic" w:hint="cs"/>
          <w:sz w:val="36"/>
          <w:szCs w:val="36"/>
          <w:rtl/>
          <w:lang w:bidi="ar-DZ"/>
        </w:rPr>
        <w:t>َّ</w:t>
      </w:r>
      <w:r w:rsidRPr="009C7BE9">
        <w:rPr>
          <w:rFonts w:eastAsia="Calibri" w:cs="Traditional Arabic"/>
          <w:sz w:val="36"/>
          <w:szCs w:val="36"/>
          <w:rtl/>
          <w:lang w:bidi="ar-DZ"/>
        </w:rPr>
        <w:t>رة بالرخام البديع النحت، الرائق النعت</w:t>
      </w:r>
      <w:r>
        <w:rPr>
          <w:rFonts w:eastAsia="Calibri" w:cs="Traditional Arabic" w:hint="cs"/>
          <w:sz w:val="36"/>
          <w:szCs w:val="36"/>
          <w:rtl/>
          <w:lang w:bidi="ar-DZ"/>
        </w:rPr>
        <w:t>،</w:t>
      </w:r>
      <w:r w:rsidRPr="009C7BE9">
        <w:rPr>
          <w:rFonts w:eastAsia="Calibri" w:cs="Traditional Arabic"/>
          <w:sz w:val="36"/>
          <w:szCs w:val="36"/>
          <w:rtl/>
          <w:lang w:bidi="ar-DZ"/>
        </w:rPr>
        <w:t xml:space="preserve"> قد علاها تضميخ المسك والطيب مع طول الأزمان، وفي الصفحة القبلية منها مسمار فضة هو قبالة الوجه الكريم".</w:t>
      </w:r>
      <w:r w:rsidRPr="009C7BE9">
        <w:rPr>
          <w:rFonts w:eastAsia="Calibri" w:cs="Traditional Arabic"/>
          <w:sz w:val="36"/>
          <w:szCs w:val="36"/>
          <w:vertAlign w:val="superscript"/>
          <w:rtl/>
          <w:lang w:bidi="ar-DZ"/>
        </w:rPr>
        <w:t>(</w:t>
      </w:r>
      <w:r w:rsidRPr="009C7BE9">
        <w:rPr>
          <w:rFonts w:eastAsia="Calibri" w:cs="Traditional Arabic"/>
          <w:sz w:val="36"/>
          <w:szCs w:val="36"/>
          <w:vertAlign w:val="superscript"/>
          <w:rtl/>
          <w:lang w:bidi="ar-DZ"/>
        </w:rPr>
        <w:footnoteReference w:id="17"/>
      </w:r>
      <w:r w:rsidRPr="009C7BE9">
        <w:rPr>
          <w:rFonts w:eastAsia="Calibri" w:cs="Traditional Arabic"/>
          <w:sz w:val="36"/>
          <w:szCs w:val="36"/>
          <w:vertAlign w:val="superscript"/>
          <w:rtl/>
          <w:lang w:bidi="ar-DZ"/>
        </w:rPr>
        <w:t>)</w:t>
      </w:r>
    </w:p>
    <w:p w:rsidR="00AE661F" w:rsidRDefault="00AE661F" w:rsidP="00AE661F">
      <w:pPr>
        <w:bidi/>
        <w:spacing w:after="0" w:line="264" w:lineRule="auto"/>
        <w:ind w:firstLine="720"/>
        <w:jc w:val="both"/>
        <w:rPr>
          <w:rFonts w:eastAsia="Calibri" w:cs="Traditional Arabic"/>
          <w:sz w:val="36"/>
          <w:szCs w:val="36"/>
          <w:rtl/>
          <w:lang w:bidi="ar-DZ"/>
        </w:rPr>
      </w:pPr>
    </w:p>
    <w:p w:rsidR="00AE661F" w:rsidRPr="00902616" w:rsidRDefault="00AE661F" w:rsidP="00AE661F">
      <w:pPr>
        <w:bidi/>
        <w:spacing w:after="0" w:line="264" w:lineRule="auto"/>
        <w:ind w:firstLine="566"/>
        <w:jc w:val="both"/>
        <w:rPr>
          <w:rFonts w:ascii="Times New Roman" w:eastAsia="Calibri" w:hAnsi="Times New Roman" w:cs="Traditional Arabic"/>
          <w:sz w:val="36"/>
          <w:szCs w:val="36"/>
          <w:rtl/>
          <w:lang w:bidi="ar-DZ"/>
        </w:rPr>
      </w:pPr>
      <w:r w:rsidRPr="00902616">
        <w:rPr>
          <w:rFonts w:ascii="Times New Roman" w:eastAsia="Calibri" w:hAnsi="Times New Roman" w:cs="Traditional Arabic"/>
          <w:sz w:val="36"/>
          <w:szCs w:val="36"/>
          <w:rtl/>
          <w:lang w:bidi="ar-DZ"/>
        </w:rPr>
        <w:t xml:space="preserve">يقول </w:t>
      </w:r>
      <w:r>
        <w:rPr>
          <w:rFonts w:ascii="Times New Roman" w:eastAsia="Calibri" w:hAnsi="Times New Roman" w:cs="Traditional Arabic"/>
          <w:sz w:val="36"/>
          <w:szCs w:val="36"/>
          <w:rtl/>
          <w:lang w:bidi="ar-DZ"/>
        </w:rPr>
        <w:t>الورثيلاني</w:t>
      </w:r>
      <w:r>
        <w:rPr>
          <w:rStyle w:val="Appelnotedebasdep"/>
          <w:rFonts w:ascii="Times New Roman" w:hAnsi="Times New Roman" w:cs="Traditional Arabic"/>
          <w:sz w:val="36"/>
          <w:szCs w:val="36"/>
          <w:lang w:bidi="ar-DZ"/>
        </w:rPr>
        <w:footnoteReference w:customMarkFollows="1" w:id="18"/>
        <w:t>*</w:t>
      </w:r>
      <w:r w:rsidRPr="00902616">
        <w:rPr>
          <w:rFonts w:ascii="Times New Roman" w:eastAsia="Calibri" w:hAnsi="Times New Roman" w:cs="Traditional Arabic"/>
          <w:sz w:val="36"/>
          <w:szCs w:val="36"/>
          <w:rtl/>
          <w:lang w:bidi="ar-DZ"/>
        </w:rPr>
        <w:t xml:space="preserve"> في </w:t>
      </w:r>
      <w:r>
        <w:rPr>
          <w:rFonts w:ascii="Times New Roman" w:eastAsia="Calibri" w:hAnsi="Times New Roman" w:cs="Traditional Arabic" w:hint="cs"/>
          <w:sz w:val="36"/>
          <w:szCs w:val="36"/>
          <w:rtl/>
          <w:lang w:bidi="ar-DZ"/>
        </w:rPr>
        <w:t>وصفه لمصر</w:t>
      </w:r>
      <w:r w:rsidRPr="00902616">
        <w:rPr>
          <w:rFonts w:ascii="Times New Roman" w:eastAsia="Calibri" w:hAnsi="Times New Roman" w:cs="Traditional Arabic"/>
          <w:sz w:val="36"/>
          <w:szCs w:val="36"/>
          <w:rtl/>
          <w:lang w:bidi="ar-DZ"/>
        </w:rPr>
        <w:t xml:space="preserve">: "نعم أمر مصر غريب وعجيب في كل الأصناف والأنواع والأجناس مهما رأيت جنسيا فيها إلا قلت أن هذا الجنس هو الذي في مصر فإذا رأيت العلماء قلت </w:t>
      </w:r>
      <w:r>
        <w:rPr>
          <w:rFonts w:ascii="Times New Roman" w:eastAsia="Calibri" w:hAnsi="Times New Roman" w:cs="Traditional Arabic"/>
          <w:sz w:val="36"/>
          <w:szCs w:val="36"/>
          <w:rtl/>
          <w:lang w:bidi="ar-DZ"/>
        </w:rPr>
        <w:t>لا جاهل في مصر و</w:t>
      </w:r>
      <w:r w:rsidRPr="00902616">
        <w:rPr>
          <w:rFonts w:ascii="Times New Roman" w:eastAsia="Calibri" w:hAnsi="Times New Roman" w:cs="Traditional Arabic"/>
          <w:sz w:val="36"/>
          <w:szCs w:val="36"/>
          <w:rtl/>
          <w:lang w:bidi="ar-DZ"/>
        </w:rPr>
        <w:t>إذا رأيت الأغنياء قلت لا فقير</w:t>
      </w:r>
      <w:r>
        <w:rPr>
          <w:rFonts w:ascii="Times New Roman" w:eastAsia="Calibri" w:hAnsi="Times New Roman" w:cs="Traditional Arabic" w:hint="cs"/>
          <w:sz w:val="36"/>
          <w:szCs w:val="36"/>
          <w:rtl/>
          <w:lang w:bidi="ar-DZ"/>
        </w:rPr>
        <w:t>،</w:t>
      </w:r>
      <w:r w:rsidRPr="00902616">
        <w:rPr>
          <w:rFonts w:ascii="Times New Roman" w:eastAsia="Calibri" w:hAnsi="Times New Roman" w:cs="Traditional Arabic"/>
          <w:sz w:val="36"/>
          <w:szCs w:val="36"/>
          <w:rtl/>
          <w:lang w:bidi="ar-DZ"/>
        </w:rPr>
        <w:t xml:space="preserve"> وإذا رأيت الأشياخ وأصحاب الأوراد قلت هم أهلها</w:t>
      </w:r>
      <w:r>
        <w:rPr>
          <w:rFonts w:ascii="Times New Roman" w:eastAsia="Calibri" w:hAnsi="Times New Roman" w:cs="Traditional Arabic" w:hint="cs"/>
          <w:sz w:val="36"/>
          <w:szCs w:val="36"/>
          <w:rtl/>
          <w:lang w:bidi="ar-DZ"/>
        </w:rPr>
        <w:t>،</w:t>
      </w:r>
      <w:r w:rsidRPr="00902616">
        <w:rPr>
          <w:rFonts w:ascii="Times New Roman" w:eastAsia="Calibri" w:hAnsi="Times New Roman" w:cs="Traditional Arabic"/>
          <w:sz w:val="36"/>
          <w:szCs w:val="36"/>
          <w:rtl/>
          <w:lang w:bidi="ar-DZ"/>
        </w:rPr>
        <w:t xml:space="preserve"> وكذا أهل الصنائع والحرف فما وردت قوما أو سوقا أو نزاهة إلا قلت أهل مصر موجودون فيه وهذا من عجائب مصر".</w:t>
      </w:r>
      <w:r w:rsidRPr="00902616">
        <w:rPr>
          <w:rFonts w:ascii="Times New Roman" w:eastAsia="Calibri" w:hAnsi="Times New Roman" w:cs="Traditional Arabic"/>
          <w:sz w:val="36"/>
          <w:szCs w:val="36"/>
          <w:vertAlign w:val="superscript"/>
          <w:rtl/>
          <w:lang w:bidi="ar-DZ"/>
        </w:rPr>
        <w:t>(</w:t>
      </w:r>
      <w:r w:rsidRPr="00902616">
        <w:rPr>
          <w:rStyle w:val="Appelnotedebasdep"/>
          <w:rFonts w:ascii="Times New Roman" w:eastAsia="Calibri" w:hAnsi="Times New Roman" w:cs="Traditional Arabic"/>
          <w:sz w:val="36"/>
          <w:szCs w:val="36"/>
          <w:rtl/>
          <w:lang w:bidi="ar-DZ"/>
        </w:rPr>
        <w:footnoteReference w:id="19"/>
      </w:r>
      <w:r w:rsidRPr="00902616">
        <w:rPr>
          <w:rFonts w:ascii="Times New Roman" w:eastAsia="Calibri" w:hAnsi="Times New Roman" w:cs="Traditional Arabic"/>
          <w:sz w:val="36"/>
          <w:szCs w:val="36"/>
          <w:vertAlign w:val="superscript"/>
          <w:rtl/>
          <w:lang w:bidi="ar-DZ"/>
        </w:rPr>
        <w:t>)</w:t>
      </w:r>
      <w:r w:rsidRPr="00902616">
        <w:rPr>
          <w:rFonts w:ascii="Times New Roman" w:eastAsia="Calibri" w:hAnsi="Times New Roman" w:cs="Traditional Arabic"/>
          <w:sz w:val="36"/>
          <w:szCs w:val="36"/>
          <w:rtl/>
          <w:lang w:bidi="ar-DZ"/>
        </w:rPr>
        <w:t xml:space="preserve"> فهنا يرصد </w:t>
      </w:r>
      <w:r>
        <w:rPr>
          <w:rFonts w:ascii="Times New Roman" w:eastAsia="Calibri" w:hAnsi="Times New Roman" w:cs="Traditional Arabic"/>
          <w:sz w:val="36"/>
          <w:szCs w:val="36"/>
          <w:rtl/>
          <w:lang w:bidi="ar-DZ"/>
        </w:rPr>
        <w:t xml:space="preserve">الرحّالة </w:t>
      </w:r>
      <w:r w:rsidRPr="00902616">
        <w:rPr>
          <w:rFonts w:ascii="Times New Roman" w:eastAsia="Calibri" w:hAnsi="Times New Roman" w:cs="Traditional Arabic"/>
          <w:sz w:val="36"/>
          <w:szCs w:val="36"/>
          <w:rtl/>
          <w:lang w:bidi="ar-DZ"/>
        </w:rPr>
        <w:t>النشاط الاجتماعي</w:t>
      </w:r>
      <w:r>
        <w:rPr>
          <w:rFonts w:ascii="Times New Roman" w:eastAsia="Calibri" w:hAnsi="Times New Roman" w:cs="Traditional Arabic"/>
          <w:sz w:val="36"/>
          <w:szCs w:val="36"/>
          <w:rtl/>
          <w:lang w:bidi="ar-DZ"/>
        </w:rPr>
        <w:t xml:space="preserve"> و</w:t>
      </w:r>
      <w:r w:rsidRPr="00902616">
        <w:rPr>
          <w:rFonts w:ascii="Times New Roman" w:eastAsia="Calibri" w:hAnsi="Times New Roman" w:cs="Traditional Arabic"/>
          <w:sz w:val="36"/>
          <w:szCs w:val="36"/>
          <w:rtl/>
          <w:lang w:bidi="ar-DZ"/>
        </w:rPr>
        <w:t>الثقافي</w:t>
      </w:r>
      <w:r>
        <w:rPr>
          <w:rFonts w:ascii="Times New Roman" w:eastAsia="Calibri" w:hAnsi="Times New Roman" w:cs="Traditional Arabic"/>
          <w:sz w:val="36"/>
          <w:szCs w:val="36"/>
          <w:rtl/>
          <w:lang w:bidi="ar-DZ"/>
        </w:rPr>
        <w:t xml:space="preserve"> و</w:t>
      </w:r>
      <w:r w:rsidRPr="00902616">
        <w:rPr>
          <w:rFonts w:ascii="Times New Roman" w:eastAsia="Calibri" w:hAnsi="Times New Roman" w:cs="Traditional Arabic"/>
          <w:sz w:val="36"/>
          <w:szCs w:val="36"/>
          <w:rtl/>
          <w:lang w:bidi="ar-DZ"/>
        </w:rPr>
        <w:t>الاقتصادي في مصر.</w:t>
      </w:r>
    </w:p>
    <w:p w:rsidR="00AE661F" w:rsidRPr="007F6E44" w:rsidRDefault="00AE661F" w:rsidP="00AE661F">
      <w:pPr>
        <w:bidi/>
        <w:spacing w:after="0" w:line="264" w:lineRule="auto"/>
        <w:jc w:val="both"/>
        <w:rPr>
          <w:rFonts w:cs="Traditional Arabic"/>
          <w:b/>
          <w:bCs/>
          <w:sz w:val="36"/>
          <w:szCs w:val="36"/>
          <w:rtl/>
          <w:lang w:bidi="ar-DZ"/>
        </w:rPr>
      </w:pPr>
    </w:p>
    <w:p w:rsidR="008A1CEF" w:rsidRDefault="008A1CEF" w:rsidP="00AE661F">
      <w:pPr>
        <w:bidi/>
      </w:pP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05B" w:rsidRDefault="0073205B" w:rsidP="00AE661F">
      <w:pPr>
        <w:spacing w:after="0" w:line="240" w:lineRule="auto"/>
      </w:pPr>
      <w:r>
        <w:separator/>
      </w:r>
    </w:p>
  </w:endnote>
  <w:endnote w:type="continuationSeparator" w:id="1">
    <w:p w:rsidR="0073205B" w:rsidRDefault="0073205B" w:rsidP="00AE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05B" w:rsidRDefault="0073205B" w:rsidP="00AE661F">
      <w:pPr>
        <w:spacing w:after="0" w:line="240" w:lineRule="auto"/>
      </w:pPr>
      <w:r>
        <w:separator/>
      </w:r>
    </w:p>
  </w:footnote>
  <w:footnote w:type="continuationSeparator" w:id="1">
    <w:p w:rsidR="0073205B" w:rsidRDefault="0073205B" w:rsidP="00AE661F">
      <w:pPr>
        <w:spacing w:after="0" w:line="240" w:lineRule="auto"/>
      </w:pPr>
      <w:r>
        <w:continuationSeparator/>
      </w:r>
    </w:p>
  </w:footnote>
  <w:footnote w:id="2">
    <w:p w:rsidR="00AE661F" w:rsidRPr="00964902" w:rsidRDefault="00AE661F" w:rsidP="00AE661F">
      <w:pPr>
        <w:pStyle w:val="Notedebasdepage"/>
        <w:bidi/>
        <w:jc w:val="both"/>
        <w:rPr>
          <w:rFonts w:ascii="Traditional Arabic" w:hAnsi="Traditional Arabic" w:cs="Traditional Arabic"/>
          <w:sz w:val="28"/>
          <w:szCs w:val="28"/>
          <w:rtl/>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imes New Roman" w:hAnsi="Times New Roman" w:cs="Traditional Arabic" w:hint="cs"/>
          <w:sz w:val="28"/>
          <w:szCs w:val="28"/>
          <w:rtl/>
        </w:rPr>
        <w:t>سعيد يقطين،</w:t>
      </w:r>
      <w:r w:rsidRPr="00964902">
        <w:rPr>
          <w:rFonts w:ascii="Times New Roman" w:hAnsi="Times New Roman" w:cs="Traditional Arabic" w:hint="cs"/>
          <w:sz w:val="28"/>
          <w:szCs w:val="28"/>
          <w:vertAlign w:val="superscript"/>
          <w:rtl/>
        </w:rPr>
        <w:t xml:space="preserve"> </w:t>
      </w:r>
      <w:r w:rsidRPr="00964902">
        <w:rPr>
          <w:rFonts w:ascii="Traditional Arabic" w:hAnsi="Traditional Arabic" w:cs="Traditional Arabic" w:hint="cs"/>
          <w:sz w:val="28"/>
          <w:szCs w:val="28"/>
          <w:rtl/>
          <w:lang w:bidi="ar-DZ"/>
        </w:rPr>
        <w:t>السرد العربي، مفاهيم وتجليات، ط، رؤية للنشر والتوزيع، القاهرة، 2006، ص200.</w:t>
      </w:r>
    </w:p>
  </w:footnote>
  <w:footnote w:id="3">
    <w:p w:rsidR="00AE661F" w:rsidRPr="00964902" w:rsidRDefault="00AE661F" w:rsidP="00AE661F">
      <w:pPr>
        <w:pStyle w:val="Notedebasdepage"/>
        <w:bidi/>
        <w:jc w:val="both"/>
        <w:rPr>
          <w:rFonts w:ascii="Traditional Arabic" w:hAnsi="Traditional Arabic" w:cs="Traditional Arabic"/>
          <w:sz w:val="28"/>
          <w:szCs w:val="28"/>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raditional Arabic" w:hAnsi="Traditional Arabic" w:cs="Traditional Arabic" w:hint="cs"/>
          <w:sz w:val="28"/>
          <w:szCs w:val="28"/>
          <w:rtl/>
          <w:lang w:bidi="ar-DZ"/>
        </w:rPr>
        <w:t>المرجع نفسه، ص200.</w:t>
      </w:r>
    </w:p>
  </w:footnote>
  <w:footnote w:id="4">
    <w:p w:rsidR="00AE661F" w:rsidRPr="00964902" w:rsidRDefault="00AE661F" w:rsidP="00AE661F">
      <w:pPr>
        <w:pStyle w:val="Notedebasdepage"/>
        <w:bidi/>
        <w:jc w:val="both"/>
        <w:rPr>
          <w:rFonts w:ascii="Traditional Arabic" w:hAnsi="Traditional Arabic" w:cs="Traditional Arabic"/>
          <w:sz w:val="28"/>
          <w:szCs w:val="28"/>
          <w:rtl/>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raditional Arabic" w:hAnsi="Traditional Arabic" w:cs="Traditional Arabic" w:hint="cs"/>
          <w:sz w:val="28"/>
          <w:szCs w:val="28"/>
          <w:rtl/>
          <w:lang w:bidi="ar-DZ"/>
        </w:rPr>
        <w:t>المرجع نفسه، ص200.</w:t>
      </w:r>
    </w:p>
  </w:footnote>
  <w:footnote w:id="5">
    <w:p w:rsidR="00AE661F" w:rsidRPr="00964902" w:rsidRDefault="00AE661F" w:rsidP="00AE661F">
      <w:pPr>
        <w:pStyle w:val="Notedebasdepage"/>
        <w:bidi/>
        <w:jc w:val="both"/>
        <w:rPr>
          <w:rFonts w:ascii="Times New Roman" w:hAnsi="Times New Roman" w:cs="Traditional Arabic"/>
          <w:sz w:val="28"/>
          <w:szCs w:val="28"/>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 xml:space="preserve">عبد الفتاح كيليطو، المقامات، </w:t>
      </w:r>
      <w:r w:rsidRPr="008E7D1E">
        <w:rPr>
          <w:rFonts w:ascii="Times New Roman" w:hAnsi="Times New Roman" w:cs="Traditional Arabic"/>
          <w:sz w:val="28"/>
          <w:szCs w:val="28"/>
          <w:rtl/>
        </w:rPr>
        <w:t xml:space="preserve">السرد </w:t>
      </w:r>
      <w:r w:rsidRPr="008E7D1E">
        <w:rPr>
          <w:rFonts w:ascii="Times New Roman" w:hAnsi="Times New Roman" w:cs="Traditional Arabic" w:hint="cs"/>
          <w:sz w:val="28"/>
          <w:szCs w:val="28"/>
          <w:rtl/>
        </w:rPr>
        <w:t>والأنساق</w:t>
      </w:r>
      <w:r w:rsidRPr="008E7D1E">
        <w:rPr>
          <w:rFonts w:ascii="Times New Roman" w:hAnsi="Times New Roman" w:cs="Traditional Arabic"/>
          <w:sz w:val="28"/>
          <w:szCs w:val="28"/>
          <w:rtl/>
        </w:rPr>
        <w:t xml:space="preserve"> الثق</w:t>
      </w:r>
      <w:r>
        <w:rPr>
          <w:rFonts w:ascii="Times New Roman" w:hAnsi="Times New Roman" w:cs="Traditional Arabic" w:hint="cs"/>
          <w:sz w:val="28"/>
          <w:szCs w:val="28"/>
          <w:rtl/>
        </w:rPr>
        <w:t>افي</w:t>
      </w:r>
      <w:r w:rsidRPr="008E7D1E">
        <w:rPr>
          <w:rFonts w:ascii="Times New Roman" w:hAnsi="Times New Roman" w:cs="Traditional Arabic"/>
          <w:sz w:val="28"/>
          <w:szCs w:val="28"/>
          <w:rtl/>
        </w:rPr>
        <w:t>ة</w:t>
      </w:r>
      <w:r w:rsidRPr="00964902">
        <w:rPr>
          <w:rFonts w:ascii="Times New Roman" w:hAnsi="Times New Roman" w:cs="Traditional Arabic"/>
          <w:sz w:val="28"/>
          <w:szCs w:val="28"/>
          <w:rtl/>
        </w:rPr>
        <w:t>، ص15.</w:t>
      </w:r>
    </w:p>
  </w:footnote>
  <w:footnote w:id="6">
    <w:p w:rsidR="00AE661F" w:rsidRPr="00964902" w:rsidRDefault="00AE661F" w:rsidP="00AE661F">
      <w:pPr>
        <w:pStyle w:val="Notedebasdepage"/>
        <w:bidi/>
        <w:jc w:val="both"/>
        <w:rPr>
          <w:rFonts w:ascii="Times New Roman" w:hAnsi="Times New Roman" w:cs="Traditional Arabic"/>
          <w:sz w:val="28"/>
          <w:szCs w:val="28"/>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ينظر: عبد النبي ذاكر</w:t>
      </w:r>
      <w:r w:rsidRPr="00964902">
        <w:rPr>
          <w:rFonts w:ascii="Times New Roman" w:hAnsi="Times New Roman" w:cs="Traditional Arabic" w:hint="cs"/>
          <w:sz w:val="28"/>
          <w:szCs w:val="28"/>
          <w:rtl/>
        </w:rPr>
        <w:t>،</w:t>
      </w:r>
      <w:r w:rsidRPr="00964902">
        <w:rPr>
          <w:rFonts w:ascii="Times New Roman" w:hAnsi="Times New Roman" w:cs="Traditional Arabic"/>
          <w:sz w:val="28"/>
          <w:szCs w:val="28"/>
          <w:rtl/>
        </w:rPr>
        <w:t xml:space="preserve"> </w:t>
      </w:r>
      <w:r w:rsidRPr="00964902">
        <w:rPr>
          <w:rFonts w:ascii="Times New Roman" w:hAnsi="Times New Roman" w:cs="Traditional Arabic" w:hint="cs"/>
          <w:sz w:val="28"/>
          <w:szCs w:val="28"/>
          <w:rtl/>
          <w:lang w:bidi="ar-DZ"/>
        </w:rPr>
        <w:t>عتبات</w:t>
      </w:r>
      <w:r w:rsidRPr="00964902">
        <w:rPr>
          <w:rFonts w:ascii="Times New Roman" w:hAnsi="Times New Roman" w:cs="Traditional Arabic"/>
          <w:sz w:val="28"/>
          <w:szCs w:val="28"/>
          <w:rtl/>
          <w:lang w:bidi="ar-DZ"/>
        </w:rPr>
        <w:t xml:space="preserve"> الكتابة، مقاربة لميثاق المحكي الرحلي العربي، ص34.</w:t>
      </w:r>
    </w:p>
  </w:footnote>
  <w:footnote w:id="7">
    <w:p w:rsidR="00AE661F" w:rsidRPr="00964902" w:rsidRDefault="00AE661F" w:rsidP="00AE661F">
      <w:pPr>
        <w:pStyle w:val="Notedebasdepage"/>
        <w:bidi/>
        <w:jc w:val="both"/>
        <w:rPr>
          <w:rFonts w:ascii="Times New Roman" w:hAnsi="Times New Roman" w:cs="Traditional Arabic"/>
          <w:sz w:val="28"/>
          <w:szCs w:val="28"/>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ينظر: عبد الرحيم م</w:t>
      </w:r>
      <w:r w:rsidRPr="00964902">
        <w:rPr>
          <w:rFonts w:ascii="Times New Roman" w:hAnsi="Times New Roman" w:cs="Traditional Arabic" w:hint="cs"/>
          <w:sz w:val="28"/>
          <w:szCs w:val="28"/>
          <w:rtl/>
        </w:rPr>
        <w:t>ؤ</w:t>
      </w:r>
      <w:r w:rsidRPr="00964902">
        <w:rPr>
          <w:rFonts w:ascii="Times New Roman" w:hAnsi="Times New Roman" w:cs="Traditional Arabic"/>
          <w:sz w:val="28"/>
          <w:szCs w:val="28"/>
          <w:rtl/>
        </w:rPr>
        <w:t>دن، أدبية الرحلة،</w:t>
      </w:r>
      <w:r w:rsidRPr="00964902">
        <w:rPr>
          <w:rFonts w:ascii="Times New Roman" w:hAnsi="Times New Roman" w:cs="Traditional Arabic" w:hint="cs"/>
          <w:sz w:val="28"/>
          <w:szCs w:val="28"/>
          <w:rtl/>
        </w:rPr>
        <w:t xml:space="preserve"> ط1، دار الثقافة للنشر والتوزيع، الدار البيضاء، 1996، </w:t>
      </w:r>
      <w:r w:rsidRPr="00964902">
        <w:rPr>
          <w:rFonts w:ascii="Times New Roman" w:hAnsi="Times New Roman" w:cs="Traditional Arabic"/>
          <w:sz w:val="28"/>
          <w:szCs w:val="28"/>
          <w:rtl/>
        </w:rPr>
        <w:t>ص26.</w:t>
      </w:r>
    </w:p>
  </w:footnote>
  <w:footnote w:id="8">
    <w:p w:rsidR="00AE661F" w:rsidRPr="00964902" w:rsidRDefault="00AE661F" w:rsidP="00AE661F">
      <w:pPr>
        <w:pStyle w:val="Notedebasdepage"/>
        <w:bidi/>
        <w:jc w:val="both"/>
        <w:rPr>
          <w:sz w:val="28"/>
          <w:szCs w:val="28"/>
          <w:lang w:bidi="ar-DZ"/>
        </w:rPr>
      </w:pPr>
      <w:r w:rsidRPr="00964902">
        <w:rPr>
          <w:rFonts w:ascii="Times New Roman" w:hAnsi="Times New Roman" w:hint="cs"/>
          <w:sz w:val="28"/>
          <w:szCs w:val="28"/>
          <w:vertAlign w:val="superscript"/>
          <w:rtl/>
        </w:rPr>
        <w:t>(</w:t>
      </w:r>
      <w:r w:rsidRPr="00964902">
        <w:rPr>
          <w:rStyle w:val="Appelnotedebasdep"/>
          <w:rFonts w:ascii="Times New Roman" w:hAnsi="Times New Roman"/>
          <w:sz w:val="28"/>
          <w:szCs w:val="28"/>
          <w:rtl/>
        </w:rPr>
        <w:t>*</w:t>
      </w:r>
      <w:r w:rsidRPr="00964902">
        <w:rPr>
          <w:rFonts w:ascii="Times New Roman" w:hAnsi="Times New Roman" w:hint="cs"/>
          <w:sz w:val="28"/>
          <w:szCs w:val="28"/>
          <w:vertAlign w:val="superscript"/>
          <w:rtl/>
        </w:rPr>
        <w:t xml:space="preserve">) </w:t>
      </w:r>
      <w:r w:rsidRPr="00964902">
        <w:rPr>
          <w:rFonts w:ascii="Times New Roman" w:hAnsi="Times New Roman" w:cs="Traditional Arabic"/>
          <w:sz w:val="28"/>
          <w:szCs w:val="28"/>
          <w:rtl/>
        </w:rPr>
        <w:t>الحرْكة: [بتسكين الرّاء] تحركات السلطة المخزنية بالمغرب الأقصى لأهداف عديدة عسكرية وسياسية واقتصادية.</w:t>
      </w:r>
    </w:p>
  </w:footnote>
  <w:footnote w:id="9">
    <w:p w:rsidR="00AE661F" w:rsidRPr="00964902" w:rsidRDefault="00AE661F" w:rsidP="00AE661F">
      <w:pPr>
        <w:pStyle w:val="Notedebasdepage"/>
        <w:bidi/>
        <w:jc w:val="both"/>
        <w:rPr>
          <w:rFonts w:ascii="Times New Roman" w:hAnsi="Times New Roman" w:cs="Traditional Arabic"/>
          <w:sz w:val="28"/>
          <w:szCs w:val="28"/>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hint="cs"/>
          <w:sz w:val="28"/>
          <w:szCs w:val="28"/>
          <w:rtl/>
        </w:rPr>
        <w:t>المرجع نفسه</w:t>
      </w:r>
      <w:r w:rsidRPr="00964902">
        <w:rPr>
          <w:rFonts w:ascii="Times New Roman" w:hAnsi="Times New Roman" w:cs="Traditional Arabic"/>
          <w:sz w:val="28"/>
          <w:szCs w:val="28"/>
          <w:rtl/>
        </w:rPr>
        <w:t>، ص21.</w:t>
      </w:r>
    </w:p>
  </w:footnote>
  <w:footnote w:id="10">
    <w:p w:rsidR="00AE661F" w:rsidRPr="00964902" w:rsidRDefault="00AE661F" w:rsidP="00AE661F">
      <w:pPr>
        <w:pStyle w:val="Notedebasdepage"/>
        <w:bidi/>
        <w:jc w:val="both"/>
        <w:rPr>
          <w:rFonts w:ascii="Times New Roman" w:hAnsi="Times New Roman" w:cs="Traditional Arabic"/>
          <w:sz w:val="28"/>
          <w:szCs w:val="28"/>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سعيد يقطين، السرد العربي، مفاهيم وتجليات، ص200.</w:t>
      </w:r>
    </w:p>
  </w:footnote>
  <w:footnote w:id="11">
    <w:p w:rsidR="00AE661F" w:rsidRPr="00964902" w:rsidRDefault="00AE661F" w:rsidP="00AE661F">
      <w:pPr>
        <w:pStyle w:val="Notedebasdepage"/>
        <w:bidi/>
        <w:jc w:val="both"/>
        <w:rPr>
          <w:sz w:val="28"/>
          <w:szCs w:val="28"/>
        </w:rPr>
      </w:pPr>
      <w:r w:rsidRPr="00964902">
        <w:rPr>
          <w:rStyle w:val="Appelnotedebasdep"/>
          <w:rFonts w:ascii="Times New Roman" w:hAnsi="Times New Roman"/>
          <w:sz w:val="28"/>
          <w:szCs w:val="28"/>
          <w:rtl/>
        </w:rPr>
        <w:t>*</w:t>
      </w:r>
      <w:r>
        <w:rPr>
          <w:rStyle w:val="Appelnotedebasdep"/>
          <w:rFonts w:ascii="Times New Roman" w:hAnsi="Times New Roman" w:hint="cs"/>
          <w:sz w:val="28"/>
          <w:szCs w:val="28"/>
          <w:rtl/>
        </w:rPr>
        <w:t xml:space="preserve"> </w:t>
      </w:r>
      <w:r w:rsidRPr="00964902">
        <w:rPr>
          <w:rFonts w:ascii="Times New Roman" w:hAnsi="Times New Roman" w:cs="Traditional Arabic"/>
          <w:sz w:val="28"/>
          <w:szCs w:val="28"/>
          <w:rtl/>
        </w:rPr>
        <w:t>أحد أعلام المغرب الكبار في عصره، ولد بفاس عام 1147ﻫ، وبها تعلم. اتصل بالسلطان محمد بن عبد الله، وبالمولى سليمان من بعده، ونال حظوة كبيرة حتى لقب بذي الوزارتين، توفي عام 1249</w:t>
      </w:r>
      <w:r w:rsidRPr="00964902">
        <w:rPr>
          <w:rFonts w:ascii="Times New Roman" w:hAnsi="Times New Roman" w:cs="Traditional Arabic" w:hint="cs"/>
          <w:sz w:val="28"/>
          <w:szCs w:val="28"/>
          <w:rtl/>
        </w:rPr>
        <w:t>ﻫ</w:t>
      </w:r>
      <w:r w:rsidRPr="00964902">
        <w:rPr>
          <w:rFonts w:ascii="Times New Roman" w:hAnsi="Times New Roman" w:cs="Traditional Arabic"/>
          <w:sz w:val="28"/>
          <w:szCs w:val="28"/>
          <w:rtl/>
        </w:rPr>
        <w:t>، وترك العديد من المؤلفات، أشهرها: الترجمانة الكبرى في أخبار المعمورة برًا وبحرًا.</w:t>
      </w:r>
    </w:p>
  </w:footnote>
  <w:footnote w:id="12">
    <w:p w:rsidR="00AE661F" w:rsidRPr="00964902" w:rsidRDefault="00AE661F" w:rsidP="00AE661F">
      <w:pPr>
        <w:pStyle w:val="Notedebasdepage"/>
        <w:bidi/>
        <w:jc w:val="both"/>
        <w:rPr>
          <w:rFonts w:ascii="Times New Roman" w:hAnsi="Times New Roman" w:cs="Traditional Arabic"/>
          <w:sz w:val="28"/>
          <w:szCs w:val="28"/>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 xml:space="preserve">أبو القاسم الزياني، الترجمانة الكبرى في أخبار المعمور برًا وبحرًا، حققه وعلَّق عليه عبد الكريم الفيلالي، نشر وزارة الأنباء، 1967، </w:t>
      </w:r>
      <w:r w:rsidRPr="00964902">
        <w:rPr>
          <w:rFonts w:ascii="Times New Roman" w:hAnsi="Times New Roman" w:cs="Traditional Arabic" w:hint="cs"/>
          <w:sz w:val="28"/>
          <w:szCs w:val="28"/>
          <w:rtl/>
        </w:rPr>
        <w:t>ص56-</w:t>
      </w:r>
      <w:r w:rsidRPr="00964902">
        <w:rPr>
          <w:rFonts w:ascii="Times New Roman" w:hAnsi="Times New Roman" w:cs="Traditional Arabic"/>
          <w:sz w:val="28"/>
          <w:szCs w:val="28"/>
          <w:rtl/>
        </w:rPr>
        <w:t>57.</w:t>
      </w:r>
    </w:p>
  </w:footnote>
  <w:footnote w:id="13">
    <w:p w:rsidR="00AE661F" w:rsidRPr="00964902" w:rsidRDefault="00AE661F" w:rsidP="00AE661F">
      <w:pPr>
        <w:pStyle w:val="Notedebasdepage"/>
        <w:bidi/>
        <w:jc w:val="both"/>
        <w:rPr>
          <w:rFonts w:ascii="Times New Roman" w:hAnsi="Times New Roman" w:cs="Traditional Arabic"/>
          <w:sz w:val="28"/>
          <w:szCs w:val="28"/>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 xml:space="preserve">ينظر: </w:t>
      </w:r>
      <w:r w:rsidRPr="00964902">
        <w:rPr>
          <w:rFonts w:ascii="Times New Roman" w:hAnsi="Times New Roman" w:cs="Traditional Arabic" w:hint="cs"/>
          <w:sz w:val="28"/>
          <w:szCs w:val="28"/>
          <w:rtl/>
        </w:rPr>
        <w:t>أ</w:t>
      </w:r>
      <w:r w:rsidRPr="00964902">
        <w:rPr>
          <w:rFonts w:ascii="Times New Roman" w:hAnsi="Times New Roman" w:cs="Traditional Arabic"/>
          <w:sz w:val="28"/>
          <w:szCs w:val="28"/>
          <w:rtl/>
        </w:rPr>
        <w:t>بو القاسم الزياني، الترجمانة الكبرى في أخبار المعمور برًا وبحرًا، ص58.</w:t>
      </w:r>
    </w:p>
  </w:footnote>
  <w:footnote w:id="14">
    <w:p w:rsidR="00AE661F" w:rsidRPr="00964902" w:rsidRDefault="00AE661F" w:rsidP="00AE661F">
      <w:pPr>
        <w:pStyle w:val="Notedebasdepage"/>
        <w:bidi/>
        <w:jc w:val="both"/>
        <w:rPr>
          <w:rFonts w:ascii="Times New Roman" w:hAnsi="Times New Roman" w:cs="Traditional Arabic"/>
          <w:sz w:val="28"/>
          <w:szCs w:val="28"/>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عبد الرحيم م</w:t>
      </w:r>
      <w:r w:rsidRPr="00964902">
        <w:rPr>
          <w:rFonts w:ascii="Times New Roman" w:hAnsi="Times New Roman" w:cs="Traditional Arabic" w:hint="cs"/>
          <w:sz w:val="28"/>
          <w:szCs w:val="28"/>
          <w:rtl/>
        </w:rPr>
        <w:t>ؤد</w:t>
      </w:r>
      <w:r w:rsidRPr="00964902">
        <w:rPr>
          <w:rFonts w:ascii="Times New Roman" w:hAnsi="Times New Roman" w:cs="Traditional Arabic"/>
          <w:sz w:val="28"/>
          <w:szCs w:val="28"/>
          <w:rtl/>
        </w:rPr>
        <w:t>ن، أدبية الرحلة، ص19.</w:t>
      </w:r>
    </w:p>
  </w:footnote>
  <w:footnote w:id="15">
    <w:p w:rsidR="00AE661F" w:rsidRPr="00964902" w:rsidRDefault="00AE661F" w:rsidP="00AE661F">
      <w:pPr>
        <w:pStyle w:val="Notedebasdepage"/>
        <w:bidi/>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 xml:space="preserve">) </w:t>
      </w:r>
      <w:r w:rsidRPr="00964902">
        <w:rPr>
          <w:rFonts w:ascii="Times New Roman" w:hAnsi="Times New Roman" w:cs="Traditional Arabic"/>
          <w:sz w:val="28"/>
          <w:szCs w:val="28"/>
          <w:rtl/>
        </w:rPr>
        <w:t>أبو الهلال العسكري، كتاب الصناعتين الكتابة والشعر، تحقيق علي محمد البحاوي ومحمد أبو الفضل إبراهيم، المكتبة العصرية، صيدا، بيروت، طبعة 1406</w:t>
      </w:r>
      <w:r w:rsidRPr="00964902">
        <w:rPr>
          <w:rFonts w:ascii="Times New Roman" w:hAnsi="Times New Roman" w:cs="Traditional Arabic" w:hint="cs"/>
          <w:sz w:val="28"/>
          <w:szCs w:val="28"/>
          <w:rtl/>
        </w:rPr>
        <w:t>ﻫ</w:t>
      </w:r>
      <w:r w:rsidRPr="00964902">
        <w:rPr>
          <w:rFonts w:ascii="Times New Roman" w:hAnsi="Times New Roman" w:cs="Traditional Arabic"/>
          <w:sz w:val="28"/>
          <w:szCs w:val="28"/>
          <w:rtl/>
        </w:rPr>
        <w:t xml:space="preserve">/1986م، ص128. </w:t>
      </w:r>
    </w:p>
  </w:footnote>
  <w:footnote w:id="16">
    <w:p w:rsidR="00AE661F" w:rsidRPr="00F95379" w:rsidRDefault="00AE661F" w:rsidP="00AE661F">
      <w:pPr>
        <w:pStyle w:val="Notedebasdepage"/>
        <w:bidi/>
        <w:jc w:val="both"/>
        <w:rPr>
          <w:rFonts w:ascii="Times New Roman" w:eastAsia="Calibri" w:hAnsi="Times New Roman" w:cs="Times New Roman"/>
          <w:sz w:val="24"/>
          <w:szCs w:val="24"/>
          <w:rtl/>
          <w:lang w:bidi="ar-DZ"/>
        </w:rPr>
      </w:pPr>
      <w:r w:rsidRPr="00ED44B8">
        <w:rPr>
          <w:rFonts w:ascii="Times New Roman" w:eastAsia="Calibri" w:hAnsi="Times New Roman" w:cs="Traditional Arabic" w:hint="cs"/>
          <w:sz w:val="24"/>
          <w:szCs w:val="24"/>
          <w:vertAlign w:val="superscript"/>
          <w:rtl/>
          <w:lang w:bidi="ar-DZ"/>
        </w:rPr>
        <w:t>(</w:t>
      </w:r>
      <w:r w:rsidRPr="00F95379">
        <w:rPr>
          <w:rStyle w:val="Appelnotedebasdep"/>
          <w:rFonts w:ascii="Times New Roman" w:eastAsia="Calibri" w:hAnsi="Times New Roman" w:cs="Times New Roman"/>
          <w:sz w:val="24"/>
          <w:szCs w:val="24"/>
          <w:rtl/>
        </w:rPr>
        <w:t>*</w:t>
      </w:r>
      <w:r w:rsidRPr="00ED44B8">
        <w:rPr>
          <w:rFonts w:ascii="Times New Roman" w:eastAsia="Calibri" w:hAnsi="Times New Roman" w:cs="Traditional Arabic" w:hint="cs"/>
          <w:sz w:val="24"/>
          <w:szCs w:val="24"/>
          <w:vertAlign w:val="superscript"/>
          <w:rtl/>
          <w:lang w:bidi="ar-DZ"/>
        </w:rPr>
        <w:t>)</w:t>
      </w:r>
      <w:r>
        <w:rPr>
          <w:rFonts w:ascii="Times New Roman" w:eastAsia="Calibri" w:hAnsi="Times New Roman" w:cs="Traditional Arabic" w:hint="cs"/>
          <w:sz w:val="24"/>
          <w:szCs w:val="24"/>
          <w:rtl/>
          <w:lang w:bidi="ar-DZ"/>
        </w:rPr>
        <w:t xml:space="preserve"> </w:t>
      </w:r>
      <w:r w:rsidRPr="00F95379">
        <w:rPr>
          <w:rFonts w:ascii="Times New Roman" w:eastAsia="Calibri" w:hAnsi="Times New Roman" w:cs="Traditional Arabic" w:hint="cs"/>
          <w:sz w:val="24"/>
          <w:szCs w:val="24"/>
          <w:rtl/>
          <w:lang w:bidi="ar-DZ"/>
        </w:rPr>
        <w:t xml:space="preserve">ابن بطوطة </w:t>
      </w:r>
      <w:r w:rsidRPr="00F95379">
        <w:rPr>
          <w:rFonts w:ascii="Times New Roman" w:eastAsia="Calibri" w:hAnsi="Times New Roman" w:cs="Traditional Arabic"/>
          <w:sz w:val="24"/>
          <w:szCs w:val="24"/>
          <w:rtl/>
          <w:lang w:bidi="ar-DZ"/>
        </w:rPr>
        <w:t>هو</w:t>
      </w:r>
      <w:r w:rsidRPr="00F95379">
        <w:rPr>
          <w:rFonts w:ascii="Times New Roman" w:eastAsia="Calibri" w:hAnsi="Times New Roman" w:cs="Traditional Arabic" w:hint="cs"/>
          <w:sz w:val="24"/>
          <w:szCs w:val="24"/>
          <w:rtl/>
          <w:lang w:bidi="ar-DZ"/>
        </w:rPr>
        <w:t>:</w:t>
      </w:r>
      <w:r w:rsidRPr="00F95379">
        <w:rPr>
          <w:rFonts w:ascii="Times New Roman" w:eastAsia="Calibri" w:hAnsi="Times New Roman" w:cs="Traditional Arabic"/>
          <w:sz w:val="24"/>
          <w:szCs w:val="24"/>
          <w:rtl/>
          <w:lang w:bidi="ar-DZ"/>
        </w:rPr>
        <w:t xml:space="preserve"> أبو عبد الله محمد بن محمد بن عبد الله بن محمد بن إبراهيم بن عبد الرحمن بن يوسف اللواتي الطنجي الملقب بشمس الدين والمعروف بابن بطُّوطة بتشديد الطاء الأولى المضمومة، ولد بطنجة في يوم الاثنين السابع عشر من رجب سنة (703</w:t>
      </w:r>
      <w:r w:rsidRPr="00F95379">
        <w:rPr>
          <w:rFonts w:ascii="Times New Roman" w:eastAsia="Calibri" w:hAnsi="Times New Roman" w:cs="Traditional Arabic" w:hint="cs"/>
          <w:sz w:val="24"/>
          <w:szCs w:val="24"/>
          <w:rtl/>
          <w:lang w:bidi="ar-DZ"/>
        </w:rPr>
        <w:t>ﻫ</w:t>
      </w:r>
      <w:r w:rsidRPr="00F95379">
        <w:rPr>
          <w:rFonts w:ascii="Times New Roman" w:eastAsia="Calibri" w:hAnsi="Times New Roman" w:cs="Traditional Arabic"/>
          <w:sz w:val="24"/>
          <w:szCs w:val="24"/>
          <w:rtl/>
          <w:lang w:bidi="ar-DZ"/>
        </w:rPr>
        <w:t>/1303م)</w:t>
      </w:r>
      <w:r w:rsidRPr="00F95379">
        <w:rPr>
          <w:rFonts w:ascii="Times New Roman" w:eastAsia="Calibri" w:hAnsi="Times New Roman" w:cs="Traditional Arabic" w:hint="cs"/>
          <w:sz w:val="24"/>
          <w:szCs w:val="24"/>
          <w:rtl/>
          <w:lang w:bidi="ar-DZ"/>
        </w:rPr>
        <w:t>،</w:t>
      </w:r>
      <w:r w:rsidRPr="00F95379">
        <w:rPr>
          <w:rFonts w:ascii="Times New Roman" w:eastAsia="Calibri" w:hAnsi="Times New Roman" w:cs="Traditional Arabic"/>
          <w:sz w:val="24"/>
          <w:szCs w:val="24"/>
          <w:rtl/>
          <w:lang w:bidi="ar-DZ"/>
        </w:rPr>
        <w:t xml:space="preserve"> استمرت رحلة ابن بطوطة في المشرق حوالي خمس وعشرين سنة منذ خروجه عام (725</w:t>
      </w:r>
      <w:r w:rsidRPr="00F95379">
        <w:rPr>
          <w:rFonts w:ascii="Times New Roman" w:eastAsia="Calibri" w:hAnsi="Times New Roman" w:cs="Traditional Arabic" w:hint="cs"/>
          <w:sz w:val="24"/>
          <w:szCs w:val="24"/>
          <w:rtl/>
          <w:lang w:bidi="ar-DZ"/>
        </w:rPr>
        <w:t>ﻫ</w:t>
      </w:r>
      <w:r w:rsidRPr="00F95379">
        <w:rPr>
          <w:rFonts w:ascii="Times New Roman" w:eastAsia="Calibri" w:hAnsi="Times New Roman" w:cs="Traditional Arabic"/>
          <w:sz w:val="24"/>
          <w:szCs w:val="24"/>
          <w:rtl/>
          <w:lang w:bidi="ar-DZ"/>
        </w:rPr>
        <w:t>/1324م)، إلى حين عودته إلى فاس عام (750</w:t>
      </w:r>
      <w:r w:rsidRPr="00F95379">
        <w:rPr>
          <w:rFonts w:ascii="Times New Roman" w:eastAsia="Calibri" w:hAnsi="Times New Roman" w:cs="Traditional Arabic" w:hint="cs"/>
          <w:sz w:val="24"/>
          <w:szCs w:val="24"/>
          <w:rtl/>
          <w:lang w:bidi="ar-DZ"/>
        </w:rPr>
        <w:t>ﻫ</w:t>
      </w:r>
      <w:r w:rsidRPr="00F95379">
        <w:rPr>
          <w:rFonts w:ascii="Times New Roman" w:eastAsia="Calibri" w:hAnsi="Times New Roman" w:cs="Traditional Arabic"/>
          <w:sz w:val="24"/>
          <w:szCs w:val="24"/>
          <w:rtl/>
          <w:lang w:bidi="ar-DZ"/>
        </w:rPr>
        <w:t>/1349م)، ولكن</w:t>
      </w:r>
      <w:r w:rsidRPr="00F95379">
        <w:rPr>
          <w:rFonts w:ascii="Times New Roman" w:eastAsia="Calibri" w:hAnsi="Times New Roman" w:cs="Traditional Arabic" w:hint="cs"/>
          <w:sz w:val="24"/>
          <w:szCs w:val="24"/>
          <w:rtl/>
          <w:lang w:bidi="ar-DZ"/>
        </w:rPr>
        <w:t>ه</w:t>
      </w:r>
      <w:r w:rsidRPr="00F95379">
        <w:rPr>
          <w:rFonts w:ascii="Times New Roman" w:eastAsia="Calibri" w:hAnsi="Times New Roman" w:cs="Traditional Arabic"/>
          <w:sz w:val="24"/>
          <w:szCs w:val="24"/>
          <w:rtl/>
          <w:lang w:bidi="ar-DZ"/>
        </w:rPr>
        <w:t xml:space="preserve"> ما لبث أن واصل رحلته إلى الأندلس وتنقل فيها وتركها في عام (753</w:t>
      </w:r>
      <w:r w:rsidRPr="00F95379">
        <w:rPr>
          <w:rFonts w:ascii="Times New Roman" w:eastAsia="Calibri" w:hAnsi="Times New Roman" w:cs="Traditional Arabic" w:hint="cs"/>
          <w:sz w:val="24"/>
          <w:szCs w:val="24"/>
          <w:rtl/>
          <w:lang w:bidi="ar-DZ"/>
        </w:rPr>
        <w:t>ﻫ</w:t>
      </w:r>
      <w:r w:rsidRPr="00F95379">
        <w:rPr>
          <w:rFonts w:ascii="Times New Roman" w:eastAsia="Calibri" w:hAnsi="Times New Roman" w:cs="Traditional Arabic"/>
          <w:sz w:val="24"/>
          <w:szCs w:val="24"/>
          <w:rtl/>
          <w:lang w:bidi="ar-DZ"/>
        </w:rPr>
        <w:t>/1352م). ثم عاود التجوال متجهًا صوب بلاد السودان وعاد سنة (754</w:t>
      </w:r>
      <w:r w:rsidRPr="00F95379">
        <w:rPr>
          <w:rFonts w:ascii="Times New Roman" w:eastAsia="Calibri" w:hAnsi="Times New Roman" w:cs="Traditional Arabic" w:hint="cs"/>
          <w:sz w:val="24"/>
          <w:szCs w:val="24"/>
          <w:rtl/>
          <w:lang w:bidi="ar-DZ"/>
        </w:rPr>
        <w:t>ﻫ</w:t>
      </w:r>
      <w:r w:rsidRPr="00F95379">
        <w:rPr>
          <w:rFonts w:ascii="Times New Roman" w:eastAsia="Calibri" w:hAnsi="Times New Roman" w:cs="Traditional Arabic"/>
          <w:sz w:val="24"/>
          <w:szCs w:val="24"/>
          <w:rtl/>
          <w:lang w:bidi="ar-DZ"/>
        </w:rPr>
        <w:t>/1353م)، وهكذا استمرت رحلته ما يقرب من تسعة وعشرين عامًا جاب فيها جميع الأقطار التي تسنى له الوصول إليها في ذلك الوقت</w:t>
      </w:r>
      <w:r w:rsidRPr="00F95379">
        <w:rPr>
          <w:rFonts w:ascii="Times New Roman" w:eastAsia="Calibri" w:hAnsi="Times New Roman" w:cs="Traditional Arabic" w:hint="cs"/>
          <w:sz w:val="24"/>
          <w:szCs w:val="24"/>
          <w:rtl/>
          <w:lang w:bidi="ar-DZ"/>
        </w:rPr>
        <w:t>،</w:t>
      </w:r>
      <w:r w:rsidRPr="00F95379">
        <w:rPr>
          <w:rFonts w:ascii="Times New Roman" w:eastAsia="Calibri" w:hAnsi="Times New Roman" w:cs="Traditional Arabic"/>
          <w:sz w:val="24"/>
          <w:szCs w:val="24"/>
          <w:rtl/>
          <w:lang w:bidi="ar-DZ"/>
        </w:rPr>
        <w:t xml:space="preserve"> كما نقل ذلك ابن جزي، ولقد كانت الرحلة حدثا هاما في حياة هذه الشّخصية إذ هي سبب شهرته وخلوده؛ ينظر: الحسن الشاهدي، أدب الرحلة بالمغرب في العصر المريني، </w:t>
      </w:r>
      <w:r w:rsidRPr="00F95379">
        <w:rPr>
          <w:rFonts w:ascii="Times New Roman" w:eastAsia="Calibri" w:hAnsi="Times New Roman" w:cs="Traditional Arabic" w:hint="cs"/>
          <w:sz w:val="24"/>
          <w:szCs w:val="24"/>
          <w:rtl/>
          <w:lang w:bidi="ar-DZ"/>
        </w:rPr>
        <w:t>ج1</w:t>
      </w:r>
      <w:r w:rsidRPr="00F95379">
        <w:rPr>
          <w:rFonts w:ascii="Times New Roman" w:eastAsia="Calibri" w:hAnsi="Times New Roman" w:cs="Traditional Arabic"/>
          <w:sz w:val="24"/>
          <w:szCs w:val="24"/>
          <w:rtl/>
          <w:lang w:bidi="ar-DZ"/>
        </w:rPr>
        <w:t>، ص247- 257</w:t>
      </w:r>
      <w:r w:rsidRPr="00F95379">
        <w:rPr>
          <w:rFonts w:ascii="Times New Roman" w:eastAsia="Calibri" w:hAnsi="Times New Roman" w:cs="Traditional Arabic" w:hint="cs"/>
          <w:sz w:val="24"/>
          <w:szCs w:val="24"/>
          <w:rtl/>
          <w:lang w:bidi="ar-DZ"/>
        </w:rPr>
        <w:t>، الرحلة ابن بطوطة، ج1، ص80-81.</w:t>
      </w:r>
    </w:p>
  </w:footnote>
  <w:footnote w:id="17">
    <w:p w:rsidR="00AE661F" w:rsidRPr="008E7D1E" w:rsidRDefault="00AE661F" w:rsidP="00AE661F">
      <w:pPr>
        <w:bidi/>
        <w:spacing w:after="0" w:line="20" w:lineRule="atLeast"/>
        <w:jc w:val="both"/>
        <w:rPr>
          <w:rFonts w:eastAsia="Calibri" w:cs="Traditional Arabic"/>
          <w:sz w:val="24"/>
          <w:szCs w:val="24"/>
          <w:rtl/>
          <w:lang w:bidi="ar-DZ"/>
        </w:rPr>
      </w:pPr>
      <w:r w:rsidRPr="008E7D1E">
        <w:rPr>
          <w:rFonts w:ascii="Times New Roman" w:eastAsia="Calibri" w:hAnsi="Times New Roman" w:cs="Traditional Arabic"/>
          <w:sz w:val="24"/>
          <w:szCs w:val="24"/>
          <w:vertAlign w:val="superscript"/>
        </w:rPr>
        <w:t>(</w:t>
      </w:r>
      <w:r w:rsidRPr="008E7D1E">
        <w:rPr>
          <w:rFonts w:ascii="Times New Roman" w:eastAsia="Calibri" w:hAnsi="Times New Roman" w:cs="Traditional Arabic"/>
          <w:sz w:val="24"/>
          <w:szCs w:val="24"/>
          <w:vertAlign w:val="superscript"/>
        </w:rPr>
        <w:footnoteRef/>
      </w:r>
      <w:r w:rsidRPr="008E7D1E">
        <w:rPr>
          <w:rFonts w:ascii="Times New Roman" w:eastAsia="Calibri" w:hAnsi="Times New Roman" w:cs="Traditional Arabic"/>
          <w:sz w:val="24"/>
          <w:szCs w:val="24"/>
          <w:vertAlign w:val="superscript"/>
        </w:rPr>
        <w:t>)</w:t>
      </w:r>
      <w:r>
        <w:rPr>
          <w:rFonts w:ascii="Times New Roman" w:hAnsi="Times New Roman" w:cs="Traditional Arabic" w:hint="cs"/>
          <w:sz w:val="24"/>
          <w:szCs w:val="24"/>
          <w:vertAlign w:val="superscript"/>
          <w:rtl/>
        </w:rPr>
        <w:t xml:space="preserve"> </w:t>
      </w:r>
      <w:r w:rsidRPr="00F95379">
        <w:rPr>
          <w:rFonts w:ascii="Times New Roman" w:eastAsia="Calibri" w:hAnsi="Times New Roman" w:cs="Traditional Arabic" w:hint="cs"/>
          <w:sz w:val="24"/>
          <w:szCs w:val="24"/>
          <w:rtl/>
        </w:rPr>
        <w:t>شمس</w:t>
      </w:r>
      <w:r w:rsidRPr="00F95379">
        <w:rPr>
          <w:rFonts w:ascii="Times New Roman" w:eastAsia="Calibri" w:hAnsi="Times New Roman" w:cs="Traditional Arabic"/>
          <w:sz w:val="24"/>
          <w:szCs w:val="24"/>
          <w:rtl/>
        </w:rPr>
        <w:t xml:space="preserve"> الدين أبي عبد الله اللواتي الطنجي، رحلة ابن بطوطة، المسّماة تحفة النَّظار في غرائب الأمصار وعجائب الأسفار، قدّم له وحقّقه ووضع خرائطه وفهارسه، عبد الهادي النازي، ج1، </w:t>
      </w:r>
      <w:r w:rsidRPr="00F95379">
        <w:rPr>
          <w:rFonts w:ascii="Times New Roman" w:eastAsia="Calibri" w:hAnsi="Times New Roman" w:cs="Traditional Arabic" w:hint="cs"/>
          <w:sz w:val="24"/>
          <w:szCs w:val="24"/>
          <w:rtl/>
        </w:rPr>
        <w:t>(</w:t>
      </w:r>
      <w:r w:rsidRPr="00F95379">
        <w:rPr>
          <w:rFonts w:ascii="Times New Roman" w:eastAsia="Calibri" w:hAnsi="Times New Roman" w:cs="Traditional Arabic"/>
          <w:sz w:val="24"/>
          <w:szCs w:val="24"/>
          <w:rtl/>
        </w:rPr>
        <w:t>د.ط</w:t>
      </w:r>
      <w:r w:rsidRPr="00F95379">
        <w:rPr>
          <w:rFonts w:ascii="Times New Roman" w:eastAsia="Calibri" w:hAnsi="Times New Roman" w:cs="Traditional Arabic" w:hint="cs"/>
          <w:sz w:val="24"/>
          <w:szCs w:val="24"/>
          <w:rtl/>
        </w:rPr>
        <w:t>)</w:t>
      </w:r>
      <w:r w:rsidRPr="00F95379">
        <w:rPr>
          <w:rFonts w:ascii="Times New Roman" w:eastAsia="Calibri" w:hAnsi="Times New Roman" w:cs="Traditional Arabic"/>
          <w:sz w:val="24"/>
          <w:szCs w:val="24"/>
          <w:rtl/>
        </w:rPr>
        <w:t>، أكاديمية ا</w:t>
      </w:r>
      <w:r>
        <w:rPr>
          <w:rFonts w:ascii="Times New Roman" w:hAnsi="Times New Roman" w:cs="Traditional Arabic"/>
          <w:sz w:val="24"/>
          <w:szCs w:val="24"/>
          <w:rtl/>
        </w:rPr>
        <w:t>لمملكة المغربية، المغرب، 1997،</w:t>
      </w:r>
      <w:r w:rsidRPr="008E7D1E">
        <w:rPr>
          <w:rFonts w:eastAsia="Calibri" w:cs="Traditional Arabic"/>
          <w:sz w:val="24"/>
          <w:szCs w:val="24"/>
          <w:rtl/>
          <w:lang w:bidi="ar-DZ"/>
        </w:rPr>
        <w:t xml:space="preserve"> ص349.</w:t>
      </w:r>
    </w:p>
  </w:footnote>
  <w:footnote w:id="18">
    <w:p w:rsidR="00AE661F" w:rsidRPr="00265E40" w:rsidRDefault="00AE661F" w:rsidP="00AE661F">
      <w:pPr>
        <w:pStyle w:val="Notedebasdepage"/>
        <w:bidi/>
        <w:jc w:val="both"/>
        <w:rPr>
          <w:rFonts w:ascii="Times New Roman" w:eastAsia="Calibri" w:hAnsi="Times New Roman" w:cs="Traditional Arabic"/>
          <w:sz w:val="24"/>
          <w:szCs w:val="24"/>
          <w:rtl/>
          <w:lang w:bidi="ar-DZ"/>
        </w:rPr>
      </w:pPr>
      <w:r w:rsidRPr="008E7D1E">
        <w:rPr>
          <w:rFonts w:ascii="Times New Roman" w:eastAsia="Calibri" w:hAnsi="Times New Roman" w:cs="Times New Roman"/>
          <w:sz w:val="24"/>
          <w:szCs w:val="24"/>
          <w:vertAlign w:val="superscript"/>
        </w:rPr>
        <w:t>(</w:t>
      </w:r>
      <w:r w:rsidRPr="008E7D1E">
        <w:rPr>
          <w:rStyle w:val="Appelnotedebasdep"/>
          <w:rFonts w:eastAsia="Calibri"/>
          <w:sz w:val="24"/>
          <w:szCs w:val="24"/>
        </w:rPr>
        <w:t>*</w:t>
      </w:r>
      <w:r w:rsidRPr="008E7D1E">
        <w:rPr>
          <w:rFonts w:ascii="Times New Roman" w:eastAsia="Calibri" w:hAnsi="Times New Roman" w:cs="Times New Roman"/>
          <w:sz w:val="24"/>
          <w:szCs w:val="24"/>
          <w:vertAlign w:val="superscript"/>
        </w:rPr>
        <w:t>)</w:t>
      </w:r>
      <w:r>
        <w:rPr>
          <w:rFonts w:ascii="Times New Roman" w:eastAsia="Calibri" w:hAnsi="Times New Roman" w:cs="Traditional Arabic" w:hint="cs"/>
          <w:sz w:val="24"/>
          <w:szCs w:val="24"/>
          <w:rtl/>
          <w:lang w:bidi="ar-DZ"/>
        </w:rPr>
        <w:t xml:space="preserve"> </w:t>
      </w:r>
      <w:r w:rsidRPr="00761E70">
        <w:rPr>
          <w:rFonts w:ascii="Times New Roman" w:eastAsia="Calibri" w:hAnsi="Times New Roman" w:cs="Traditional Arabic"/>
          <w:sz w:val="24"/>
          <w:szCs w:val="24"/>
          <w:rtl/>
          <w:lang w:bidi="ar-DZ"/>
        </w:rPr>
        <w:t xml:space="preserve">الورثيلاني: هو الحسين بن محمد السعيد المعروف بالورثيلاني نسبةً إلى قرية بني ورتلان، قرب بجاية، ولد سنة 1125ﻫ/1713م، ينتمي إلى أسرة عربية شريفة اشتهرت بالعلم والتصوف والتدريس والإصلاح، تربى بزوايا بلده، ثم شد الرحال إلى المراكز العلمية المشهورة، فاغتنم فرصة سفره للحج ووثق صلته بعلماء تونس وطرابلس ومصر والحجاز. ومع كثرة رحلاته وشغفه لنيل المعارف أصبح الورثيلاني علمًا من أعلام عصره </w:t>
      </w:r>
      <w:r w:rsidRPr="00761E70">
        <w:rPr>
          <w:rFonts w:ascii="Times New Roman" w:eastAsia="Calibri" w:hAnsi="Times New Roman" w:cs="Traditional Arabic"/>
          <w:sz w:val="24"/>
          <w:szCs w:val="24"/>
          <w:rtl/>
          <w:lang w:bidi="ar-DZ"/>
        </w:rPr>
        <w:br/>
        <w:t xml:space="preserve">في القرن الثاني عشر هجري، لتمتعه بثقافة واسعة في فنون مختلفة، فكان عالمًا في الفقه والتصوف والتوحيد والتاريخ والبلاغة والأدب وحتى في علم الكيمياء. ينتمي الورثيلاني كونه متصوفًا إلى الطريقة الشاذلية إلى جانب الطريقة الخلوتية، وجمعه بين الطريقتين يعود لتقارب في الأفكار والتعاليم وقلة الفروع بينهما، وكانت حياة الورثيلاني مليئةً بالحراك ما بين التدريس والتأليف والترحال، حتى وفاته المنية عام </w:t>
      </w:r>
      <w:r>
        <w:rPr>
          <w:rFonts w:ascii="Times New Roman" w:eastAsia="Calibri" w:hAnsi="Times New Roman" w:cs="Traditional Arabic" w:hint="cs"/>
          <w:sz w:val="24"/>
          <w:szCs w:val="24"/>
          <w:rtl/>
          <w:lang w:bidi="ar-DZ"/>
        </w:rPr>
        <w:t>1193</w:t>
      </w:r>
      <w:r w:rsidRPr="00761E70">
        <w:rPr>
          <w:rFonts w:ascii="Times New Roman" w:eastAsia="Calibri" w:hAnsi="Times New Roman" w:cs="Traditional Arabic"/>
          <w:sz w:val="24"/>
          <w:szCs w:val="24"/>
          <w:rtl/>
          <w:lang w:bidi="ar-DZ"/>
        </w:rPr>
        <w:t>ﻫ-</w:t>
      </w:r>
      <w:r>
        <w:rPr>
          <w:rFonts w:ascii="Times New Roman" w:eastAsia="Calibri" w:hAnsi="Times New Roman" w:cs="Traditional Arabic" w:hint="cs"/>
          <w:sz w:val="24"/>
          <w:szCs w:val="24"/>
          <w:rtl/>
          <w:lang w:bidi="ar-DZ"/>
        </w:rPr>
        <w:t>1779م، الرحلة، ج1، ص6-7.</w:t>
      </w:r>
      <w:r w:rsidRPr="00750422">
        <w:rPr>
          <w:rFonts w:ascii="Times New Roman" w:eastAsia="Calibri" w:hAnsi="Times New Roman" w:cs="Traditional Arabic"/>
          <w:sz w:val="24"/>
          <w:szCs w:val="24"/>
          <w:rtl/>
          <w:lang w:bidi="ar-DZ"/>
        </w:rPr>
        <w:t xml:space="preserve"> </w:t>
      </w:r>
    </w:p>
  </w:footnote>
  <w:footnote w:id="19">
    <w:p w:rsidR="00AE661F" w:rsidRPr="00761E70" w:rsidRDefault="00AE661F" w:rsidP="00AE661F">
      <w:pPr>
        <w:pStyle w:val="Notedebasdepage"/>
        <w:bidi/>
        <w:spacing w:line="20" w:lineRule="atLeast"/>
        <w:jc w:val="both"/>
        <w:rPr>
          <w:rFonts w:ascii="Times New Roman" w:eastAsia="Calibri" w:hAnsi="Times New Roman" w:cs="Traditional Arabic"/>
          <w:sz w:val="24"/>
          <w:szCs w:val="24"/>
        </w:rPr>
      </w:pPr>
      <w:r>
        <w:rPr>
          <w:rFonts w:ascii="Times New Roman" w:hAnsi="Times New Roman" w:cs="Traditional Arabic" w:hint="cs"/>
          <w:sz w:val="24"/>
          <w:szCs w:val="24"/>
          <w:vertAlign w:val="superscript"/>
          <w:rtl/>
        </w:rPr>
        <w:t xml:space="preserve"> </w:t>
      </w:r>
      <w:r w:rsidRPr="008E7D1E">
        <w:rPr>
          <w:rFonts w:ascii="Times New Roman" w:eastAsia="Calibri" w:hAnsi="Times New Roman" w:cs="Traditional Arabic"/>
          <w:sz w:val="24"/>
          <w:szCs w:val="24"/>
          <w:vertAlign w:val="superscript"/>
        </w:rPr>
        <w:t>(</w:t>
      </w:r>
      <w:r w:rsidRPr="008E7D1E">
        <w:rPr>
          <w:rStyle w:val="Appelnotedebasdep"/>
          <w:rFonts w:ascii="Times New Roman" w:eastAsia="Calibri" w:hAnsi="Times New Roman" w:cs="Traditional Arabic"/>
          <w:sz w:val="24"/>
          <w:szCs w:val="24"/>
        </w:rPr>
        <w:footnoteRef/>
      </w:r>
      <w:r w:rsidRPr="008E7D1E">
        <w:rPr>
          <w:rFonts w:ascii="Times New Roman" w:eastAsia="Calibri" w:hAnsi="Times New Roman" w:cs="Traditional Arabic"/>
          <w:sz w:val="24"/>
          <w:szCs w:val="24"/>
          <w:vertAlign w:val="superscript"/>
        </w:rPr>
        <w:t>)</w:t>
      </w:r>
      <w:r>
        <w:rPr>
          <w:rFonts w:ascii="Times New Roman" w:hAnsi="Times New Roman" w:cs="Traditional Arabic" w:hint="cs"/>
          <w:sz w:val="24"/>
          <w:szCs w:val="24"/>
          <w:vertAlign w:val="superscript"/>
          <w:rtl/>
        </w:rPr>
        <w:t xml:space="preserve"> </w:t>
      </w:r>
      <w:r w:rsidRPr="00761E70">
        <w:rPr>
          <w:rFonts w:ascii="Times New Roman" w:eastAsia="Calibri" w:hAnsi="Times New Roman" w:cs="Traditional Arabic"/>
          <w:sz w:val="24"/>
          <w:szCs w:val="24"/>
          <w:rtl/>
          <w:lang w:bidi="ar-DZ"/>
        </w:rPr>
        <w:t xml:space="preserve">الورثيلاني </w:t>
      </w:r>
      <w:r>
        <w:rPr>
          <w:rFonts w:ascii="Times New Roman" w:eastAsia="Calibri" w:hAnsi="Times New Roman" w:cs="Traditional Arabic"/>
          <w:sz w:val="24"/>
          <w:szCs w:val="24"/>
          <w:rtl/>
          <w:lang w:bidi="ar-DZ"/>
        </w:rPr>
        <w:t>الحسين بن محمد</w:t>
      </w:r>
      <w:r w:rsidRPr="00761E70">
        <w:rPr>
          <w:rFonts w:ascii="Times New Roman" w:eastAsia="Calibri" w:hAnsi="Times New Roman" w:cs="Traditional Arabic"/>
          <w:sz w:val="24"/>
          <w:szCs w:val="24"/>
          <w:rtl/>
          <w:lang w:bidi="ar-DZ"/>
        </w:rPr>
        <w:t xml:space="preserve">، الرحلة الورثيلانية، الموسومة بنزهة الأنظار في فضل التاريخ والأخبار، تحقيق: محمد بن أبي شنب، ط1، ج2، مكتبة الثقافة الدينية، القاهرة، 2008، </w:t>
      </w:r>
      <w:r w:rsidRPr="008E7D1E">
        <w:rPr>
          <w:rFonts w:ascii="Times New Roman" w:eastAsia="Calibri" w:hAnsi="Times New Roman" w:cs="Traditional Arabic"/>
          <w:sz w:val="24"/>
          <w:szCs w:val="24"/>
          <w:rtl/>
          <w:lang w:bidi="ar-DZ"/>
        </w:rPr>
        <w:t>ص646.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1A58"/>
    <w:multiLevelType w:val="hybridMultilevel"/>
    <w:tmpl w:val="03F8C4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8410FF4"/>
    <w:multiLevelType w:val="hybridMultilevel"/>
    <w:tmpl w:val="92D8E0DC"/>
    <w:lvl w:ilvl="0" w:tplc="06AA060C">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E661F"/>
    <w:rsid w:val="005A4FF5"/>
    <w:rsid w:val="0073205B"/>
    <w:rsid w:val="008A1CEF"/>
    <w:rsid w:val="008C0A83"/>
    <w:rsid w:val="00920806"/>
    <w:rsid w:val="00AE661F"/>
    <w:rsid w:val="00CF3546"/>
    <w:rsid w:val="00E47D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1F"/>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661F"/>
    <w:pPr>
      <w:ind w:left="720"/>
      <w:contextualSpacing/>
    </w:pPr>
  </w:style>
  <w:style w:type="paragraph" w:styleId="Notedebasdepage">
    <w:name w:val="footnote text"/>
    <w:basedOn w:val="Normal"/>
    <w:link w:val="NotedebasdepageCar"/>
    <w:uiPriority w:val="99"/>
    <w:unhideWhenUsed/>
    <w:rsid w:val="00AE661F"/>
    <w:pPr>
      <w:spacing w:after="0" w:line="240" w:lineRule="auto"/>
    </w:pPr>
    <w:rPr>
      <w:sz w:val="20"/>
      <w:szCs w:val="20"/>
    </w:rPr>
  </w:style>
  <w:style w:type="character" w:customStyle="1" w:styleId="NotedebasdepageCar">
    <w:name w:val="Note de bas de page Car"/>
    <w:basedOn w:val="Policepardfaut"/>
    <w:link w:val="Notedebasdepage"/>
    <w:uiPriority w:val="99"/>
    <w:rsid w:val="00AE661F"/>
    <w:rPr>
      <w:rFonts w:ascii="Simplified Arabic" w:hAnsi="Simplified Arabic" w:cs="Simplified Arabic"/>
      <w:sz w:val="20"/>
      <w:szCs w:val="20"/>
    </w:rPr>
  </w:style>
  <w:style w:type="character" w:styleId="Appelnotedebasdep">
    <w:name w:val="footnote reference"/>
    <w:basedOn w:val="Policepardfaut"/>
    <w:uiPriority w:val="99"/>
    <w:semiHidden/>
    <w:unhideWhenUsed/>
    <w:rsid w:val="00AE66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1943</Words>
  <Characters>10689</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2021-11-04T10:40:00Z</dcterms:created>
  <dcterms:modified xsi:type="dcterms:W3CDTF">2021-11-04T10:41:00Z</dcterms:modified>
</cp:coreProperties>
</file>