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BC" w:rsidRPr="008A63BC" w:rsidRDefault="008A63BC" w:rsidP="008A63BC">
      <w:pPr>
        <w:bidi w:val="0"/>
        <w:spacing w:after="160" w:line="259" w:lineRule="auto"/>
        <w:jc w:val="center"/>
        <w:rPr>
          <w:rFonts w:ascii="Traditional Arabic" w:hAnsi="Traditional Arabic" w:cs="Traditional Arabic"/>
          <w:sz w:val="72"/>
          <w:szCs w:val="72"/>
          <w:rtl/>
        </w:rPr>
      </w:pPr>
      <w:bookmarkStart w:id="0" w:name="_GoBack"/>
      <w:bookmarkEnd w:id="0"/>
      <w:r w:rsidRPr="008A63BC">
        <w:rPr>
          <w:rFonts w:ascii="Traditional Arabic" w:hAnsi="Traditional Arabic" w:cs="Traditional Arabic" w:hint="cs"/>
          <w:sz w:val="72"/>
          <w:szCs w:val="72"/>
          <w:rtl/>
        </w:rPr>
        <w:t>محاضرات في مقياس أحكام الزواج</w:t>
      </w:r>
    </w:p>
    <w:p w:rsidR="008A63BC" w:rsidRDefault="008A63BC" w:rsidP="008A63BC">
      <w:pPr>
        <w:bidi w:val="0"/>
        <w:spacing w:after="160" w:line="259" w:lineRule="auto"/>
        <w:jc w:val="center"/>
        <w:rPr>
          <w:rFonts w:ascii="Traditional Arabic" w:hAnsi="Traditional Arabic" w:cs="Traditional Arabic"/>
          <w:sz w:val="72"/>
          <w:szCs w:val="72"/>
          <w:rtl/>
        </w:rPr>
      </w:pPr>
      <w:r w:rsidRPr="008A63BC">
        <w:rPr>
          <w:rFonts w:ascii="Traditional Arabic" w:hAnsi="Traditional Arabic" w:cs="Traditional Arabic" w:hint="cs"/>
          <w:sz w:val="72"/>
          <w:szCs w:val="72"/>
          <w:rtl/>
        </w:rPr>
        <w:t>لطلبة السنة أولى ماستر تخصص قانون الأسرة</w:t>
      </w:r>
    </w:p>
    <w:p w:rsidR="008A63BC" w:rsidRDefault="008A63BC" w:rsidP="008A63BC">
      <w:pPr>
        <w:bidi w:val="0"/>
        <w:spacing w:after="160" w:line="259" w:lineRule="auto"/>
        <w:jc w:val="center"/>
        <w:rPr>
          <w:rFonts w:ascii="Traditional Arabic" w:hAnsi="Traditional Arabic" w:cs="Traditional Arabic"/>
          <w:sz w:val="72"/>
          <w:szCs w:val="72"/>
          <w:rtl/>
        </w:rPr>
      </w:pPr>
      <w:r>
        <w:rPr>
          <w:rFonts w:ascii="Traditional Arabic" w:hAnsi="Traditional Arabic" w:cs="Traditional Arabic" w:hint="cs"/>
          <w:sz w:val="72"/>
          <w:szCs w:val="72"/>
          <w:rtl/>
        </w:rPr>
        <w:t>المحاضرة الرابعة</w:t>
      </w:r>
    </w:p>
    <w:p w:rsidR="008A63BC" w:rsidRDefault="008A63BC" w:rsidP="008A63BC">
      <w:pPr>
        <w:bidi w:val="0"/>
        <w:spacing w:after="160" w:line="259" w:lineRule="auto"/>
        <w:jc w:val="center"/>
        <w:rPr>
          <w:rFonts w:ascii="Traditional Arabic" w:hAnsi="Traditional Arabic" w:cs="Traditional Arabic"/>
          <w:sz w:val="72"/>
          <w:szCs w:val="72"/>
          <w:rtl/>
        </w:rPr>
      </w:pPr>
    </w:p>
    <w:p w:rsidR="008A63BC" w:rsidRPr="008A63BC" w:rsidRDefault="008A63BC" w:rsidP="008A63BC">
      <w:pPr>
        <w:bidi w:val="0"/>
        <w:spacing w:after="160" w:line="259" w:lineRule="auto"/>
        <w:jc w:val="center"/>
        <w:rPr>
          <w:rFonts w:ascii="Traditional Arabic" w:hAnsi="Traditional Arabic" w:cs="Traditional Arabic"/>
          <w:sz w:val="72"/>
          <w:szCs w:val="72"/>
          <w:rtl/>
        </w:rPr>
      </w:pPr>
    </w:p>
    <w:p w:rsidR="008A63BC" w:rsidRDefault="008A63BC" w:rsidP="008A63BC">
      <w:pPr>
        <w:bidi w:val="0"/>
        <w:spacing w:after="160" w:line="259" w:lineRule="auto"/>
        <w:jc w:val="center"/>
        <w:rPr>
          <w:rFonts w:ascii="Traditional Arabic" w:hAnsi="Traditional Arabic" w:cs="Traditional Arabic"/>
          <w:sz w:val="72"/>
          <w:szCs w:val="72"/>
          <w:rtl/>
        </w:rPr>
      </w:pPr>
      <w:r w:rsidRPr="008A63BC">
        <w:rPr>
          <w:rFonts w:ascii="Traditional Arabic" w:hAnsi="Traditional Arabic" w:cs="Traditional Arabic" w:hint="cs"/>
          <w:sz w:val="72"/>
          <w:szCs w:val="72"/>
          <w:rtl/>
        </w:rPr>
        <w:t>إعداد: الأستاذ محفوظ بن صغير</w:t>
      </w:r>
    </w:p>
    <w:p w:rsidR="008A63BC" w:rsidRDefault="008A63BC" w:rsidP="008A63BC">
      <w:pPr>
        <w:bidi w:val="0"/>
        <w:spacing w:after="160" w:line="259" w:lineRule="auto"/>
        <w:jc w:val="center"/>
        <w:rPr>
          <w:rFonts w:ascii="Traditional Arabic" w:hAnsi="Traditional Arabic" w:cs="Traditional Arabic"/>
          <w:sz w:val="72"/>
          <w:szCs w:val="72"/>
          <w:rtl/>
        </w:rPr>
      </w:pPr>
    </w:p>
    <w:p w:rsidR="008A63BC" w:rsidRDefault="008A63BC" w:rsidP="008A63BC">
      <w:pPr>
        <w:bidi w:val="0"/>
        <w:spacing w:after="160" w:line="259" w:lineRule="auto"/>
        <w:jc w:val="center"/>
        <w:rPr>
          <w:rFonts w:ascii="Traditional Arabic" w:hAnsi="Traditional Arabic" w:cs="Traditional Arabic"/>
          <w:sz w:val="72"/>
          <w:szCs w:val="72"/>
          <w:rtl/>
        </w:rPr>
      </w:pPr>
    </w:p>
    <w:p w:rsidR="008A63BC" w:rsidRPr="008A63BC" w:rsidRDefault="008A63BC" w:rsidP="008A63BC">
      <w:pPr>
        <w:bidi w:val="0"/>
        <w:spacing w:after="160" w:line="259" w:lineRule="auto"/>
        <w:jc w:val="center"/>
        <w:rPr>
          <w:rFonts w:ascii="Traditional Arabic" w:hAnsi="Traditional Arabic" w:cs="Traditional Arabic"/>
          <w:sz w:val="72"/>
          <w:szCs w:val="72"/>
          <w:rtl/>
        </w:rPr>
      </w:pPr>
    </w:p>
    <w:p w:rsidR="008A63BC" w:rsidRPr="008A63BC" w:rsidRDefault="008A63BC" w:rsidP="008A63BC">
      <w:pPr>
        <w:bidi w:val="0"/>
        <w:spacing w:after="160" w:line="259" w:lineRule="auto"/>
        <w:jc w:val="center"/>
        <w:rPr>
          <w:rFonts w:ascii="Traditional Arabic" w:hAnsi="Traditional Arabic" w:cs="Traditional Arabic"/>
          <w:sz w:val="40"/>
          <w:szCs w:val="40"/>
          <w:lang w:val="fr-FR" w:eastAsia="fr-FR"/>
        </w:rPr>
      </w:pPr>
      <w:r w:rsidRPr="008A63BC">
        <w:rPr>
          <w:rFonts w:ascii="Traditional Arabic" w:hAnsi="Traditional Arabic" w:cs="Traditional Arabic" w:hint="cs"/>
          <w:sz w:val="40"/>
          <w:szCs w:val="40"/>
          <w:rtl/>
        </w:rPr>
        <w:t xml:space="preserve">السنة الجامعية : </w:t>
      </w:r>
      <w:r>
        <w:rPr>
          <w:rFonts w:ascii="Traditional Arabic" w:hAnsi="Traditional Arabic" w:cs="Traditional Arabic" w:hint="cs"/>
          <w:sz w:val="40"/>
          <w:szCs w:val="40"/>
          <w:rtl/>
        </w:rPr>
        <w:t>2021</w:t>
      </w:r>
      <w:r w:rsidRPr="008A63BC">
        <w:rPr>
          <w:rFonts w:ascii="Traditional Arabic" w:hAnsi="Traditional Arabic" w:cs="Traditional Arabic" w:hint="cs"/>
          <w:sz w:val="40"/>
          <w:szCs w:val="40"/>
          <w:rtl/>
        </w:rPr>
        <w:t>-2022</w:t>
      </w:r>
      <w:r w:rsidRPr="008A63BC">
        <w:rPr>
          <w:rFonts w:ascii="Traditional Arabic" w:hAnsi="Traditional Arabic" w:cs="Traditional Arabic"/>
          <w:sz w:val="40"/>
          <w:szCs w:val="40"/>
          <w:rtl/>
        </w:rPr>
        <w:br w:type="page"/>
      </w:r>
      <w:r>
        <w:rPr>
          <w:rFonts w:ascii="Traditional Arabic" w:hAnsi="Traditional Arabic" w:cs="Traditional Arabic"/>
          <w:sz w:val="40"/>
          <w:szCs w:val="40"/>
          <w:lang w:val="fr-FR" w:eastAsia="fr-FR"/>
        </w:rPr>
        <w:lastRenderedPageBreak/>
        <w:t xml:space="preserve">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فيما يلي تفصيل القول في شروط صحة الزواج وفق ما جاء في الفقه الإسلامي وقانون الأسرة الجزائري</w:t>
      </w:r>
      <w:r>
        <w:rPr>
          <w:rFonts w:ascii="Traditional Arabic" w:hAnsi="Traditional Arabic" w:cs="Traditional Arabic" w:hint="cs"/>
          <w:sz w:val="34"/>
          <w:szCs w:val="34"/>
          <w:rtl/>
          <w:lang w:bidi="ar-DZ"/>
        </w:rPr>
        <w:t>، وما استقرت عليه التطبيقات القضائية، وهي الصداق والولي والشهود، وتفصيل ذلك يكون من خلال  المطالب الآتية: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المطلب الثاني: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وأثر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تخلفه في عقد الزواج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اعتبر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جمهور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مختلف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التشريعات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العربية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ليس</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ركنا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وإنما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أثر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آثاره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تمامه،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باستثناء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المالكي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اعتبره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 اعتباره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التاسعة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مكرر 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شروط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وقد تناولت موضوع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المواد: 9 مكرر و14 و15و16و17 من قانون الأسرة الجزائري بموجب الأمر    05-02 المؤرخ في 27/2/2005.  وعلى هذا يكون تناول موضوع الصداق وأثر تخلفه وفق ما هو مقرر في الفقه الإسلامي، متبوعا بتحليل ومناقشة ما نص عليه المشرع الجزائري وما استقر عليه الاجتهاد القضائي في كل مسألة من مسائله، وذلك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مفهوم الصداق ومشروعيته وحكمته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لبيان مفهوم الصداق في عقد الزواج لا بد أولا من تعريفه لغة واصطلاحا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تعريف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 لغة واصطلاحا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b/>
          <w:bCs/>
          <w:sz w:val="34"/>
          <w:szCs w:val="34"/>
          <w:rtl/>
          <w:lang w:bidi="ar-DZ"/>
        </w:rPr>
        <w:t>في اللغة</w:t>
      </w:r>
      <w:r w:rsidRPr="003F5085">
        <w:rPr>
          <w:rFonts w:ascii="Traditional Arabic" w:hAnsi="Traditional Arabic" w:cs="Traditional Arabic" w:hint="cs"/>
          <w:sz w:val="34"/>
          <w:szCs w:val="34"/>
          <w:rtl/>
          <w:lang w:bidi="ar-DZ"/>
        </w:rPr>
        <w:t>: يعرف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لغة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دفع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المُشهِر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بالرغبة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 أو هو مهر الزوجة، وجمعه أصدقة وصدق"</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b/>
          <w:bCs/>
          <w:sz w:val="34"/>
          <w:szCs w:val="34"/>
          <w:rtl/>
          <w:lang w:bidi="ar-DZ"/>
        </w:rPr>
        <w:t>في الاصطلاح</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 xml:space="preserve"> تعددت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التعاريف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الفقهية للصداق، وكلها تدور حول معنى واحد، وهذه بعضها: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حيث عر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فه الحنفية بأنه</w:t>
      </w:r>
      <w:r w:rsidRPr="003F5085">
        <w:rPr>
          <w:rFonts w:ascii="Traditional Arabic" w:hAnsi="Traditional Arabic" w:cs="Traditional Arabic" w:hint="cs"/>
          <w:b/>
          <w:bCs/>
          <w:sz w:val="34"/>
          <w:szCs w:val="34"/>
          <w:rtl/>
          <w:lang w:bidi="ar-DZ"/>
        </w:rPr>
        <w:t>:"</w:t>
      </w:r>
      <w:r w:rsidRPr="003F5085">
        <w:rPr>
          <w:rFonts w:ascii="Traditional Arabic" w:hAnsi="Traditional Arabic" w:cs="Traditional Arabic" w:hint="cs"/>
          <w:sz w:val="34"/>
          <w:szCs w:val="34"/>
          <w:rtl/>
          <w:lang w:bidi="ar-DZ"/>
        </w:rPr>
        <w:t>اسم للمال الذي يجب في عقد النكاح على الزوج في مقابلة البضع"، واعترض بعدم شموله للواجب بالوطء بشبهة، ومن ثم عرفه بعضهم بأنه: "اسم لما تستحقه المرأة بعقد النكاح أو الوطء"</w:t>
      </w:r>
      <w:r w:rsidRPr="003F5085">
        <w:rPr>
          <w:rFonts w:cs="Traditional Arabic" w:hint="cs"/>
          <w:sz w:val="34"/>
          <w:szCs w:val="34"/>
          <w:vertAlign w:val="superscript"/>
          <w:rtl/>
        </w:rPr>
        <w:t>(</w:t>
      </w:r>
      <w:r w:rsidRPr="003F5085">
        <w:rPr>
          <w:rFonts w:cs="Traditional Arabic"/>
          <w:sz w:val="34"/>
          <w:szCs w:val="34"/>
          <w:vertAlign w:val="superscript"/>
          <w:rtl/>
        </w:rPr>
        <w:footnoteReference w:id="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فه المالكية بأنه:"ما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يجعل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نظير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الاستمتاع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أو هو"المال الملتزم للمخطوبة لملك عصمتها"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وعند الشافعية 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وجب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بنكاح</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وطء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تفويت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بضع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قهرا". سمي بذلك لإشعاره بصدق رغبة باذله في النكاح الذي هو الأصل في إيجاب المهر</w:t>
      </w:r>
      <w:r w:rsidRPr="003F5085">
        <w:rPr>
          <w:rFonts w:cs="Traditional Arabic" w:hint="cs"/>
          <w:sz w:val="34"/>
          <w:szCs w:val="34"/>
          <w:vertAlign w:val="superscript"/>
          <w:rtl/>
        </w:rPr>
        <w:t>(</w:t>
      </w:r>
      <w:r w:rsidRPr="003F5085">
        <w:rPr>
          <w:rFonts w:cs="Traditional Arabic"/>
          <w:sz w:val="34"/>
          <w:szCs w:val="34"/>
          <w:vertAlign w:val="superscript"/>
          <w:rtl/>
        </w:rPr>
        <w:footnoteReference w:id="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.كما عرفوه بأنه:"العوض المستحق في عقد النكاح"</w:t>
      </w:r>
      <w:r w:rsidRPr="003F5085">
        <w:rPr>
          <w:rFonts w:cs="Traditional Arabic" w:hint="cs"/>
          <w:sz w:val="34"/>
          <w:szCs w:val="34"/>
          <w:vertAlign w:val="superscript"/>
          <w:rtl/>
        </w:rPr>
        <w:t>(</w:t>
      </w:r>
      <w:r w:rsidRPr="003F5085">
        <w:rPr>
          <w:rFonts w:cs="Traditional Arabic"/>
          <w:sz w:val="34"/>
          <w:szCs w:val="34"/>
          <w:vertAlign w:val="superscript"/>
          <w:rtl/>
        </w:rPr>
        <w:footnoteReference w:id="6"/>
      </w:r>
      <w:r w:rsidRPr="003F5085">
        <w:rPr>
          <w:rFonts w:cs="Traditional Arabic" w:hint="cs"/>
          <w:sz w:val="34"/>
          <w:szCs w:val="34"/>
          <w:vertAlign w:val="superscript"/>
          <w:rtl/>
        </w:rPr>
        <w:t>)</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lang w:bidi="ar-DZ"/>
        </w:rPr>
        <w:t xml:space="preserve">قال البلقيني:"الأحسن أن يقال: هو اسم لما وجب بسبب عقد أو وطء أو تفويت بضع. فقولنا: لما وجب يشمل المال وغيره من تعلم صنعة ونحوها، وقولنا بسبب عقد أو وطء واضح، وقولنا: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تفويت بضع، يدخل فيه الرضاع والشهود الراجعون، والوطء بالشبهة</w:t>
      </w:r>
      <w:r w:rsidRPr="003F5085">
        <w:rPr>
          <w:rFonts w:cs="Traditional Arabic" w:hint="cs"/>
          <w:sz w:val="34"/>
          <w:szCs w:val="34"/>
          <w:vertAlign w:val="superscript"/>
          <w:rtl/>
        </w:rPr>
        <w:t>(</w:t>
      </w:r>
      <w:r w:rsidRPr="003F5085">
        <w:rPr>
          <w:rFonts w:cs="Traditional Arabic"/>
          <w:sz w:val="34"/>
          <w:szCs w:val="34"/>
          <w:vertAlign w:val="superscript"/>
          <w:rtl/>
        </w:rPr>
        <w:footnoteReference w:id="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وعرفه الحنابلة بأنه:"العوض في النكاح سواء سمي في العقد أو فرض بعده بتراضيهما أو الحاكم ونحوه- أي النكاح- كوطء شبهة"</w:t>
      </w:r>
      <w:r w:rsidRPr="003F5085">
        <w:rPr>
          <w:rFonts w:cs="Traditional Arabic" w:hint="cs"/>
          <w:sz w:val="34"/>
          <w:szCs w:val="34"/>
          <w:vertAlign w:val="superscript"/>
          <w:rtl/>
        </w:rPr>
        <w:t>(</w:t>
      </w:r>
      <w:r w:rsidRPr="003F5085">
        <w:rPr>
          <w:rFonts w:cs="Traditional Arabic"/>
          <w:sz w:val="34"/>
          <w:szCs w:val="34"/>
          <w:vertAlign w:val="superscript"/>
          <w:rtl/>
        </w:rPr>
        <w:footnoteReference w:id="8"/>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وعرفه من المعاصرين بدران أبو العينين بدران بأنه: "اسم للمال الذي تستحقه الزوجة على زوجها بالعقد عليها أو بالدخول بها دخولا حقيقيا"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وعرّفه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عبد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العزيز</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يدفعه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الرجل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للمرأة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عربونا ورمزا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لرغبته 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الاقتران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1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تعريف المشرع الجزائري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عرف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 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14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يدفع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نحلة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نقود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غيرها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مباح</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شرعا وهو ملك لها تتصرف فيه كما تشاء".</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التكييف الفقهي والقانوني للصداق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 التكييف الفقهي</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ذهب الجمهور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الحنفية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1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والشافعية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12"/>
      </w:r>
      <w:r w:rsidRPr="003F5085">
        <w:rPr>
          <w:rFonts w:cs="Traditional Arabic" w:hint="cs"/>
          <w:sz w:val="34"/>
          <w:szCs w:val="34"/>
          <w:vertAlign w:val="superscript"/>
          <w:rtl/>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والحنابلة</w:t>
      </w:r>
      <w:r w:rsidRPr="003F5085">
        <w:rPr>
          <w:rFonts w:cs="Traditional Arabic" w:hint="cs"/>
          <w:sz w:val="34"/>
          <w:szCs w:val="34"/>
          <w:vertAlign w:val="superscript"/>
          <w:rtl/>
        </w:rPr>
        <w:t>(</w:t>
      </w:r>
      <w:r w:rsidRPr="003F5085">
        <w:rPr>
          <w:rFonts w:cs="Traditional Arabic"/>
          <w:sz w:val="34"/>
          <w:szCs w:val="34"/>
          <w:vertAlign w:val="superscript"/>
          <w:rtl/>
        </w:rPr>
        <w:footnoteReference w:id="13"/>
      </w:r>
      <w:r w:rsidRPr="003F5085">
        <w:rPr>
          <w:rFonts w:cs="Traditional Arabic" w:hint="cs"/>
          <w:sz w:val="34"/>
          <w:szCs w:val="34"/>
          <w:vertAlign w:val="superscript"/>
          <w:rtl/>
        </w:rPr>
        <w:t>)</w:t>
      </w:r>
      <w:r w:rsidRPr="003F5085">
        <w:rPr>
          <w:rFonts w:cs="Traditional Arabic" w:hint="cs"/>
          <w:sz w:val="34"/>
          <w:szCs w:val="34"/>
          <w:rtl/>
        </w:rPr>
        <w:t xml:space="preserve"> </w:t>
      </w:r>
      <w:r w:rsidRPr="003F5085">
        <w:rPr>
          <w:rFonts w:ascii="Traditional Arabic" w:hAnsi="Traditional Arabic" w:cs="Traditional Arabic" w:hint="cs"/>
          <w:sz w:val="34"/>
          <w:szCs w:val="34"/>
          <w:rtl/>
          <w:lang w:bidi="ar-DZ"/>
        </w:rPr>
        <w:t>إلى عدم اعتبار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ركنا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شرطا في </w:t>
      </w:r>
      <w:r>
        <w:rPr>
          <w:rFonts w:ascii="Traditional Arabic" w:hAnsi="Traditional Arabic" w:cs="Traditional Arabic" w:hint="cs"/>
          <w:sz w:val="34"/>
          <w:szCs w:val="34"/>
          <w:rtl/>
          <w:lang w:bidi="ar-DZ"/>
        </w:rPr>
        <w:t xml:space="preserve">صحة </w:t>
      </w:r>
      <w:r w:rsidRPr="003F5085">
        <w:rPr>
          <w:rFonts w:ascii="Traditional Arabic" w:hAnsi="Traditional Arabic" w:cs="Traditional Arabic" w:hint="cs"/>
          <w:sz w:val="34"/>
          <w:szCs w:val="34"/>
          <w:rtl/>
          <w:lang w:bidi="ar-DZ"/>
        </w:rPr>
        <w:t>الزواج</w:t>
      </w:r>
      <w:r>
        <w:rPr>
          <w:rFonts w:ascii="Traditional Arabic" w:hAnsi="Traditional Arabic" w:cs="Traditional Arabic" w:hint="cs"/>
          <w:sz w:val="34"/>
          <w:szCs w:val="34"/>
          <w:rtl/>
          <w:lang w:bidi="ar-DZ"/>
        </w:rPr>
        <w:t xml:space="preserve"> ولا نفاذه ولا لزومه</w:t>
      </w:r>
      <w:r w:rsidRPr="003F5085">
        <w:rPr>
          <w:rFonts w:ascii="Traditional Arabic" w:hAnsi="Traditional Arabic" w:cs="Traditional Arabic" w:hint="cs"/>
          <w:sz w:val="34"/>
          <w:szCs w:val="34"/>
          <w:rtl/>
          <w:lang w:bidi="ar-DZ"/>
        </w:rPr>
        <w:t>. وإنما هو واجب على أنه حكم من أحكام الزواج المترتبة عليه بعد تمامه وأثر من آثاره التي تثبت بعده. ومن هنا يجب المهر بالزواج، وإن لم يسمّ وينص عليه في العقد أصلا، فمن تزوج امرأة دون أن يسمي لها مهرا عند العقد، أو سمي في العقد ما لا يصلح مهرا، أو حصل اتفاق بين الزوجين أن يتزوجا بغير مهر</w:t>
      </w:r>
      <w:r w:rsidRPr="003F5085">
        <w:rPr>
          <w:rFonts w:cs="Traditional Arabic" w:hint="cs"/>
          <w:sz w:val="34"/>
          <w:szCs w:val="34"/>
          <w:vertAlign w:val="superscript"/>
          <w:rtl/>
        </w:rPr>
        <w:t>(</w:t>
      </w:r>
      <w:r w:rsidRPr="003F5085">
        <w:rPr>
          <w:rFonts w:cs="Traditional Arabic"/>
          <w:sz w:val="34"/>
          <w:szCs w:val="34"/>
          <w:vertAlign w:val="superscript"/>
          <w:rtl/>
        </w:rPr>
        <w:footnoteReference w:id="1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أو اشترط الزوجان عدم المهر، فإن العقد في كل تلك الصور صحيح والشرط باطل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ويجب للزوجة في كل هذه الصور مهر المثل</w:t>
      </w:r>
      <w:r>
        <w:rPr>
          <w:rFonts w:ascii="Traditional Arabic" w:hAnsi="Traditional Arabic" w:cs="Traditional Arabic" w:hint="cs"/>
          <w:sz w:val="34"/>
          <w:szCs w:val="34"/>
          <w:rtl/>
          <w:lang w:bidi="ar-DZ"/>
        </w:rPr>
        <w:t>؛ لأن عقد الزواج لا يخلو من الصداق سواء ذكر في العقد أم لم يٌذكر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ويستدلون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لرأيهم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خلوّ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تسمية المهر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يؤثر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الصحة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والنفاذ، 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اللزوم،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 قوله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لَا جُنَاحَ عَلَيْكُمْ إِنْ طَلَّقْتُمُ النِّسَاءَ مَا لَمْ تَمَسُّوهُنَّ أَوْ تَفْرِضُوا لَهُنَّ فَرِيضَةً</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16"/>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تدل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دلالة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واضحة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بدون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تسميته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 قال الماوردي:"الصداق في عقد النكاح واجب فإن تزوجها على غير صداق سميّاه في العقد صح العقد، وإن كرهنا ترك التسمية فيه"</w:t>
      </w:r>
      <w:r w:rsidRPr="003F5085">
        <w:rPr>
          <w:rFonts w:cs="Traditional Arabic" w:hint="cs"/>
          <w:sz w:val="34"/>
          <w:szCs w:val="34"/>
          <w:vertAlign w:val="superscript"/>
          <w:rtl/>
        </w:rPr>
        <w:t>(</w:t>
      </w:r>
      <w:r w:rsidRPr="003F5085">
        <w:rPr>
          <w:rFonts w:cs="Traditional Arabic"/>
          <w:sz w:val="34"/>
          <w:szCs w:val="34"/>
          <w:vertAlign w:val="superscript"/>
          <w:rtl/>
        </w:rPr>
        <w:footnoteReference w:id="1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cs="Traditional Arabic" w:hint="cs"/>
          <w:sz w:val="34"/>
          <w:szCs w:val="34"/>
          <w:rtl/>
          <w:lang w:val="en-US" w:eastAsia="en-US" w:bidi="ar-DZ"/>
        </w:rPr>
        <w:t xml:space="preserve"> </w:t>
      </w:r>
      <w:r>
        <w:rPr>
          <w:rFonts w:cs="Traditional Arabic" w:hint="cs"/>
          <w:sz w:val="34"/>
          <w:szCs w:val="34"/>
          <w:rtl/>
          <w:lang w:val="en-US" w:eastAsia="en-US" w:bidi="ar-DZ"/>
        </w:rPr>
        <w:t xml:space="preserve">وقال ابن قدامة:"ويستحب أن لا يعرى النكاح عن تسمية الصداق؛ لأن النبي </w:t>
      </w:r>
      <w:r>
        <w:rPr>
          <w:rFonts w:cs="Traditional Arabic" w:hint="cs"/>
          <w:sz w:val="34"/>
          <w:szCs w:val="34"/>
          <w:lang w:val="en-US" w:eastAsia="en-US" w:bidi="ar-DZ"/>
        </w:rPr>
        <w:sym w:font="AGA Arabesque" w:char="F072"/>
      </w:r>
      <w:r>
        <w:rPr>
          <w:rFonts w:cs="Traditional Arabic" w:hint="cs"/>
          <w:sz w:val="34"/>
          <w:szCs w:val="34"/>
          <w:rtl/>
          <w:lang w:val="en-US" w:eastAsia="en-US" w:bidi="ar-DZ"/>
        </w:rPr>
        <w:t xml:space="preserve"> كان يزوج بناته وغيرهن ويتزوج، فلم يكن يخلي ذلك من صداق"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18"/>
      </w:r>
      <w:r w:rsidRPr="003F5085">
        <w:rPr>
          <w:rFonts w:cs="Traditional Arabic" w:hint="cs"/>
          <w:sz w:val="34"/>
          <w:szCs w:val="34"/>
          <w:vertAlign w:val="superscript"/>
          <w:rtl/>
        </w:rPr>
        <w:t>)</w:t>
      </w:r>
      <w:r>
        <w:rPr>
          <w:rFonts w:cs="Traditional Arabic" w:hint="cs"/>
          <w:sz w:val="34"/>
          <w:szCs w:val="34"/>
          <w:rtl/>
          <w:lang w:val="en-US" w:eastAsia="en-US" w:bidi="ar-DZ"/>
        </w:rPr>
        <w:t>.</w:t>
      </w:r>
    </w:p>
    <w:p w:rsidR="005C7FF2" w:rsidRPr="003F5085" w:rsidRDefault="005C7FF2" w:rsidP="005C7FF2">
      <w:pPr>
        <w:pStyle w:val="Notedebasdepage"/>
        <w:jc w:val="both"/>
        <w:rPr>
          <w:rFonts w:ascii="Traditional Arabic" w:hAnsi="Traditional Arabic" w:cs="Traditional Arabic"/>
          <w:sz w:val="34"/>
          <w:szCs w:val="34"/>
          <w:rtl/>
        </w:rPr>
      </w:pP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ab/>
        <w:t>غير أن بعضا من فقهاء المذهب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المالكي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كيّفه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أركان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وذلك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بعدم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صحة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اشتراط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إسقاط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المهر،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معاوضة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يفسد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بشرط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نفي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العوض، حيث يجعله الدسوقي ركنا رابعا، فقد جاء في حاشيته على الشرح الكبير:"أركانه أربعة:</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rPr>
        <w:t>الأول</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ولي</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والثاني</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صداق</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والثالث</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محل زوج وزوجة، والرابع صيغة"</w:t>
      </w:r>
      <w:r w:rsidRPr="003F5085">
        <w:rPr>
          <w:rFonts w:cs="Traditional Arabic" w:hint="cs"/>
          <w:sz w:val="34"/>
          <w:szCs w:val="34"/>
          <w:vertAlign w:val="superscript"/>
          <w:rtl/>
        </w:rPr>
        <w:t>(</w:t>
      </w:r>
      <w:r w:rsidRPr="003F5085">
        <w:rPr>
          <w:rFonts w:cs="Traditional Arabic"/>
          <w:sz w:val="34"/>
          <w:szCs w:val="34"/>
          <w:vertAlign w:val="superscript"/>
          <w:rtl/>
        </w:rPr>
        <w:footnoteReference w:id="1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ولم يعتبره الدردير ركنا بل جعله شرطا، فقال:"وشروط صحة النكاح أن يكون بصداق ولو لم يذكر حال العقد فلا بد من ذكره عند الدخول أو تقرير صداق المثل بالدخول"</w:t>
      </w:r>
      <w:r w:rsidRPr="003F5085">
        <w:rPr>
          <w:rFonts w:cs="Traditional Arabic" w:hint="cs"/>
          <w:sz w:val="34"/>
          <w:szCs w:val="34"/>
          <w:vertAlign w:val="superscript"/>
          <w:rtl/>
        </w:rPr>
        <w:t>(</w:t>
      </w:r>
      <w:r w:rsidRPr="003F5085">
        <w:rPr>
          <w:rFonts w:cs="Traditional Arabic"/>
          <w:sz w:val="34"/>
          <w:szCs w:val="34"/>
          <w:vertAlign w:val="superscript"/>
          <w:rtl/>
        </w:rPr>
        <w:footnoteReference w:id="2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وهو ما مال إليه الحطاب بقوله:"وأما الشهود والصداق فلا ينبغي أن يعدّا في الأركان ولا في الشروط لوجود النكاح الشرعي بدونهما، غاية الأمر أنه شرط في صحة النكاح أن لا يشترط فيه سقوط الصداق، ويشترط في جواز الدخول الإشهاد"</w:t>
      </w:r>
      <w:r w:rsidRPr="003F5085">
        <w:rPr>
          <w:rFonts w:cs="Traditional Arabic" w:hint="cs"/>
          <w:sz w:val="34"/>
          <w:szCs w:val="34"/>
          <w:vertAlign w:val="superscript"/>
          <w:rtl/>
        </w:rPr>
        <w:t>(</w:t>
      </w:r>
      <w:r w:rsidRPr="003F5085">
        <w:rPr>
          <w:rFonts w:cs="Traditional Arabic"/>
          <w:sz w:val="34"/>
          <w:szCs w:val="34"/>
          <w:vertAlign w:val="superscript"/>
          <w:rtl/>
        </w:rPr>
        <w:footnoteReference w:id="2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وقال ابن جزي في حكم الصداق:"وهو شرط بإجماع، ولا يجوز التراضي على إسقاطه، ولا اشتراط سقوطه"</w:t>
      </w:r>
      <w:r w:rsidRPr="003F5085">
        <w:rPr>
          <w:rFonts w:cs="Traditional Arabic" w:hint="cs"/>
          <w:sz w:val="34"/>
          <w:szCs w:val="34"/>
          <w:vertAlign w:val="superscript"/>
          <w:rtl/>
        </w:rPr>
        <w:t>(</w:t>
      </w:r>
      <w:r w:rsidRPr="003F5085">
        <w:rPr>
          <w:rFonts w:cs="Traditional Arabic"/>
          <w:sz w:val="34"/>
          <w:szCs w:val="34"/>
          <w:vertAlign w:val="superscript"/>
          <w:rtl/>
        </w:rPr>
        <w:footnoteReference w:id="2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r>
        <w:rPr>
          <w:rFonts w:ascii="Traditional Arabic" w:hAnsi="Traditional Arabic" w:cs="Traditional Arabic" w:hint="cs"/>
          <w:sz w:val="34"/>
          <w:szCs w:val="34"/>
          <w:rtl/>
        </w:rPr>
        <w:t xml:space="preserve"> وإذا وقع العقد على شرط إسقاطه يفسخ قبل البناء، ويثبت بعده بصداق المثل</w:t>
      </w:r>
      <w:r w:rsidRPr="003F5085">
        <w:rPr>
          <w:rFonts w:cs="Traditional Arabic" w:hint="cs"/>
          <w:sz w:val="34"/>
          <w:szCs w:val="34"/>
          <w:vertAlign w:val="superscript"/>
          <w:rtl/>
        </w:rPr>
        <w:t>(</w:t>
      </w:r>
      <w:r w:rsidRPr="003F5085">
        <w:rPr>
          <w:rFonts w:cs="Traditional Arabic"/>
          <w:sz w:val="34"/>
          <w:szCs w:val="34"/>
          <w:vertAlign w:val="superscript"/>
          <w:rtl/>
        </w:rPr>
        <w:footnoteReference w:id="23"/>
      </w:r>
      <w:r w:rsidRPr="003F5085">
        <w:rPr>
          <w:rFonts w:cs="Traditional Arabic" w:hint="cs"/>
          <w:sz w:val="34"/>
          <w:szCs w:val="34"/>
          <w:vertAlign w:val="superscript"/>
          <w:rtl/>
        </w:rPr>
        <w:t>)</w:t>
      </w:r>
      <w:r>
        <w:rPr>
          <w:rFonts w:ascii="Traditional Arabic" w:hAnsi="Traditional Arabic" w:cs="Traditional Arabic" w:hint="cs"/>
          <w:sz w:val="34"/>
          <w:szCs w:val="34"/>
          <w:rtl/>
        </w:rPr>
        <w:t>. وهو مذهب الظاهرية أيضا</w:t>
      </w:r>
      <w:r w:rsidRPr="003F5085">
        <w:rPr>
          <w:rFonts w:cs="Traditional Arabic" w:hint="cs"/>
          <w:sz w:val="34"/>
          <w:szCs w:val="34"/>
          <w:vertAlign w:val="superscript"/>
          <w:rtl/>
        </w:rPr>
        <w:t>(</w:t>
      </w:r>
      <w:r w:rsidRPr="003F5085">
        <w:rPr>
          <w:rFonts w:cs="Traditional Arabic"/>
          <w:sz w:val="34"/>
          <w:szCs w:val="34"/>
          <w:vertAlign w:val="superscript"/>
          <w:rtl/>
        </w:rPr>
        <w:footnoteReference w:id="24"/>
      </w:r>
      <w:r w:rsidRPr="003F5085">
        <w:rPr>
          <w:rFonts w:cs="Traditional Arabic" w:hint="cs"/>
          <w:sz w:val="34"/>
          <w:szCs w:val="34"/>
          <w:vertAlign w:val="superscript"/>
          <w:rtl/>
        </w:rPr>
        <w:t>)</w:t>
      </w:r>
      <w:r>
        <w:rPr>
          <w:rFonts w:ascii="Traditional Arabic" w:hAnsi="Traditional Arabic" w:cs="Traditional Arabic" w:hint="cs"/>
          <w:sz w:val="34"/>
          <w:szCs w:val="34"/>
          <w:rtl/>
        </w:rPr>
        <w:t>.</w:t>
      </w:r>
    </w:p>
    <w:p w:rsidR="005C7FF2" w:rsidRPr="003F5085" w:rsidRDefault="005C7FF2" w:rsidP="005C7FF2">
      <w:pPr>
        <w:pStyle w:val="Notedebasdepage"/>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ab/>
        <w:t>ب- التكييف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سبق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ذكره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أيضا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كيّف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أركان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موافقا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المالكي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صراحة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التاسعة من القانون 84-11</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أركان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 وهذا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كرسته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التطبيقات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القضائية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قرار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المؤرخ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مارس</w:t>
      </w:r>
      <w:r w:rsidRPr="003F5085">
        <w:rPr>
          <w:rFonts w:ascii="Traditional Arabic" w:hAnsi="Traditional Arabic" w:cs="Traditional Arabic"/>
          <w:sz w:val="34"/>
          <w:szCs w:val="34"/>
          <w:rtl/>
          <w:lang w:bidi="ar-DZ"/>
        </w:rPr>
        <w:t xml:space="preserve"> 1998 </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ومتى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المستأنفة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أتت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بشهود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مبينين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شهادتهم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أركان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وشهود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وصداق"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25"/>
      </w:r>
      <w:r w:rsidRPr="003F5085">
        <w:rPr>
          <w:rFonts w:cs="Traditional Arabic" w:hint="cs"/>
          <w:sz w:val="34"/>
          <w:szCs w:val="34"/>
          <w:vertAlign w:val="superscript"/>
          <w:rtl/>
        </w:rPr>
        <w:t>)</w:t>
      </w:r>
      <w:r w:rsidRPr="003F5085">
        <w:rPr>
          <w:rFonts w:ascii="Traditional Arabic" w:hAnsi="Traditional Arabic" w:cs="Traditional Arabic"/>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وعن طريق تعديل المادة التاسعة بموجب الأمر 05-02 لم يَعْدل المشرع عما هو مقرر عند بعض فقهاء المالكية فجعل الصداق شرطا لصحة عقد الزواج بموجب المادة التاسعة مكرر من قانون الأسرة الجزائري</w:t>
      </w:r>
      <w:r>
        <w:rPr>
          <w:rFonts w:ascii="Traditional Arabic" w:hAnsi="Traditional Arabic" w:cs="Traditional Arabic" w:hint="cs"/>
          <w:sz w:val="34"/>
          <w:szCs w:val="34"/>
          <w:rtl/>
          <w:lang w:bidi="ar-DZ"/>
        </w:rPr>
        <w:t>، وذلك</w:t>
      </w:r>
      <w:r w:rsidRPr="003F5085">
        <w:rPr>
          <w:rFonts w:ascii="Traditional Arabic" w:hAnsi="Traditional Arabic" w:cs="Traditional Arabic" w:hint="cs"/>
          <w:sz w:val="34"/>
          <w:szCs w:val="34"/>
          <w:rtl/>
          <w:lang w:bidi="ar-DZ"/>
        </w:rPr>
        <w:t xml:space="preserve"> على غرار ما ذهبت إليه معظم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التشريعات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العربية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2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cs="Traditional Arabic" w:hint="cs"/>
          <w:sz w:val="34"/>
          <w:szCs w:val="34"/>
          <w:rtl/>
          <w:lang w:bidi="ar-DZ"/>
        </w:rPr>
        <w:t xml:space="preserve">و </w:t>
      </w:r>
      <w:r w:rsidRPr="003F5085">
        <w:rPr>
          <w:rFonts w:ascii="Traditional Arabic" w:hAnsi="Traditional Arabic" w:cs="Traditional Arabic" w:hint="cs"/>
          <w:sz w:val="34"/>
          <w:szCs w:val="34"/>
          <w:rtl/>
          <w:lang w:bidi="ar-DZ"/>
        </w:rPr>
        <w:t>هذا ما أك</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دته الفقرة الثانية من المادة 15 المعدلة من نفس القانون بقولها:"في حالة عدم تحديد قيمة الصداق تستحق الزوجة صداق المثل"</w:t>
      </w:r>
      <w:r w:rsidRPr="003F5085">
        <w:rPr>
          <w:rFonts w:cs="Traditional Arabic" w:hint="cs"/>
          <w:sz w:val="34"/>
          <w:szCs w:val="34"/>
          <w:vertAlign w:val="superscript"/>
          <w:rtl/>
        </w:rPr>
        <w:t>(</w:t>
      </w:r>
      <w:r w:rsidRPr="003F5085">
        <w:rPr>
          <w:rFonts w:cs="Traditional Arabic"/>
          <w:sz w:val="34"/>
          <w:szCs w:val="34"/>
          <w:vertAlign w:val="superscript"/>
          <w:rtl/>
        </w:rPr>
        <w:footnoteReference w:id="2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كما نصت الفقرة الثانية من المادة 33 على أنه:"اذا تم الزواج  بدون شاهدين أو صداق أو ولي في حالة وجوبه</w:t>
      </w:r>
      <w:r>
        <w:rPr>
          <w:rFonts w:ascii="Traditional Arabic" w:hAnsi="Traditional Arabic" w:cs="Traditional Arabic" w:hint="cs"/>
          <w:sz w:val="34"/>
          <w:szCs w:val="34"/>
          <w:rtl/>
          <w:lang w:bidi="ar-DZ"/>
        </w:rPr>
        <w:t>، يفسخ قبل الدخول و لا صداق فيه</w:t>
      </w:r>
      <w:r w:rsidRPr="003F5085">
        <w:rPr>
          <w:rFonts w:ascii="Traditional Arabic" w:hAnsi="Traditional Arabic" w:cs="Traditional Arabic" w:hint="cs"/>
          <w:sz w:val="34"/>
          <w:szCs w:val="34"/>
          <w:rtl/>
          <w:lang w:bidi="ar-DZ"/>
        </w:rPr>
        <w:t>، و يثبت بعد الدخول بصداق المثل".</w:t>
      </w:r>
      <w:r w:rsidRPr="003F5085">
        <w:rPr>
          <w:rFonts w:ascii="Traditional Arabic" w:hAnsi="Traditional Arabic" w:cs="Traditional Arabic"/>
          <w:sz w:val="34"/>
          <w:szCs w:val="34"/>
          <w:rtl/>
          <w:lang w:bidi="ar"/>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ثالثا</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دليل</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مشروعية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 وحكمته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ثبتت مشروعية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بالكتاب والسنة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والإجماع:</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أولا: </w:t>
      </w:r>
      <w:r w:rsidRPr="003F5085">
        <w:rPr>
          <w:rFonts w:ascii="Traditional Arabic" w:hAnsi="Traditional Arabic" w:cs="Traditional Arabic" w:hint="cs"/>
          <w:b/>
          <w:bCs/>
          <w:sz w:val="34"/>
          <w:szCs w:val="34"/>
          <w:rtl/>
          <w:lang w:bidi="ar-DZ"/>
        </w:rPr>
        <w:t>الكتاب</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وَآَتُوا النِّسَاءَ صَدُقَاتِهِنَّ نِحْلَةً</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28"/>
      </w:r>
      <w:r w:rsidRPr="003F5085">
        <w:rPr>
          <w:rFonts w:cs="Traditional Arabic" w:hint="cs"/>
          <w:sz w:val="34"/>
          <w:szCs w:val="34"/>
          <w:vertAlign w:val="superscript"/>
          <w:rtl/>
        </w:rPr>
        <w:t>)</w:t>
      </w:r>
      <w:r>
        <w:rPr>
          <w:rFonts w:cs="Traditional Arabic" w:hint="cs"/>
          <w:sz w:val="34"/>
          <w:szCs w:val="34"/>
          <w:rtl/>
        </w:rPr>
        <w:t>؛</w:t>
      </w:r>
      <w:r w:rsidRPr="003F5085">
        <w:rPr>
          <w:rFonts w:ascii="Traditional Arabic" w:hAnsi="Traditional Arabic" w:cs="Traditional Arabic" w:hint="cs"/>
          <w:sz w:val="34"/>
          <w:szCs w:val="34"/>
          <w:rtl/>
          <w:lang w:bidi="ar-DZ"/>
        </w:rPr>
        <w:t xml:space="preserve"> أي عطية من الله تعالى مبتدأة أو هدية. والمخاطب بها الأزواج عند الأكثرين، وقيل الأولياء لأنهم كانوا في الجاهلية يأخذونه ويسمونه نحلة، وهو دليل على أن المهر رمز لإكرام المرأة والرغبة في الاقتران. وقوله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sz w:val="34"/>
          <w:szCs w:val="34"/>
          <w:rtl/>
          <w:lang w:bidi="ar-DZ"/>
        </w:rPr>
        <w:t>وَآَتُوهُنَّ أُجُورَهُنَّ بِالْمَعْرُوفِ</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2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أجورهن أي مهورهن، وقوله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وَأُحِلَّ لَكُمْ مَا وَرَاءَ ذَلِكُمْ أَنْ تَبْتَغُوا بِأَمْوَالِكُمْ مُحْصِنِينَ غَيْرَ مُسَافِحِينَ فَمَا اسْتَمْتَعْتُمْ بِهِ مِنْهُنَّ فَآَتُوهُنَّ أُجُورَهُنَّ فَرِيضَةً</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3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السنّة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النبوية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فقد وردت في شأن 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أحاديث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كثيرة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أعظم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النساء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بركة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أيسرهن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صداقا"</w:t>
      </w:r>
      <w:r w:rsidRPr="003F5085">
        <w:rPr>
          <w:rFonts w:cs="Traditional Arabic" w:hint="cs"/>
          <w:sz w:val="34"/>
          <w:szCs w:val="34"/>
          <w:vertAlign w:val="superscript"/>
          <w:rtl/>
        </w:rPr>
        <w:t>(</w:t>
      </w:r>
      <w:r w:rsidRPr="003F5085">
        <w:rPr>
          <w:rFonts w:cs="Traditional Arabic"/>
          <w:sz w:val="34"/>
          <w:szCs w:val="34"/>
          <w:vertAlign w:val="superscript"/>
          <w:rtl/>
        </w:rPr>
        <w:footnoteReference w:id="31"/>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وقوله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أيضا:"التمس</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خاتما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حديد"</w:t>
      </w:r>
      <w:r w:rsidRPr="003F5085">
        <w:rPr>
          <w:rFonts w:cs="Traditional Arabic" w:hint="cs"/>
          <w:sz w:val="34"/>
          <w:szCs w:val="34"/>
          <w:vertAlign w:val="superscript"/>
          <w:rtl/>
        </w:rPr>
        <w:t>(</w:t>
      </w:r>
      <w:r w:rsidRPr="003F5085">
        <w:rPr>
          <w:rFonts w:cs="Traditional Arabic"/>
          <w:sz w:val="34"/>
          <w:szCs w:val="34"/>
          <w:vertAlign w:val="superscript"/>
          <w:rtl/>
        </w:rPr>
        <w:footnoteReference w:id="3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.كما ثبت عنه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أنه لم يخل زواجا من مهر</w:t>
      </w:r>
      <w:r w:rsidRPr="003F5085">
        <w:rPr>
          <w:rFonts w:cs="Traditional Arabic" w:hint="cs"/>
          <w:sz w:val="34"/>
          <w:szCs w:val="34"/>
          <w:vertAlign w:val="superscript"/>
          <w:rtl/>
        </w:rPr>
        <w:t>(</w:t>
      </w:r>
      <w:r w:rsidRPr="003F5085">
        <w:rPr>
          <w:rFonts w:cs="Traditional Arabic"/>
          <w:sz w:val="34"/>
          <w:szCs w:val="34"/>
          <w:vertAlign w:val="superscript"/>
          <w:rtl/>
        </w:rPr>
        <w:footnoteReference w:id="3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ثالثا:</w:t>
      </w:r>
      <w:r w:rsidRPr="003F5085">
        <w:rPr>
          <w:rFonts w:ascii="Traditional Arabic" w:hAnsi="Traditional Arabic" w:cs="Traditional Arabic" w:hint="cs"/>
          <w:b/>
          <w:bCs/>
          <w:sz w:val="34"/>
          <w:szCs w:val="34"/>
          <w:rtl/>
          <w:lang w:bidi="ar-DZ"/>
        </w:rPr>
        <w:t xml:space="preserve"> الإجماع</w:t>
      </w:r>
      <w:r>
        <w:rPr>
          <w:rFonts w:ascii="Traditional Arabic" w:hAnsi="Traditional Arabic" w:cs="Traditional Arabic" w:hint="cs"/>
          <w:b/>
          <w:bCs/>
          <w:sz w:val="34"/>
          <w:szCs w:val="34"/>
          <w:rtl/>
          <w:lang w:bidi="ar-DZ"/>
        </w:rPr>
        <w:t>؛</w:t>
      </w:r>
      <w:r w:rsidRPr="003F5085">
        <w:rPr>
          <w:rFonts w:ascii="Traditional Arabic" w:hAnsi="Traditional Arabic" w:cs="Traditional Arabic" w:hint="cs"/>
          <w:sz w:val="34"/>
          <w:szCs w:val="34"/>
          <w:rtl/>
          <w:lang w:bidi="ar-DZ"/>
        </w:rPr>
        <w:t xml:space="preserve"> فقد أجمع المسلمون على مشروعية المهر في النكاح</w:t>
      </w:r>
      <w:r w:rsidRPr="003F5085">
        <w:rPr>
          <w:rFonts w:cs="Traditional Arabic" w:hint="cs"/>
          <w:sz w:val="34"/>
          <w:szCs w:val="34"/>
          <w:vertAlign w:val="superscript"/>
          <w:rtl/>
        </w:rPr>
        <w:t>(</w:t>
      </w:r>
      <w:r w:rsidRPr="003F5085">
        <w:rPr>
          <w:rFonts w:cs="Traditional Arabic"/>
          <w:sz w:val="34"/>
          <w:szCs w:val="34"/>
          <w:vertAlign w:val="superscript"/>
          <w:rtl/>
        </w:rPr>
        <w:footnoteReference w:id="3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والحكمة من وجوب المهر هي إظهار خطر هذا العقد ومكانته وإعزاز المرأة وإكرامها وتقديم الدليل على بناء حياة زوجية كريمة معها وتوفير حسن النية على قصد معاشرتها بالمعروف، ودوام الزواج، وفيه تمكين المرأة من التهيأ للزواج بما يلزم لها من لباس ونفقة</w:t>
      </w:r>
      <w:r w:rsidRPr="003F5085">
        <w:rPr>
          <w:rFonts w:cs="Traditional Arabic" w:hint="cs"/>
          <w:sz w:val="34"/>
          <w:szCs w:val="34"/>
          <w:vertAlign w:val="superscript"/>
          <w:rtl/>
        </w:rPr>
        <w:t>(</w:t>
      </w:r>
      <w:r w:rsidRPr="003F5085">
        <w:rPr>
          <w:rFonts w:cs="Traditional Arabic"/>
          <w:sz w:val="34"/>
          <w:szCs w:val="34"/>
          <w:vertAlign w:val="superscript"/>
          <w:rtl/>
        </w:rPr>
        <w:footnoteReference w:id="3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كما أنه ش</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رع لإظهار شر</w:t>
      </w:r>
      <w:r>
        <w:rPr>
          <w:rFonts w:ascii="Traditional Arabic" w:hAnsi="Traditional Arabic" w:cs="Traditional Arabic" w:hint="cs"/>
          <w:sz w:val="34"/>
          <w:szCs w:val="34"/>
          <w:rtl/>
          <w:lang w:bidi="ar-DZ"/>
        </w:rPr>
        <w:t xml:space="preserve">ف محل عقد النكاح، ولم يشرع عوضا </w:t>
      </w:r>
      <w:r w:rsidRPr="003F5085">
        <w:rPr>
          <w:rFonts w:ascii="Traditional Arabic" w:hAnsi="Traditional Arabic" w:cs="Traditional Arabic" w:hint="cs"/>
          <w:sz w:val="34"/>
          <w:szCs w:val="34"/>
          <w:rtl/>
          <w:lang w:bidi="ar-DZ"/>
        </w:rPr>
        <w:t xml:space="preserve">أو </w:t>
      </w:r>
      <w:r>
        <w:rPr>
          <w:rFonts w:ascii="Traditional Arabic" w:hAnsi="Traditional Arabic" w:cs="Traditional Arabic" w:hint="cs"/>
          <w:sz w:val="34"/>
          <w:szCs w:val="34"/>
          <w:rtl/>
          <w:lang w:bidi="ar-DZ"/>
        </w:rPr>
        <w:t xml:space="preserve">بدلا كالثمن للمبيع          </w:t>
      </w:r>
      <w:r w:rsidRPr="003F5085">
        <w:rPr>
          <w:rFonts w:ascii="Traditional Arabic" w:hAnsi="Traditional Arabic" w:cs="Traditional Arabic" w:hint="cs"/>
          <w:sz w:val="34"/>
          <w:szCs w:val="34"/>
          <w:rtl/>
          <w:lang w:bidi="ar-DZ"/>
        </w:rPr>
        <w:t>أو كالأجرة للمأجور، لأنه لو كان كذلك لوجب تقديم تسميته، ولما صح عقد النكاح بدون هذه التسمية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3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الفرع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أحوال</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 عقد الزواج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ويتضمن هذا الفرع الحديث عن أحوال الصداق بذكر مقداره وأنواعه وحالاته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مقدار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أ-الجانب الفقهي</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ليس للمهر حدّ أقصى بالاتفاق؛ لأنه لم يرد في الشرع ما يدل على تحديده بحدّ أعلى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وَآَتَيْتُمْ إِحْدَاهُنَّ قِنْطَارًا فَلَا تَأْخُذُوا مِنْهُ شَيْئًا</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37"/>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hint="cs"/>
          <w:sz w:val="34"/>
          <w:szCs w:val="34"/>
          <w:rtl/>
          <w:lang w:bidi="ar-DZ"/>
        </w:rPr>
        <w:t xml:space="preserve"> كما اتفق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ينبغي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المغالاة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المهور</w:t>
      </w:r>
      <w:r w:rsidRPr="003F5085">
        <w:rPr>
          <w:rFonts w:cs="Traditional Arabic" w:hint="cs"/>
          <w:sz w:val="34"/>
          <w:szCs w:val="34"/>
          <w:vertAlign w:val="superscript"/>
          <w:rtl/>
        </w:rPr>
        <w:t>(</w:t>
      </w:r>
      <w:r w:rsidRPr="003F5085">
        <w:rPr>
          <w:rFonts w:cs="Traditional Arabic"/>
          <w:sz w:val="34"/>
          <w:szCs w:val="34"/>
          <w:vertAlign w:val="superscript"/>
          <w:rtl/>
        </w:rPr>
        <w:footnoteReference w:id="38"/>
      </w:r>
      <w:r w:rsidRPr="003F5085">
        <w:rPr>
          <w:rFonts w:cs="Traditional Arabic" w:hint="cs"/>
          <w:sz w:val="34"/>
          <w:szCs w:val="34"/>
          <w:vertAlign w:val="superscript"/>
          <w:rtl/>
        </w:rPr>
        <w:t>)</w:t>
      </w:r>
      <w:r>
        <w:rPr>
          <w:rFonts w:cs="Traditional Arabic" w:hint="cs"/>
          <w:sz w:val="34"/>
          <w:szCs w:val="34"/>
          <w:rtl/>
        </w:rPr>
        <w:t xml:space="preserve">، </w:t>
      </w:r>
      <w:r>
        <w:rPr>
          <w:rFonts w:ascii="Traditional Arabic" w:hAnsi="Traditional Arabic" w:cs="Traditional Arabic" w:hint="cs"/>
          <w:sz w:val="34"/>
          <w:szCs w:val="34"/>
          <w:rtl/>
          <w:lang w:bidi="ar-DZ"/>
        </w:rPr>
        <w:t>واختلفت آراؤهم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 تقدير الحد</w:t>
      </w:r>
      <w:r>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الأدنى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Pr>
          <w:rFonts w:ascii="Traditional Arabic" w:hAnsi="Traditional Arabic" w:cs="Traditional Arabic" w:hint="cs"/>
          <w:sz w:val="34"/>
          <w:szCs w:val="34"/>
          <w:rtl/>
          <w:lang w:bidi="ar-DZ"/>
        </w:rPr>
        <w:t xml:space="preserve">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ذهب الحنفية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3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أن أقل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المهر عشرة دراهم لقوله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:"لا مهر أقل من عشرة دراهم"</w:t>
      </w:r>
      <w:r w:rsidRPr="003F5085">
        <w:rPr>
          <w:rFonts w:cs="Traditional Arabic" w:hint="cs"/>
          <w:sz w:val="34"/>
          <w:szCs w:val="34"/>
          <w:vertAlign w:val="superscript"/>
          <w:rtl/>
        </w:rPr>
        <w:t>(</w:t>
      </w:r>
      <w:r w:rsidRPr="003F5085">
        <w:rPr>
          <w:rFonts w:cs="Traditional Arabic"/>
          <w:sz w:val="34"/>
          <w:szCs w:val="34"/>
          <w:vertAlign w:val="superscript"/>
          <w:rtl/>
        </w:rPr>
        <w:footnoteReference w:id="4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وقياسا على نصاب السرقة وهو ما تقطع به يد السارق، أما حديث "التمس ولو خاتما من حديد"، فحملوه على المهر المعجل</w:t>
      </w:r>
      <w:r w:rsidRPr="003F5085">
        <w:rPr>
          <w:rFonts w:cs="Traditional Arabic" w:hint="cs"/>
          <w:sz w:val="34"/>
          <w:szCs w:val="34"/>
          <w:vertAlign w:val="superscript"/>
          <w:rtl/>
        </w:rPr>
        <w:t>(</w:t>
      </w:r>
      <w:r w:rsidRPr="003F5085">
        <w:rPr>
          <w:rFonts w:cs="Traditional Arabic"/>
          <w:sz w:val="34"/>
          <w:szCs w:val="34"/>
          <w:vertAlign w:val="superscript"/>
          <w:rtl/>
        </w:rPr>
        <w:footnoteReference w:id="4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وعند المالكية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4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أقل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 ربع دينار أو ما يساويها، مما يُقوّم بها من عروض أو من كل طاهر لا نجس، متموّلا شرعا من عرض أو حيوان أو عقار منتفع به شرعا مقدور على تسليمه للزوجة، معلوم قدرا وصنفا وأجلا</w:t>
      </w:r>
      <w:r w:rsidRPr="003F5085">
        <w:rPr>
          <w:rFonts w:cs="Traditional Arabic" w:hint="cs"/>
          <w:sz w:val="34"/>
          <w:szCs w:val="34"/>
          <w:vertAlign w:val="superscript"/>
          <w:rtl/>
        </w:rPr>
        <w:t>(</w:t>
      </w:r>
      <w:r w:rsidRPr="003F5085">
        <w:rPr>
          <w:rFonts w:cs="Traditional Arabic"/>
          <w:sz w:val="34"/>
          <w:szCs w:val="34"/>
          <w:vertAlign w:val="superscript"/>
          <w:rtl/>
        </w:rPr>
        <w:footnoteReference w:id="4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ودليلهم أن المهر وجب في الزواج إظهارا لكرامة المرأة ومكانتها، فلا يقل عن هذا المقدار الذي هو نصاب السرقة عندهم</w:t>
      </w:r>
      <w:r w:rsidRPr="003F5085">
        <w:rPr>
          <w:rFonts w:cs="Traditional Arabic" w:hint="cs"/>
          <w:sz w:val="34"/>
          <w:szCs w:val="34"/>
          <w:vertAlign w:val="superscript"/>
          <w:rtl/>
        </w:rPr>
        <w:t>(</w:t>
      </w:r>
      <w:r w:rsidRPr="003F5085">
        <w:rPr>
          <w:rFonts w:cs="Traditional Arabic"/>
          <w:sz w:val="34"/>
          <w:szCs w:val="34"/>
          <w:vertAlign w:val="superscript"/>
          <w:rtl/>
        </w:rPr>
        <w:footnoteReference w:id="4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وقال الشافعية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4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والحنابلة</w:t>
      </w:r>
      <w:r w:rsidRPr="003F5085">
        <w:rPr>
          <w:rFonts w:cs="Traditional Arabic" w:hint="cs"/>
          <w:sz w:val="34"/>
          <w:szCs w:val="34"/>
          <w:vertAlign w:val="superscript"/>
          <w:rtl/>
        </w:rPr>
        <w:t>(</w:t>
      </w:r>
      <w:r w:rsidRPr="003F5085">
        <w:rPr>
          <w:rFonts w:cs="Traditional Arabic"/>
          <w:sz w:val="34"/>
          <w:szCs w:val="34"/>
          <w:vertAlign w:val="superscript"/>
          <w:rtl/>
        </w:rPr>
        <w:footnoteReference w:id="4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لا حدّ لأقل المهر، ولا تتقدر صحة الصداق بشيء، فصح كون المهر مالا قليلا أو كثيرا، قال الماوردي:"فهو يعتبر بما تراضى عليه الزوجان من قليل وكثير"</w:t>
      </w:r>
      <w:r w:rsidRPr="003F5085">
        <w:rPr>
          <w:rFonts w:cs="Traditional Arabic" w:hint="cs"/>
          <w:sz w:val="34"/>
          <w:szCs w:val="34"/>
          <w:vertAlign w:val="superscript"/>
          <w:rtl/>
        </w:rPr>
        <w:t>(</w:t>
      </w:r>
      <w:r w:rsidRPr="003F5085">
        <w:rPr>
          <w:rFonts w:cs="Traditional Arabic"/>
          <w:sz w:val="34"/>
          <w:szCs w:val="34"/>
          <w:vertAlign w:val="superscript"/>
          <w:rtl/>
        </w:rPr>
        <w:footnoteReference w:id="4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وجاء في التهذيب:"وليس لأقل الصداق ولا لأكثره حد"</w:t>
      </w:r>
      <w:r w:rsidRPr="003F5085">
        <w:rPr>
          <w:rFonts w:cs="Traditional Arabic" w:hint="cs"/>
          <w:sz w:val="34"/>
          <w:szCs w:val="34"/>
          <w:vertAlign w:val="superscript"/>
          <w:rtl/>
        </w:rPr>
        <w:t>(</w:t>
      </w:r>
      <w:r w:rsidRPr="003F5085">
        <w:rPr>
          <w:rFonts w:cs="Traditional Arabic"/>
          <w:sz w:val="34"/>
          <w:szCs w:val="34"/>
          <w:vertAlign w:val="superscript"/>
          <w:rtl/>
        </w:rPr>
        <w:footnoteReference w:id="4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وضابطه كل ما صح كونه مبيعا -أي له قيمة- صح كونه صداقا، ما لم ينته في القلة إلى حدّ لا يتمول، فإن عقد بما لا يتمول فسدت التسمية ووجب مهر المثل، ودليلهم أن المهر حق المرأة شرعه الله إظهارا لمكانتها، فيكون تقديره برضا الطرفين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ولأن المهر بدل الاستمتاع بالمرأة فكان تقدير العوض إليها كأجرة منافعها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4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وبه قال ابن وهب من أصحاب مالك</w:t>
      </w:r>
      <w:r w:rsidRPr="003F5085">
        <w:rPr>
          <w:rFonts w:cs="Traditional Arabic" w:hint="cs"/>
          <w:sz w:val="34"/>
          <w:szCs w:val="34"/>
          <w:vertAlign w:val="superscript"/>
          <w:rtl/>
        </w:rPr>
        <w:t>(</w:t>
      </w:r>
      <w:r w:rsidRPr="003F5085">
        <w:rPr>
          <w:rFonts w:cs="Traditional Arabic"/>
          <w:sz w:val="34"/>
          <w:szCs w:val="34"/>
          <w:vertAlign w:val="superscript"/>
          <w:rtl/>
        </w:rPr>
        <w:footnoteReference w:id="5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ب-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يجعل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حدّا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أدنى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آخذا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الشافعية والحنابلة، وفقا للمادة 14 من قانون الأسرة التي جاءت مطلقة في هذا الشأن، يفهم ذلك من عبارة"ما يدفع نحلة للزوجة من نقود ونحوها". وهذا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الموقف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اتخذه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يتماشى وروح التشريع في التيسير ورفع الحرج، بما يتناسب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 جميع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طبقات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المجتمع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غنيها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فقيرها،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يُعجز</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الفقراء،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يقيد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إرادة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البعض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الآخر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الرفع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مبلغ</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أنواع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أ-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يقسم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الأنواع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قسمين: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مسمى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وغير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مسمى.</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sz w:val="34"/>
          <w:szCs w:val="34"/>
          <w:rtl/>
          <w:lang w:bidi="ar-DZ"/>
        </w:rPr>
        <w:t>1</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المهر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المسمى</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 سم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ي 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 أو بعده بالتراضي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الزوجين، بأن اتفق عليه صراحة </w:t>
      </w:r>
      <w:r>
        <w:rPr>
          <w:rFonts w:ascii="Traditional Arabic" w:hAnsi="Traditional Arabic" w:cs="Traditional Arabic" w:hint="cs"/>
          <w:sz w:val="34"/>
          <w:szCs w:val="34"/>
          <w:rtl/>
          <w:lang w:bidi="ar-DZ"/>
        </w:rPr>
        <w:t xml:space="preserve">   في </w:t>
      </w:r>
      <w:r w:rsidRPr="003F5085">
        <w:rPr>
          <w:rFonts w:ascii="Traditional Arabic" w:hAnsi="Traditional Arabic" w:cs="Traditional Arabic" w:hint="cs"/>
          <w:sz w:val="34"/>
          <w:szCs w:val="34"/>
          <w:rtl/>
          <w:lang w:bidi="ar-DZ"/>
        </w:rPr>
        <w:t>العقد أو فرض للزوجة بعده بالتراضي، أو فرضه الحاكم</w:t>
      </w:r>
      <w:r w:rsidRPr="003F5085">
        <w:rPr>
          <w:rFonts w:cs="Traditional Arabic" w:hint="cs"/>
          <w:sz w:val="34"/>
          <w:szCs w:val="34"/>
          <w:vertAlign w:val="superscript"/>
          <w:rtl/>
        </w:rPr>
        <w:t>(</w:t>
      </w:r>
      <w:r w:rsidRPr="003F5085">
        <w:rPr>
          <w:rFonts w:cs="Traditional Arabic"/>
          <w:sz w:val="34"/>
          <w:szCs w:val="34"/>
          <w:vertAlign w:val="superscript"/>
          <w:rtl/>
        </w:rPr>
        <w:footnoteReference w:id="5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وذلك لعموم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وَقَدْ فَرَضْتُمْ لَهُنَّ فَرِيضَةً فَنِصْفُ مَا فَرَضْتُمْ</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52"/>
      </w:r>
      <w:r w:rsidRPr="003F5085">
        <w:rPr>
          <w:rFonts w:cs="Traditional Arabic" w:hint="cs"/>
          <w:sz w:val="34"/>
          <w:szCs w:val="34"/>
          <w:vertAlign w:val="superscript"/>
          <w:rtl/>
        </w:rPr>
        <w:t>)</w:t>
      </w:r>
      <w:r w:rsidRPr="003F5085">
        <w:rPr>
          <w:rFonts w:cs="Traditional Arabic" w:hint="cs"/>
          <w:sz w:val="34"/>
          <w:szCs w:val="34"/>
          <w:rtl/>
        </w:rPr>
        <w:t>. ونص المالكية على أن ما يهدى للمرأة قبل العقد أو حال العقد يعدّ من المهر، ولو لم يشترط، وكذا ما أهدي إلى وليها، قبل العقد فلو طلقت قبل الدخول كان للزوج أن يرجع بنصف ما أهداه، أما ما أهدي للولي بعد العقد فيختص به، وليس للزوجة ولا للزوج أخذه منه</w:t>
      </w:r>
      <w:r w:rsidRPr="003F5085">
        <w:rPr>
          <w:rFonts w:cs="Traditional Arabic" w:hint="cs"/>
          <w:sz w:val="34"/>
          <w:szCs w:val="34"/>
          <w:vertAlign w:val="superscript"/>
          <w:rtl/>
        </w:rPr>
        <w:t>(</w:t>
      </w:r>
      <w:r w:rsidRPr="003F5085">
        <w:rPr>
          <w:rFonts w:cs="Traditional Arabic"/>
          <w:sz w:val="34"/>
          <w:szCs w:val="34"/>
          <w:vertAlign w:val="superscript"/>
          <w:rtl/>
        </w:rPr>
        <w:footnoteReference w:id="53"/>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sz w:val="34"/>
          <w:szCs w:val="34"/>
          <w:rtl/>
        </w:rPr>
        <w:t>ويستحب تسمية المهر في النكاح، فإن لم يسمّ صح العقد</w:t>
      </w:r>
      <w:r w:rsidRPr="003F5085">
        <w:rPr>
          <w:rFonts w:cs="Traditional Arabic" w:hint="cs"/>
          <w:sz w:val="34"/>
          <w:szCs w:val="34"/>
          <w:vertAlign w:val="superscript"/>
          <w:rtl/>
        </w:rPr>
        <w:t>(</w:t>
      </w:r>
      <w:r w:rsidRPr="003F5085">
        <w:rPr>
          <w:rFonts w:cs="Traditional Arabic"/>
          <w:sz w:val="34"/>
          <w:szCs w:val="34"/>
          <w:vertAlign w:val="superscript"/>
          <w:rtl/>
        </w:rPr>
        <w:footnoteReference w:id="54"/>
      </w:r>
      <w:r w:rsidRPr="003F5085">
        <w:rPr>
          <w:rFonts w:cs="Traditional Arabic" w:hint="cs"/>
          <w:sz w:val="34"/>
          <w:szCs w:val="34"/>
          <w:vertAlign w:val="superscript"/>
          <w:rtl/>
        </w:rPr>
        <w:t>)</w:t>
      </w:r>
      <w:r w:rsidRPr="003F5085">
        <w:rPr>
          <w:rFonts w:cs="Traditional Arabic" w:hint="cs"/>
          <w:sz w:val="34"/>
          <w:szCs w:val="34"/>
          <w:rtl/>
        </w:rPr>
        <w:t>. قال الشافعي:"ذكر الله الصداق والأجر في كتابه وهو المهر، قال تعالى:</w:t>
      </w:r>
      <w:r w:rsidRPr="003F5085">
        <w:rPr>
          <w:rFonts w:cs="Traditional Arabic" w:hint="cs"/>
          <w:sz w:val="34"/>
          <w:szCs w:val="34"/>
        </w:rPr>
        <w:sym w:font="AGA Arabesque" w:char="F05D"/>
      </w:r>
      <w:r w:rsidRPr="003F5085">
        <w:rPr>
          <w:rFonts w:cs="Traditional Arabic"/>
          <w:sz w:val="34"/>
          <w:szCs w:val="34"/>
          <w:rtl/>
        </w:rPr>
        <w:t>لَا جُنَاحَ عَلَيْكُمْ إِنْ طَلَّقْتُمُ النِّسَاءَ مَا لَمْ تَمَسُّوهُنَّ أَوْ تَفْرِضُوا لَهُنَّ فَرِيضَةً</w:t>
      </w:r>
      <w:r w:rsidRPr="003F5085">
        <w:rPr>
          <w:rFonts w:cs="Traditional Arabic" w:hint="cs"/>
          <w:sz w:val="34"/>
          <w:szCs w:val="34"/>
        </w:rPr>
        <w:sym w:font="AGA Arabesque" w:char="F05B"/>
      </w:r>
      <w:r w:rsidRPr="003F5085">
        <w:rPr>
          <w:rFonts w:cs="Traditional Arabic" w:hint="cs"/>
          <w:sz w:val="34"/>
          <w:szCs w:val="34"/>
          <w:vertAlign w:val="superscript"/>
          <w:rtl/>
        </w:rPr>
        <w:t>(</w:t>
      </w:r>
      <w:r w:rsidRPr="003F5085">
        <w:rPr>
          <w:rFonts w:cs="Traditional Arabic"/>
          <w:sz w:val="34"/>
          <w:szCs w:val="34"/>
          <w:vertAlign w:val="superscript"/>
          <w:rtl/>
        </w:rPr>
        <w:footnoteReference w:id="55"/>
      </w:r>
      <w:r w:rsidRPr="003F5085">
        <w:rPr>
          <w:rFonts w:cs="Traditional Arabic" w:hint="cs"/>
          <w:sz w:val="34"/>
          <w:szCs w:val="34"/>
          <w:vertAlign w:val="superscript"/>
          <w:rtl/>
        </w:rPr>
        <w:t>)</w:t>
      </w:r>
      <w:r w:rsidRPr="003F5085">
        <w:rPr>
          <w:rFonts w:cs="Traditional Arabic" w:hint="cs"/>
          <w:sz w:val="34"/>
          <w:szCs w:val="34"/>
          <w:rtl/>
        </w:rPr>
        <w:t>، فدل</w:t>
      </w:r>
      <w:r>
        <w:rPr>
          <w:rFonts w:cs="Traditional Arabic" w:hint="cs"/>
          <w:sz w:val="34"/>
          <w:szCs w:val="34"/>
          <w:rtl/>
        </w:rPr>
        <w:t>ّ</w:t>
      </w:r>
      <w:r w:rsidRPr="003F5085">
        <w:rPr>
          <w:rFonts w:cs="Traditional Arabic" w:hint="cs"/>
          <w:sz w:val="34"/>
          <w:szCs w:val="34"/>
          <w:rtl/>
        </w:rPr>
        <w:t xml:space="preserve"> على أن عقدة النكاح بالكلام، وأن ترك الصداق لا يفسدها، فلو عقد بمجهول أو بحرام ثبت النكاح ولها مهر مثلها"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56"/>
      </w:r>
      <w:r w:rsidRPr="003F5085">
        <w:rPr>
          <w:rFonts w:cs="Traditional Arabic" w:hint="cs"/>
          <w:sz w:val="34"/>
          <w:szCs w:val="34"/>
          <w:vertAlign w:val="superscript"/>
          <w:rtl/>
        </w:rPr>
        <w:t>)</w:t>
      </w:r>
      <w:r w:rsidRPr="003F5085">
        <w:rPr>
          <w:rFonts w:cs="Traditional Arabic" w:hint="cs"/>
          <w:sz w:val="34"/>
          <w:szCs w:val="34"/>
          <w:rtl/>
        </w:rPr>
        <w:t xml:space="preserve">. واستدل </w:t>
      </w:r>
      <w:r w:rsidRPr="003F5085">
        <w:rPr>
          <w:rFonts w:ascii="Traditional Arabic" w:hAnsi="Traditional Arabic" w:cs="Traditional Arabic" w:hint="cs"/>
          <w:sz w:val="34"/>
          <w:szCs w:val="34"/>
          <w:rtl/>
          <w:lang w:bidi="ar-DZ"/>
        </w:rPr>
        <w:t>الكاساني لذلك بالآية نفسها فقال:"ولا خلاف في أن النكاح يصح من غير ذكر المهر ومع نفيه (عدم تسميته) لقوله تعالى:"لا جناح" رفع -سبحانه- الجناح عمن طلق في نكاح لا تسمية فيه، والطلاق لا يكون إلا بعد النكاح فدل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على جواز النكاح بلا تسمية"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57"/>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jc w:val="both"/>
        <w:rPr>
          <w:rFonts w:cs="Traditional Arabic"/>
          <w:sz w:val="34"/>
          <w:szCs w:val="34"/>
          <w:rtl/>
          <w:lang w:val="en-US" w:eastAsia="en-US" w:bidi="ar-DZ"/>
        </w:rPr>
      </w:pPr>
      <w:r w:rsidRPr="003F5085">
        <w:rPr>
          <w:rFonts w:ascii="Traditional Arabic" w:hAnsi="Traditional Arabic" w:cs="Traditional Arabic" w:hint="cs"/>
          <w:sz w:val="34"/>
          <w:szCs w:val="34"/>
          <w:rtl/>
        </w:rPr>
        <w:tab/>
        <w:t>قال الباجي:"وعندي أن وجه التعلق من الآية أنه بمعنى نفي الجناح عمن طلق ما لم يمس أو يفرض فريضة، وهذا يقتضي رفع المأثم بعقده، وإذا ارتفع المأثم دل على إباحته"</w:t>
      </w:r>
      <w:r w:rsidRPr="003F5085">
        <w:rPr>
          <w:rFonts w:cs="Traditional Arabic" w:hint="cs"/>
          <w:sz w:val="34"/>
          <w:szCs w:val="34"/>
          <w:vertAlign w:val="superscript"/>
          <w:rtl/>
        </w:rPr>
        <w:t>(</w:t>
      </w:r>
      <w:r w:rsidRPr="003F5085">
        <w:rPr>
          <w:rFonts w:cs="Traditional Arabic"/>
          <w:sz w:val="34"/>
          <w:szCs w:val="34"/>
          <w:vertAlign w:val="superscript"/>
          <w:rtl/>
        </w:rPr>
        <w:footnoteReference w:id="5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r w:rsidRPr="003F5085">
        <w:rPr>
          <w:rFonts w:cs="Traditional Arabic" w:hint="cs"/>
          <w:sz w:val="34"/>
          <w:szCs w:val="34"/>
          <w:rtl/>
          <w:lang w:val="en-US" w:eastAsia="en-US"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cs="Traditional Arabic" w:hint="cs"/>
          <w:sz w:val="34"/>
          <w:szCs w:val="34"/>
          <w:rtl/>
        </w:rPr>
        <w:t>وقال مالك عند عدم تسمية المهر:"النكاح جائز ويفرض لها صداق مثلها إن دخل بها، وإن طلقها قبل أن يتراضيا على صداق فلها المتعة، وإن مات قبل أن يتراضيا على صداق فلا متعة لها ولا صداق ولها الميراث"</w:t>
      </w:r>
      <w:r w:rsidRPr="003F5085">
        <w:rPr>
          <w:rFonts w:cs="Traditional Arabic" w:hint="cs"/>
          <w:sz w:val="34"/>
          <w:szCs w:val="34"/>
          <w:vertAlign w:val="superscript"/>
          <w:rtl/>
        </w:rPr>
        <w:t>(</w:t>
      </w:r>
      <w:r w:rsidRPr="003F5085">
        <w:rPr>
          <w:rFonts w:cs="Traditional Arabic"/>
          <w:sz w:val="34"/>
          <w:szCs w:val="34"/>
          <w:vertAlign w:val="superscript"/>
          <w:rtl/>
        </w:rPr>
        <w:footnoteReference w:id="59"/>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وهذا ما ذهب إليه 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 الفقرة الأولى من المادة 15 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أنه:"يحدد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سواء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معجلا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مؤجلا"</w:t>
      </w:r>
      <w:r w:rsidRPr="003F5085">
        <w:rPr>
          <w:rFonts w:cs="Traditional Arabic" w:hint="cs"/>
          <w:sz w:val="34"/>
          <w:szCs w:val="34"/>
          <w:vertAlign w:val="superscript"/>
          <w:rtl/>
        </w:rPr>
        <w:t>(</w:t>
      </w:r>
      <w:r w:rsidRPr="003F5085">
        <w:rPr>
          <w:rFonts w:cs="Traditional Arabic"/>
          <w:sz w:val="34"/>
          <w:szCs w:val="34"/>
          <w:vertAlign w:val="superscript"/>
          <w:rtl/>
        </w:rPr>
        <w:footnoteReference w:id="60"/>
      </w:r>
      <w:r w:rsidRPr="003F5085">
        <w:rPr>
          <w:rFonts w:cs="Traditional Arabic" w:hint="cs"/>
          <w:sz w:val="34"/>
          <w:szCs w:val="34"/>
          <w:vertAlign w:val="superscript"/>
          <w:rtl/>
        </w:rPr>
        <w:t>)</w:t>
      </w:r>
      <w:r w:rsidRPr="003F5085">
        <w:rPr>
          <w:rFonts w:cs="Traditional Arabic" w:hint="cs"/>
          <w:sz w:val="34"/>
          <w:szCs w:val="34"/>
          <w:rtl/>
        </w:rPr>
        <w:t>، وما يُفهم أيضا</w:t>
      </w:r>
      <w:r>
        <w:rPr>
          <w:rFonts w:cs="Traditional Arabic" w:hint="cs"/>
          <w:sz w:val="34"/>
          <w:szCs w:val="34"/>
          <w:rtl/>
        </w:rPr>
        <w:t xml:space="preserve"> من عبارة</w:t>
      </w:r>
      <w:r w:rsidRPr="003F5085">
        <w:rPr>
          <w:rFonts w:cs="Traditional Arabic" w:hint="cs"/>
          <w:sz w:val="34"/>
          <w:szCs w:val="34"/>
          <w:rtl/>
        </w:rPr>
        <w:t xml:space="preserve"> </w:t>
      </w:r>
      <w:r>
        <w:rPr>
          <w:rFonts w:cs="Traditional Arabic" w:hint="cs"/>
          <w:sz w:val="34"/>
          <w:szCs w:val="34"/>
          <w:rtl/>
        </w:rPr>
        <w:t>"يحدّد"</w:t>
      </w:r>
      <w:r w:rsidRPr="003F5085">
        <w:rPr>
          <w:rFonts w:cs="Traditional Arabic" w:hint="cs"/>
          <w:sz w:val="34"/>
          <w:szCs w:val="34"/>
          <w:rtl/>
        </w:rPr>
        <w:t xml:space="preserve"> </w:t>
      </w:r>
      <w:r>
        <w:rPr>
          <w:rFonts w:cs="Traditional Arabic" w:hint="cs"/>
          <w:sz w:val="34"/>
          <w:szCs w:val="34"/>
          <w:rtl/>
        </w:rPr>
        <w:t xml:space="preserve">من </w:t>
      </w:r>
      <w:r w:rsidRPr="003F5085">
        <w:rPr>
          <w:rFonts w:cs="Traditional Arabic" w:hint="cs"/>
          <w:sz w:val="34"/>
          <w:szCs w:val="34"/>
          <w:rtl/>
        </w:rPr>
        <w:t>نص</w:t>
      </w:r>
      <w:r>
        <w:rPr>
          <w:rFonts w:cs="Traditional Arabic" w:hint="cs"/>
          <w:sz w:val="34"/>
          <w:szCs w:val="34"/>
          <w:rtl/>
        </w:rPr>
        <w:t xml:space="preserve"> المادة </w:t>
      </w:r>
      <w:r w:rsidRPr="00D54831">
        <w:rPr>
          <w:rFonts w:ascii="Traditional Arabic" w:hAnsi="Traditional Arabic" w:cs="Traditional Arabic" w:hint="cs"/>
          <w:sz w:val="34"/>
          <w:szCs w:val="34"/>
          <w:rtl/>
          <w:lang w:bidi="ar-DZ"/>
        </w:rPr>
        <w:t>15</w:t>
      </w:r>
      <w:r>
        <w:rPr>
          <w:rFonts w:ascii="Traditional Arabic" w:hAnsi="Traditional Arabic" w:cs="Traditional Arabic" w:hint="cs"/>
          <w:sz w:val="34"/>
          <w:szCs w:val="34"/>
          <w:rtl/>
          <w:lang w:bidi="ar-DZ"/>
        </w:rPr>
        <w:t xml:space="preserve"> </w:t>
      </w:r>
      <w:r>
        <w:rPr>
          <w:rFonts w:cs="Traditional Arabic" w:hint="cs"/>
          <w:sz w:val="34"/>
          <w:szCs w:val="34"/>
          <w:rtl/>
        </w:rPr>
        <w:t>بعد تعديلها</w:t>
      </w:r>
      <w:r w:rsidRPr="003F5085">
        <w:rPr>
          <w:rFonts w:cs="Traditional Arabic" w:hint="cs"/>
          <w:sz w:val="34"/>
          <w:szCs w:val="34"/>
          <w:rtl/>
        </w:rPr>
        <w:t xml:space="preserve"> أنه يجوز تسمية المهر بعد إبرام العقد.</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lang w:bidi="ar-DZ"/>
        </w:rPr>
        <w:t xml:space="preserve">2- </w:t>
      </w:r>
      <w:r w:rsidRPr="003F5085">
        <w:rPr>
          <w:rFonts w:ascii="Traditional Arabic" w:hAnsi="Traditional Arabic" w:cs="Traditional Arabic" w:hint="cs"/>
          <w:b/>
          <w:bCs/>
          <w:sz w:val="34"/>
          <w:szCs w:val="34"/>
          <w:rtl/>
          <w:lang w:bidi="ar-DZ"/>
        </w:rPr>
        <w:t>المهر غير المسمى</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فقد عرفه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الحنفية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بأنه:"مهر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امرأة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تماثل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وقت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جهة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أبيها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والجمال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والسن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والعقل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والدين"</w:t>
      </w:r>
      <w:r w:rsidRPr="003F5085">
        <w:rPr>
          <w:rFonts w:cs="Traditional Arabic" w:hint="cs"/>
          <w:sz w:val="34"/>
          <w:szCs w:val="34"/>
          <w:vertAlign w:val="superscript"/>
          <w:rtl/>
        </w:rPr>
        <w:t>(</w:t>
      </w:r>
      <w:r w:rsidRPr="003F5085">
        <w:rPr>
          <w:rFonts w:cs="Traditional Arabic"/>
          <w:sz w:val="34"/>
          <w:szCs w:val="34"/>
          <w:vertAlign w:val="superscript"/>
          <w:rtl/>
        </w:rPr>
        <w:footnoteReference w:id="61"/>
      </w:r>
      <w:r w:rsidRPr="003F5085">
        <w:rPr>
          <w:rFonts w:cs="Traditional Arabic" w:hint="cs"/>
          <w:sz w:val="34"/>
          <w:szCs w:val="34"/>
          <w:vertAlign w:val="superscript"/>
          <w:rtl/>
        </w:rPr>
        <w:t>)</w:t>
      </w:r>
      <w:r w:rsidRPr="003F5085">
        <w:rPr>
          <w:rFonts w:cs="Traditional Arabic" w:hint="cs"/>
          <w:sz w:val="34"/>
          <w:szCs w:val="34"/>
          <w:rtl/>
        </w:rPr>
        <w:t>، وتعتبر المماثلة باتفاق المذاهب في التدين والمال والجمال والعقل والأدب والسن والبكارة والثيوبة والبلد والحسب</w:t>
      </w:r>
      <w:r w:rsidRPr="003F5085">
        <w:rPr>
          <w:rFonts w:cs="Traditional Arabic" w:hint="cs"/>
          <w:sz w:val="34"/>
          <w:szCs w:val="34"/>
          <w:vertAlign w:val="superscript"/>
          <w:rtl/>
        </w:rPr>
        <w:t>(</w:t>
      </w:r>
      <w:r w:rsidRPr="003F5085">
        <w:rPr>
          <w:rFonts w:cs="Traditional Arabic"/>
          <w:sz w:val="34"/>
          <w:szCs w:val="34"/>
          <w:vertAlign w:val="superscript"/>
          <w:rtl/>
        </w:rPr>
        <w:footnoteReference w:id="62"/>
      </w:r>
      <w:r w:rsidRPr="003F5085">
        <w:rPr>
          <w:rFonts w:cs="Traditional Arabic" w:hint="cs"/>
          <w:sz w:val="34"/>
          <w:szCs w:val="34"/>
          <w:vertAlign w:val="superscript"/>
          <w:rtl/>
        </w:rPr>
        <w:t>)</w:t>
      </w:r>
      <w:r w:rsidRPr="003F5085">
        <w:rPr>
          <w:rFonts w:cs="Traditional Arabic" w:hint="cs"/>
          <w:sz w:val="34"/>
          <w:szCs w:val="34"/>
          <w:rtl/>
        </w:rPr>
        <w:t>، وهو ما يعدّ من مفاخر الآباء من كرم وعلم وحلم ونجدة وصلاح وإمارة ونحوها من كل ما يختلف لأجله الصداق. وتلاحظ هذه الأوصاف في النكاح الصحيح يوم العقد، وفي النكاح الفاسد يوم الوطء، لأنه الوقت الذي يتقرر به صداق المثل كوطء الشبهة فإنه يجب صداق المثل فيه بحسب الأوصاف يوم الوطء</w:t>
      </w:r>
      <w:r w:rsidRPr="003F5085">
        <w:rPr>
          <w:rFonts w:cs="Traditional Arabic" w:hint="cs"/>
          <w:sz w:val="34"/>
          <w:szCs w:val="34"/>
          <w:vertAlign w:val="superscript"/>
          <w:rtl/>
        </w:rPr>
        <w:t>(</w:t>
      </w:r>
      <w:r w:rsidRPr="003F5085">
        <w:rPr>
          <w:rFonts w:cs="Traditional Arabic"/>
          <w:sz w:val="34"/>
          <w:szCs w:val="34"/>
          <w:vertAlign w:val="superscript"/>
          <w:rtl/>
        </w:rPr>
        <w:footnoteReference w:id="63"/>
      </w:r>
      <w:r w:rsidRPr="003F5085">
        <w:rPr>
          <w:rFonts w:cs="Traditional Arabic" w:hint="cs"/>
          <w:sz w:val="34"/>
          <w:szCs w:val="34"/>
          <w:vertAlign w:val="superscript"/>
          <w:rtl/>
        </w:rPr>
        <w:t>)</w:t>
      </w:r>
      <w:r w:rsidRPr="003F5085">
        <w:rPr>
          <w:rFonts w:cs="Traditional Arabic" w:hint="cs"/>
          <w:sz w:val="34"/>
          <w:szCs w:val="34"/>
          <w:rtl/>
        </w:rPr>
        <w:t xml:space="preserve">. </w:t>
      </w:r>
    </w:p>
    <w:p w:rsidR="005C7FF2"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sz w:val="34"/>
          <w:szCs w:val="34"/>
          <w:rtl/>
        </w:rPr>
        <w:t>قال مالك:"لا ينظر في هذا إلى نساء قومها ولكن ينظر في هذا إلى نساء في قدرها وجمالها وموضعها وغناها، قال ابن القاسم: والأختان تفترقان ها هنا في الصداق"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64"/>
      </w:r>
      <w:r w:rsidRPr="003F5085">
        <w:rPr>
          <w:rFonts w:cs="Traditional Arabic" w:hint="cs"/>
          <w:sz w:val="34"/>
          <w:szCs w:val="34"/>
          <w:vertAlign w:val="superscript"/>
          <w:rtl/>
        </w:rPr>
        <w:t>)</w:t>
      </w:r>
      <w:r w:rsidRPr="003F5085">
        <w:rPr>
          <w:rFonts w:cs="Traditional Arabic" w:hint="cs"/>
          <w:sz w:val="34"/>
          <w:szCs w:val="34"/>
          <w:rtl/>
        </w:rPr>
        <w:t>.</w:t>
      </w:r>
    </w:p>
    <w:p w:rsidR="005C7FF2" w:rsidRPr="006E3D32"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6E3D32">
        <w:rPr>
          <w:rFonts w:cs="Traditional Arabic" w:hint="cs"/>
          <w:b/>
          <w:bCs/>
          <w:sz w:val="34"/>
          <w:szCs w:val="34"/>
          <w:rtl/>
        </w:rPr>
        <w:t>ب-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يطبق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متى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الصداق طبقا للمادة 15 من قانون الأسرة،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عند إبرام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 بدون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الفقرة الثانية من 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الأسرة:"إذا تم الزواج بدون شاهدين أو صداق أو ولي في حالة وجوبه يفسخ قبل الدخول ولا صداق فيه، ويثبت بعد الدخول بصداق 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قرنت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متى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بدون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ثالثا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حالات</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أولا: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ثلاث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مؤج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معجلا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جزء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ومؤجلا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الآخر</w:t>
      </w:r>
      <w:r w:rsidRPr="003F5085">
        <w:rPr>
          <w:rFonts w:cs="Traditional Arabic" w:hint="cs"/>
          <w:sz w:val="34"/>
          <w:szCs w:val="34"/>
          <w:vertAlign w:val="superscript"/>
          <w:rtl/>
        </w:rPr>
        <w:t>(</w:t>
      </w:r>
      <w:r w:rsidRPr="003F5085">
        <w:rPr>
          <w:rFonts w:cs="Traditional Arabic"/>
          <w:sz w:val="34"/>
          <w:szCs w:val="34"/>
          <w:vertAlign w:val="superscript"/>
          <w:rtl/>
        </w:rPr>
        <w:footnoteReference w:id="6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فذهب الحنفية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66"/>
      </w:r>
      <w:r w:rsidRPr="003F5085">
        <w:rPr>
          <w:rFonts w:cs="Traditional Arabic" w:hint="cs"/>
          <w:sz w:val="34"/>
          <w:szCs w:val="34"/>
          <w:vertAlign w:val="superscript"/>
          <w:rtl/>
        </w:rPr>
        <w:t>)</w:t>
      </w:r>
      <w:r w:rsidRPr="003F5085">
        <w:rPr>
          <w:rFonts w:cs="Traditional Arabic" w:hint="cs"/>
          <w:sz w:val="34"/>
          <w:szCs w:val="34"/>
          <w:rtl/>
        </w:rPr>
        <w:t xml:space="preserve"> إلى أنه</w:t>
      </w:r>
      <w:r w:rsidRPr="003F5085">
        <w:rPr>
          <w:rFonts w:ascii="Traditional Arabic" w:hAnsi="Traditional Arabic" w:cs="Traditional Arabic" w:hint="cs"/>
          <w:sz w:val="34"/>
          <w:szCs w:val="34"/>
          <w:rtl/>
          <w:lang w:bidi="ar-DZ"/>
        </w:rPr>
        <w:t xml:space="preserve"> يصح</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كون المهر 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لا أو مؤج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لا كله أو بعضه إلى أجل قريب أو بعيد        أو أقرب الأجلين -الطلاق أو الوفاة- عملا بالعرف، ولكن بشرط أن لا يشتمل التأجيل على جهالة فاحشة في القدر أو الصفة. وإذا اتفقا صراحة على تقسيط المهر عمل به؛ لأن الاتفاق من قبيل الصريح، والعرف من قبيل الدلالة، والصريح أقوى في الدلالة، وإذا لم يتفقا على تعجيل المهر أو تأجيله عملا بعرف البلد -لأن المعروف عرفا كالمشروط شرطا- و</w:t>
      </w:r>
      <w:r>
        <w:rPr>
          <w:rFonts w:ascii="Traditional Arabic" w:hAnsi="Traditional Arabic" w:cs="Traditional Arabic" w:hint="cs"/>
          <w:sz w:val="34"/>
          <w:szCs w:val="34"/>
          <w:rtl/>
          <w:lang w:bidi="ar-DZ"/>
        </w:rPr>
        <w:t>إذا</w:t>
      </w:r>
      <w:r w:rsidRPr="003F5085">
        <w:rPr>
          <w:rFonts w:ascii="Traditional Arabic" w:hAnsi="Traditional Arabic" w:cs="Traditional Arabic" w:hint="cs"/>
          <w:sz w:val="34"/>
          <w:szCs w:val="34"/>
          <w:rtl/>
          <w:lang w:bidi="ar-DZ"/>
        </w:rPr>
        <w:t>لم يكن هناك عرف بالتعجيل أو التأجيل استحق المهر حالا؛ لأن حكم المسكوت عنه يأخذ حكم المعجل، ولأن الأصل -أي المهر- يجب بتمام العقد؛ لكونه أثرا من آثاره، فإذا لم يؤجل صراحة أو عرفا عمل بالأصل؛ لأنه عقد معاوضة، فيقتضي المساواة بين الجانبين</w:t>
      </w:r>
      <w:r w:rsidRPr="003F5085">
        <w:rPr>
          <w:rFonts w:cs="Traditional Arabic" w:hint="cs"/>
          <w:sz w:val="34"/>
          <w:szCs w:val="34"/>
          <w:vertAlign w:val="superscript"/>
          <w:rtl/>
        </w:rPr>
        <w:t>(</w:t>
      </w:r>
      <w:r w:rsidRPr="003F5085">
        <w:rPr>
          <w:rFonts w:cs="Traditional Arabic"/>
          <w:sz w:val="34"/>
          <w:szCs w:val="34"/>
          <w:vertAlign w:val="superscript"/>
          <w:rtl/>
        </w:rPr>
        <w:footnoteReference w:id="6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وفصّل المالكية في حكم التأجيل فقالوا</w:t>
      </w:r>
      <w:r w:rsidRPr="003F5085">
        <w:rPr>
          <w:rFonts w:cs="Traditional Arabic" w:hint="cs"/>
          <w:sz w:val="34"/>
          <w:szCs w:val="34"/>
          <w:vertAlign w:val="superscript"/>
          <w:rtl/>
        </w:rPr>
        <w:t>(</w:t>
      </w:r>
      <w:r w:rsidRPr="003F5085">
        <w:rPr>
          <w:rFonts w:cs="Traditional Arabic"/>
          <w:sz w:val="34"/>
          <w:szCs w:val="34"/>
          <w:vertAlign w:val="superscript"/>
          <w:rtl/>
        </w:rPr>
        <w:footnoteReference w:id="6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إن كان المهر معي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نا حاضرا في البلد وجب تسليمه للمرأة </w:t>
      </w:r>
      <w:r>
        <w:rPr>
          <w:rFonts w:ascii="Traditional Arabic" w:hAnsi="Traditional Arabic" w:cs="Traditional Arabic" w:hint="cs"/>
          <w:sz w:val="34"/>
          <w:szCs w:val="34"/>
          <w:rtl/>
          <w:lang w:bidi="ar-DZ"/>
        </w:rPr>
        <w:t xml:space="preserve">  أو</w:t>
      </w:r>
      <w:r w:rsidRPr="003F5085">
        <w:rPr>
          <w:rFonts w:ascii="Traditional Arabic" w:hAnsi="Traditional Arabic" w:cs="Traditional Arabic" w:hint="cs"/>
          <w:sz w:val="34"/>
          <w:szCs w:val="34"/>
          <w:rtl/>
          <w:lang w:bidi="ar-DZ"/>
        </w:rPr>
        <w:t>لولي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ها يوم العقد، ولا يجوز تأخيره في العقد ولو رضيت بالتأخير، فإن اشترط التأجيل في العقد فسد العقد، إلا إذا كان الأجل قريبا كاليومين والخمسة، ويجوز للمرأة التأجيل من غير شرط، ويكون تعجيله من حقها، وإن كان المهر المعي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ن غائبا عن بلد العقد صح النكاح، وإن أجل قبضه بأجل قريب، بحيث لا يتغير فيه غالبا وإلا فسد النكاح.</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وإن كان المهر غير معين فيجوز تأجيله كله أو بعضه، ويجوز التأجيل إلى الدخول إن علم وقته، والتأجيل إلى الميسرة إذا كان الزوج غنيا؛ بأن كان له سلعة ينتظر قبض ثمنها، وإن كان فقيرا لم يصح العقد، ويجوز التأجيل إلى أن تطلبه المرأة منه، فهو تأجيل للميسرة، وعليه يشترط لجواز التأجيل أن يكون الأجل معلوما وغير بعيد</w:t>
      </w:r>
      <w:r w:rsidRPr="003F5085">
        <w:rPr>
          <w:rFonts w:cs="Traditional Arabic" w:hint="cs"/>
          <w:sz w:val="34"/>
          <w:szCs w:val="34"/>
          <w:vertAlign w:val="superscript"/>
          <w:rtl/>
        </w:rPr>
        <w:t>(</w:t>
      </w:r>
      <w:r w:rsidRPr="003F5085">
        <w:rPr>
          <w:rFonts w:cs="Traditional Arabic"/>
          <w:sz w:val="34"/>
          <w:szCs w:val="34"/>
          <w:vertAlign w:val="superscript"/>
          <w:rtl/>
        </w:rPr>
        <w:footnoteReference w:id="6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وأجاز الشافعية والحنابلة تأجيل المهر كله أو بعضه لأجل معلوم؛ لأنه عوض في معاوضة</w:t>
      </w:r>
      <w:r w:rsidRPr="003F5085">
        <w:rPr>
          <w:rFonts w:cs="Traditional Arabic" w:hint="cs"/>
          <w:sz w:val="34"/>
          <w:szCs w:val="34"/>
          <w:vertAlign w:val="superscript"/>
          <w:rtl/>
        </w:rPr>
        <w:t>(</w:t>
      </w:r>
      <w:r w:rsidRPr="003F5085">
        <w:rPr>
          <w:rFonts w:cs="Traditional Arabic"/>
          <w:sz w:val="34"/>
          <w:szCs w:val="34"/>
          <w:vertAlign w:val="superscript"/>
          <w:rtl/>
        </w:rPr>
        <w:footnoteReference w:id="7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فإن أطلق ذكره اقتضى الحلول، وإن أُجلّ لأجل مجهول لم يصح، وإن أُجلّ ولم يذكر الأجل فالمهر عند الحنابلة صحيح ومحلّه الفرقة أو الموت، قال ابن قدامة:"المهر صحيح ووقت حلوله هو وقت الفرقة، لأن الإمام أحمد -رحمه الله- قال: إذا تزوج على مهر عاجل وآجل لا</w:t>
      </w:r>
      <w:r>
        <w:rPr>
          <w:rFonts w:ascii="Traditional Arabic" w:hAnsi="Traditional Arabic" w:cs="Traditional Arabic" w:hint="cs"/>
          <w:sz w:val="34"/>
          <w:szCs w:val="34"/>
          <w:rtl/>
          <w:lang w:bidi="ar-DZ"/>
        </w:rPr>
        <w:t xml:space="preserve"> يحل الأجل إلا بموت أحد الزوجين </w:t>
      </w:r>
      <w:r w:rsidRPr="003F5085">
        <w:rPr>
          <w:rFonts w:ascii="Traditional Arabic" w:hAnsi="Traditional Arabic" w:cs="Traditional Arabic" w:hint="cs"/>
          <w:sz w:val="34"/>
          <w:szCs w:val="34"/>
          <w:rtl/>
          <w:lang w:bidi="ar-DZ"/>
        </w:rPr>
        <w:t>أو بالفرقة في حال حياتهما"</w:t>
      </w:r>
      <w:r w:rsidRPr="003F5085">
        <w:rPr>
          <w:rFonts w:cs="Traditional Arabic" w:hint="cs"/>
          <w:sz w:val="34"/>
          <w:szCs w:val="34"/>
          <w:vertAlign w:val="superscript"/>
          <w:rtl/>
        </w:rPr>
        <w:t>(</w:t>
      </w:r>
      <w:r w:rsidRPr="003F5085">
        <w:rPr>
          <w:rFonts w:cs="Traditional Arabic"/>
          <w:sz w:val="34"/>
          <w:szCs w:val="34"/>
          <w:vertAlign w:val="superscript"/>
          <w:rtl/>
        </w:rPr>
        <w:footnoteReference w:id="7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نصت المادة 15 من قانون الأسرة الجزائري على أنه:"يحدد الصداق في العقد سواء كان معجلا          أو مؤجلا. في حالة عدم تحديد قيمة الصداق، تستحق الزوجة صداق المثل"</w:t>
      </w:r>
      <w:r w:rsidRPr="003F5085">
        <w:rPr>
          <w:rFonts w:cs="Traditional Arabic" w:hint="cs"/>
          <w:sz w:val="34"/>
          <w:szCs w:val="34"/>
          <w:vertAlign w:val="superscript"/>
          <w:rtl/>
        </w:rPr>
        <w:t>(</w:t>
      </w:r>
      <w:r w:rsidRPr="003F5085">
        <w:rPr>
          <w:rFonts w:cs="Traditional Arabic"/>
          <w:sz w:val="34"/>
          <w:szCs w:val="34"/>
          <w:vertAlign w:val="superscript"/>
          <w:rtl/>
        </w:rPr>
        <w:footnoteReference w:id="7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يتضح من خلال نص هذه المادة أن تحديد الصداق في العقد قد يكون مؤجلا أو معجلا، وفي حالة عدم تحديد</w:t>
      </w:r>
      <w:r>
        <w:rPr>
          <w:rFonts w:ascii="Traditional Arabic" w:hAnsi="Traditional Arabic" w:cs="Traditional Arabic" w:hint="cs"/>
          <w:sz w:val="34"/>
          <w:szCs w:val="34"/>
          <w:rtl/>
          <w:lang w:bidi="ar-DZ"/>
        </w:rPr>
        <w:t xml:space="preserve"> قيمته</w:t>
      </w:r>
      <w:r w:rsidRPr="003F5085">
        <w:rPr>
          <w:rFonts w:ascii="Traditional Arabic" w:hAnsi="Traditional Arabic" w:cs="Traditional Arabic" w:hint="cs"/>
          <w:sz w:val="34"/>
          <w:szCs w:val="34"/>
          <w:rtl/>
          <w:lang w:bidi="ar-DZ"/>
        </w:rPr>
        <w:t xml:space="preserve"> تستحق الزوجة صداق المثل. وقد أخذ المشرع الجزائري بمذهب الجمهور في جواز تعجيل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تأجيل المهر كله أو بعضه</w:t>
      </w:r>
      <w:r w:rsidRPr="003F5085">
        <w:rPr>
          <w:rFonts w:cs="Traditional Arabic" w:hint="cs"/>
          <w:sz w:val="34"/>
          <w:szCs w:val="34"/>
          <w:vertAlign w:val="superscript"/>
          <w:rtl/>
        </w:rPr>
        <w:t>(</w:t>
      </w:r>
      <w:r w:rsidRPr="003F5085">
        <w:rPr>
          <w:rFonts w:cs="Traditional Arabic"/>
          <w:sz w:val="34"/>
          <w:szCs w:val="34"/>
          <w:vertAlign w:val="superscript"/>
          <w:rtl/>
        </w:rPr>
        <w:footnoteReference w:id="7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وعليه يمكن عرض أوضاع الصداق من حيث التعجيل والتأجيل في ثلاث حالات 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الأولى</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كليا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ويقصد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يدفع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إبرام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مباشرة،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15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"سواء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معجلا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الثانية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كليا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طرفا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يؤج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Pr>
          <w:rFonts w:ascii="Traditional Arabic" w:hAnsi="Traditional Arabic" w:cs="Traditional Arabic" w:hint="cs"/>
          <w:sz w:val="34"/>
          <w:szCs w:val="34"/>
          <w:rtl/>
          <w:lang w:bidi="ar-DZ"/>
        </w:rPr>
        <w:t xml:space="preserve"> -بعد تسميته وتحديد قيمته أو نوعه أثناء إبرام العقد-</w:t>
      </w:r>
      <w:r w:rsidRPr="003F5085">
        <w:rPr>
          <w:rFonts w:ascii="Traditional Arabic" w:hAnsi="Traditional Arabic" w:cs="Traditional Arabic" w:hint="cs"/>
          <w:sz w:val="34"/>
          <w:szCs w:val="34"/>
          <w:rtl/>
          <w:lang w:bidi="ar-DZ"/>
        </w:rPr>
        <w:t xml:space="preserve"> 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تاريخ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الطرفان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التاريخ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الطلاق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مباشرة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الوفاة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وفقا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15</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مؤجلا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الثالثة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جزء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الآخر</w:t>
      </w:r>
      <w:r>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وهو أن يتفق طرفا</w:t>
      </w:r>
      <w:r w:rsidRPr="003F5085">
        <w:rPr>
          <w:rFonts w:ascii="Traditional Arabic" w:hAnsi="Traditional Arabic" w:cs="Traditional Arabic" w:hint="cs"/>
          <w:sz w:val="34"/>
          <w:szCs w:val="34"/>
          <w:rtl/>
          <w:lang w:bidi="ar-DZ"/>
        </w:rPr>
        <w:t xml:space="preserve"> العقد على دفع جزء من الصداق</w:t>
      </w:r>
      <w:r>
        <w:rPr>
          <w:rFonts w:ascii="Traditional Arabic" w:hAnsi="Traditional Arabic" w:cs="Traditional Arabic" w:hint="cs"/>
          <w:sz w:val="34"/>
          <w:szCs w:val="34"/>
          <w:rtl/>
          <w:lang w:bidi="ar-DZ"/>
        </w:rPr>
        <w:t xml:space="preserve"> قبل الدخول،</w:t>
      </w:r>
      <w:r w:rsidRPr="003F5085">
        <w:rPr>
          <w:rFonts w:ascii="Traditional Arabic" w:hAnsi="Traditional Arabic" w:cs="Traditional Arabic" w:hint="cs"/>
          <w:sz w:val="34"/>
          <w:szCs w:val="34"/>
          <w:rtl/>
          <w:lang w:bidi="ar-DZ"/>
        </w:rPr>
        <w:t xml:space="preserve"> وتأجيل الباقي منه إلى تاريخ محدد</w:t>
      </w:r>
      <w:r>
        <w:rPr>
          <w:rFonts w:ascii="Traditional Arabic" w:hAnsi="Traditional Arabic" w:cs="Traditional Arabic" w:hint="cs"/>
          <w:sz w:val="34"/>
          <w:szCs w:val="34"/>
          <w:rtl/>
          <w:lang w:bidi="ar-DZ"/>
        </w:rPr>
        <w:t xml:space="preserve"> بعد الدخول</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يقول الأستاذ عبد العزيز سعد:"</w:t>
      </w:r>
      <w:r w:rsidRPr="003F5085">
        <w:rPr>
          <w:rFonts w:ascii="Traditional Arabic" w:hAnsi="Traditional Arabic" w:cs="Traditional Arabic" w:hint="cs"/>
          <w:sz w:val="34"/>
          <w:szCs w:val="34"/>
          <w:rtl/>
          <w:lang w:bidi="ar-DZ"/>
        </w:rPr>
        <w:t xml:space="preserve"> وإذا لم يحدد تاريخ معين لدفع المؤجل</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 xml:space="preserve">، فإنه ينصرف إلى </w:t>
      </w:r>
      <w:r>
        <w:rPr>
          <w:rFonts w:ascii="Traditional Arabic" w:hAnsi="Traditional Arabic" w:cs="Traditional Arabic" w:hint="cs"/>
          <w:sz w:val="34"/>
          <w:szCs w:val="34"/>
          <w:rtl/>
          <w:lang w:bidi="ar-DZ"/>
        </w:rPr>
        <w:t xml:space="preserve">تاريخ الطلاق أو </w:t>
      </w:r>
      <w:r w:rsidRPr="003F5085">
        <w:rPr>
          <w:rFonts w:ascii="Traditional Arabic" w:hAnsi="Traditional Arabic" w:cs="Traditional Arabic" w:hint="cs"/>
          <w:sz w:val="34"/>
          <w:szCs w:val="34"/>
          <w:rtl/>
          <w:lang w:bidi="ar-DZ"/>
        </w:rPr>
        <w:t>تاريخ الوفاة</w:t>
      </w:r>
      <w:r w:rsidRPr="003F5085">
        <w:rPr>
          <w:rFonts w:cs="Traditional Arabic" w:hint="cs"/>
          <w:sz w:val="34"/>
          <w:szCs w:val="34"/>
          <w:vertAlign w:val="superscript"/>
          <w:rtl/>
        </w:rPr>
        <w:t>(</w:t>
      </w:r>
      <w:r w:rsidRPr="003F5085">
        <w:rPr>
          <w:rFonts w:cs="Traditional Arabic"/>
          <w:sz w:val="34"/>
          <w:szCs w:val="34"/>
          <w:vertAlign w:val="superscript"/>
          <w:rtl/>
        </w:rPr>
        <w:footnoteReference w:id="7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وهذا ينطبق على حالة الاتفاق بين الزوجين على أن مؤخر الصداق يكون عند وقوع الطلاق.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ذلك أن الصداق يجب كاملا بالدخول إذا لم يتفق الطرفان على التاريخ،كما يجب بالوفاة</w:t>
      </w:r>
      <w:r w:rsidRPr="00F053A4">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وهذا باتفاق الفقهاء</w:t>
      </w:r>
      <w:r w:rsidRPr="003F5085">
        <w:rPr>
          <w:rFonts w:cs="Traditional Arabic" w:hint="cs"/>
          <w:sz w:val="34"/>
          <w:szCs w:val="34"/>
          <w:vertAlign w:val="superscript"/>
          <w:rtl/>
        </w:rPr>
        <w:t>(</w:t>
      </w:r>
      <w:r w:rsidRPr="003F5085">
        <w:rPr>
          <w:rFonts w:cs="Traditional Arabic"/>
          <w:sz w:val="34"/>
          <w:szCs w:val="34"/>
          <w:vertAlign w:val="superscript"/>
          <w:rtl/>
        </w:rPr>
        <w:footnoteReference w:id="75"/>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 لأنه دين في ذمة الزوج، والدَّين المعجل يصير حالا بالموت، ويجب أداؤه من التركة قبل الوصية والميراث</w:t>
      </w:r>
      <w:r w:rsidRPr="003F5085">
        <w:rPr>
          <w:rFonts w:cs="Traditional Arabic" w:hint="cs"/>
          <w:sz w:val="34"/>
          <w:szCs w:val="34"/>
          <w:vertAlign w:val="superscript"/>
          <w:rtl/>
        </w:rPr>
        <w:t>(</w:t>
      </w:r>
      <w:r w:rsidRPr="003F5085">
        <w:rPr>
          <w:rFonts w:cs="Traditional Arabic"/>
          <w:sz w:val="34"/>
          <w:szCs w:val="34"/>
          <w:vertAlign w:val="superscript"/>
          <w:rtl/>
        </w:rPr>
        <w:footnoteReference w:id="76"/>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 ولا يقاس الموت على الطلاق؛ لأن الموت يتم به النكاح كالدخول فيكمل به الصداق، والطلاق يقطعه ويزيله قبل إتمامه، ولذلك وجبت العدة بالموت قبل الدخول ولم تجب بالطلاق قبل الدخول، وكمل الصداق المسمّى بالموت ولم يكمل بالطلاق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77"/>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الفرع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الثالث</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استحقاق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تناول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 الإسلامي وكذا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مسألة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وفيما يلي عرض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لموقف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تنظيمه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 على بعض مؤكدات المهر، واختلفوا في البعض الآخر، فاتفقوا على أنه يتأكد بأحد أمرين:</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hint="cs"/>
          <w:sz w:val="34"/>
          <w:szCs w:val="34"/>
          <w:rtl/>
          <w:lang w:bidi="ar-DZ"/>
        </w:rPr>
        <w:t>: الدخول الحقيقي بالزوجة؛ لأن الزوج بدخوله بزوجته يستوفي حقه منها، فيتقرر حقها كاملا في المهر، سواء كان مسمى وقت العقد أو قدّر بعده بالتراضي بينهما، أو بقضاء القاضي. أما إذا لم يكن مسم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ى، فيجب لها مهر المثل بقيت الزوجية أو حصلت الفرقة بينهما باتفاق جميع الفقهاء</w:t>
      </w:r>
      <w:r w:rsidRPr="003F5085">
        <w:rPr>
          <w:rFonts w:cs="Traditional Arabic" w:hint="cs"/>
          <w:sz w:val="34"/>
          <w:szCs w:val="34"/>
          <w:vertAlign w:val="superscript"/>
          <w:rtl/>
        </w:rPr>
        <w:t>(</w:t>
      </w:r>
      <w:r w:rsidRPr="003F5085">
        <w:rPr>
          <w:rFonts w:cs="Traditional Arabic"/>
          <w:sz w:val="34"/>
          <w:szCs w:val="34"/>
          <w:vertAlign w:val="superscript"/>
          <w:rtl/>
        </w:rPr>
        <w:footnoteReference w:id="7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ويترتب على استقرار المهر بالدخول: أنه لا يسقط شيء منه بعدئذ إلا بالأداء لصاحبه، أو الإبراء من صاحب الحق</w:t>
      </w:r>
      <w:r w:rsidRPr="003F5085">
        <w:rPr>
          <w:rFonts w:cs="Traditional Arabic" w:hint="cs"/>
          <w:sz w:val="34"/>
          <w:szCs w:val="34"/>
          <w:vertAlign w:val="superscript"/>
          <w:rtl/>
        </w:rPr>
        <w:t>(</w:t>
      </w:r>
      <w:r w:rsidRPr="003F5085">
        <w:rPr>
          <w:rFonts w:cs="Traditional Arabic"/>
          <w:sz w:val="34"/>
          <w:szCs w:val="34"/>
          <w:vertAlign w:val="superscript"/>
          <w:rtl/>
        </w:rPr>
        <w:footnoteReference w:id="79"/>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ثانيا: </w:t>
      </w:r>
      <w:r w:rsidRPr="003F5085">
        <w:rPr>
          <w:rFonts w:ascii="Traditional Arabic" w:hAnsi="Traditional Arabic" w:cs="Traditional Arabic" w:hint="cs"/>
          <w:sz w:val="34"/>
          <w:szCs w:val="34"/>
          <w:rtl/>
          <w:lang w:bidi="ar-DZ"/>
        </w:rPr>
        <w:t>موت أحد الزوجين</w:t>
      </w:r>
      <w:r>
        <w:rPr>
          <w:rFonts w:ascii="Traditional Arabic" w:hAnsi="Traditional Arabic" w:cs="Traditional Arabic" w:hint="cs"/>
          <w:sz w:val="34"/>
          <w:szCs w:val="34"/>
          <w:rtl/>
          <w:lang w:bidi="ar-DZ"/>
        </w:rPr>
        <w:t xml:space="preserve"> قبل الدخول في نكاح صحيح</w:t>
      </w:r>
      <w:r w:rsidRPr="003F5085">
        <w:rPr>
          <w:rFonts w:ascii="Traditional Arabic" w:hAnsi="Traditional Arabic" w:cs="Traditional Arabic" w:hint="cs"/>
          <w:sz w:val="34"/>
          <w:szCs w:val="34"/>
          <w:rtl/>
          <w:lang w:bidi="ar-DZ"/>
        </w:rPr>
        <w:t>، باتفاق المذاهب الأربعة، وإن قصره المالكية على المهر المسم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ى، حيث لا يوجبون لها شيئا عند عدم التسمية</w:t>
      </w:r>
      <w:r>
        <w:rPr>
          <w:rFonts w:ascii="Traditional Arabic" w:hAnsi="Traditional Arabic" w:cs="Traditional Arabic" w:hint="cs"/>
          <w:sz w:val="34"/>
          <w:szCs w:val="34"/>
          <w:rtl/>
          <w:lang w:bidi="ar-DZ"/>
        </w:rPr>
        <w:t>؛ أي في نكاح التفويض، قياسا للموت على الطلاق، والطلاق قبل الدخول والخلوة وقبل تسمية المهر، لا شيء فيه، فمثله الموت</w:t>
      </w:r>
      <w:r w:rsidRPr="003F5085">
        <w:rPr>
          <w:rFonts w:cs="Traditional Arabic" w:hint="cs"/>
          <w:sz w:val="34"/>
          <w:szCs w:val="34"/>
          <w:vertAlign w:val="superscript"/>
          <w:rtl/>
        </w:rPr>
        <w:t>(</w:t>
      </w:r>
      <w:r w:rsidRPr="003F5085">
        <w:rPr>
          <w:rFonts w:cs="Traditional Arabic"/>
          <w:sz w:val="34"/>
          <w:szCs w:val="34"/>
          <w:vertAlign w:val="superscript"/>
          <w:rtl/>
        </w:rPr>
        <w:footnoteReference w:id="8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واختلفوا في تأك</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ده بالخلوة</w:t>
      </w:r>
      <w:r w:rsidRPr="003F5085">
        <w:rPr>
          <w:rFonts w:cs="Traditional Arabic" w:hint="cs"/>
          <w:sz w:val="34"/>
          <w:szCs w:val="34"/>
          <w:vertAlign w:val="superscript"/>
          <w:rtl/>
        </w:rPr>
        <w:t>(</w:t>
      </w:r>
      <w:r w:rsidRPr="003F5085">
        <w:rPr>
          <w:rFonts w:cs="Traditional Arabic"/>
          <w:sz w:val="34"/>
          <w:szCs w:val="34"/>
          <w:vertAlign w:val="superscript"/>
          <w:rtl/>
        </w:rPr>
        <w:footnoteReference w:id="8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بعد العقد الصحيح، فذهب المالكية والشافعية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8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أنها لا تقوم مقام الدخول في تأكيد المهر، فإن طلقها بعد الخلوة وقبل الدخول وجب بها نصف المهر المسمى، فإن لم يسمّ لها مهرا وجبت لها المتعة، غير أن المالكية قالوا: لو أقامت معه في بيت الزوجية سنة، وكان بالغا، وهي تطيق المخالطة، ولم يفعل شيئا وجب لها كل المهر لو انفسخ العقد بعد ذلك</w:t>
      </w:r>
      <w:r w:rsidRPr="003F5085">
        <w:rPr>
          <w:rFonts w:cs="Traditional Arabic" w:hint="cs"/>
          <w:sz w:val="34"/>
          <w:szCs w:val="34"/>
          <w:vertAlign w:val="superscript"/>
          <w:rtl/>
        </w:rPr>
        <w:t>(</w:t>
      </w:r>
      <w:r w:rsidRPr="003F5085">
        <w:rPr>
          <w:rFonts w:cs="Traditional Arabic"/>
          <w:sz w:val="34"/>
          <w:szCs w:val="34"/>
          <w:vertAlign w:val="superscript"/>
          <w:rtl/>
        </w:rPr>
        <w:footnoteReference w:id="8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وذهب الحنفية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84"/>
      </w:r>
      <w:r w:rsidRPr="003F5085">
        <w:rPr>
          <w:rFonts w:cs="Traditional Arabic" w:hint="cs"/>
          <w:sz w:val="34"/>
          <w:szCs w:val="34"/>
          <w:vertAlign w:val="superscript"/>
          <w:rtl/>
        </w:rPr>
        <w:t xml:space="preserve">) </w:t>
      </w:r>
      <w:r w:rsidRPr="003F5085">
        <w:rPr>
          <w:rFonts w:ascii="Traditional Arabic" w:hAnsi="Traditional Arabic" w:cs="Traditional Arabic" w:hint="cs"/>
          <w:sz w:val="34"/>
          <w:szCs w:val="34"/>
          <w:rtl/>
          <w:lang w:bidi="ar-DZ"/>
        </w:rPr>
        <w:t>والحنابلة</w:t>
      </w:r>
      <w:r w:rsidRPr="003F5085">
        <w:rPr>
          <w:rFonts w:cs="Traditional Arabic" w:hint="cs"/>
          <w:sz w:val="34"/>
          <w:szCs w:val="34"/>
          <w:vertAlign w:val="superscript"/>
          <w:rtl/>
        </w:rPr>
        <w:t>(</w:t>
      </w:r>
      <w:r w:rsidRPr="003F5085">
        <w:rPr>
          <w:rFonts w:cs="Traditional Arabic"/>
          <w:sz w:val="34"/>
          <w:szCs w:val="34"/>
          <w:vertAlign w:val="superscript"/>
          <w:rtl/>
        </w:rPr>
        <w:footnoteReference w:id="8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إلى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الخلوة بالزوجة يتأكد بها المهر كله</w:t>
      </w:r>
      <w:r w:rsidRPr="003F5085">
        <w:rPr>
          <w:rFonts w:cs="Traditional Arabic" w:hint="cs"/>
          <w:sz w:val="34"/>
          <w:szCs w:val="34"/>
          <w:vertAlign w:val="superscript"/>
          <w:rtl/>
        </w:rPr>
        <w:t>(</w:t>
      </w:r>
      <w:r w:rsidRPr="003F5085">
        <w:rPr>
          <w:rFonts w:cs="Traditional Arabic"/>
          <w:sz w:val="34"/>
          <w:szCs w:val="34"/>
          <w:vertAlign w:val="superscript"/>
          <w:rtl/>
        </w:rPr>
        <w:footnoteReference w:id="8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وتسمى عندهم بالدخول الحكمي، غير أن الحنفية يشترطون في الخلوة أن تكون صحيحة</w:t>
      </w:r>
      <w:r w:rsidRPr="003F5085">
        <w:rPr>
          <w:rFonts w:cs="Traditional Arabic" w:hint="cs"/>
          <w:sz w:val="34"/>
          <w:szCs w:val="34"/>
          <w:vertAlign w:val="superscript"/>
          <w:rtl/>
        </w:rPr>
        <w:t>(</w:t>
      </w:r>
      <w:r w:rsidRPr="003F5085">
        <w:rPr>
          <w:rFonts w:cs="Traditional Arabic"/>
          <w:sz w:val="34"/>
          <w:szCs w:val="34"/>
          <w:vertAlign w:val="superscript"/>
          <w:rtl/>
        </w:rPr>
        <w:footnoteReference w:id="87"/>
      </w:r>
      <w:r w:rsidRPr="003F5085">
        <w:rPr>
          <w:rFonts w:cs="Traditional Arabic" w:hint="cs"/>
          <w:sz w:val="34"/>
          <w:szCs w:val="34"/>
          <w:vertAlign w:val="superscript"/>
          <w:rtl/>
        </w:rPr>
        <w:t>)</w:t>
      </w:r>
      <w:r>
        <w:rPr>
          <w:rFonts w:ascii="Traditional Arabic" w:hAnsi="Traditional Arabic" w:cs="Traditional Arabic" w:hint="cs"/>
          <w:sz w:val="34"/>
          <w:szCs w:val="34"/>
          <w:rtl/>
          <w:lang w:bidi="ar-DZ"/>
        </w:rPr>
        <w:t>، فإن كان أحدهما مريضا أو صائما في رمضان أو مُحْرما بحج فرض        أو نفل أوبعمرة، أو كانت حائضا، فليست الخلوة صحيحة</w:t>
      </w:r>
      <w:r w:rsidRPr="003F5085">
        <w:rPr>
          <w:rFonts w:cs="Traditional Arabic" w:hint="cs"/>
          <w:sz w:val="34"/>
          <w:szCs w:val="34"/>
          <w:vertAlign w:val="superscript"/>
          <w:rtl/>
        </w:rPr>
        <w:t>(</w:t>
      </w:r>
      <w:r w:rsidRPr="003F5085">
        <w:rPr>
          <w:rFonts w:cs="Traditional Arabic"/>
          <w:sz w:val="34"/>
          <w:szCs w:val="34"/>
          <w:vertAlign w:val="superscript"/>
          <w:rtl/>
        </w:rPr>
        <w:footnoteReference w:id="8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وأما الحنابلة فلا يشترطون ذلك، بدليل أنهم قالوا: لو لمسها بشهوة ولو بحضرة الناس تأك</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د لها كل المهر ولا يسقط، بل زادوا على ذلك وجعلوا الخلوة في الزواج الفاسد موجبة للمهر في إحدى الروايتين</w:t>
      </w:r>
      <w:r w:rsidRPr="003F5085">
        <w:rPr>
          <w:rFonts w:cs="Traditional Arabic" w:hint="cs"/>
          <w:sz w:val="34"/>
          <w:szCs w:val="34"/>
          <w:vertAlign w:val="superscript"/>
          <w:rtl/>
        </w:rPr>
        <w:t>(</w:t>
      </w:r>
      <w:r w:rsidRPr="003F5085">
        <w:rPr>
          <w:rFonts w:cs="Traditional Arabic"/>
          <w:sz w:val="34"/>
          <w:szCs w:val="34"/>
          <w:vertAlign w:val="superscript"/>
          <w:rtl/>
        </w:rPr>
        <w:footnoteReference w:id="8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للصداق</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 xml:space="preserve">في الفقرة الثانية من المادة 15 المعدلة، والمادة 16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تقسيمها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حالات</w:t>
      </w:r>
      <w:r>
        <w:rPr>
          <w:rFonts w:ascii="Traditional Arabic" w:hAnsi="Traditional Arabic" w:cs="Traditional Arabic" w:hint="cs"/>
          <w:sz w:val="34"/>
          <w:szCs w:val="34"/>
          <w:rtl/>
          <w:lang w:bidi="ar-DZ"/>
        </w:rPr>
        <w:t xml:space="preserve"> ثلاثة</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أولا: 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استحقاق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كامل</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وفقا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16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بالوفاة</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b/>
          <w:b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طبقا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16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إبرام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صحيحا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وتمام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 قد أخذ المشرع الجزائري 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عامة الفقهاء</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الوفاة</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وفقا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16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أعطى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 كامل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بالوفاة</w:t>
      </w:r>
      <w:r>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وفاة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يفرق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الوفاة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الطبيعية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والقتل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بخلاف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Pr>
          <w:rFonts w:ascii="Traditional Arabic" w:hAnsi="Traditional Arabic" w:cs="Traditional Arabic"/>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 xml:space="preserve">حيث لم ينص المشرع الجزائري في حالة ما إذا كانت وفاتها غير طبيعية كالانتحار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القتل على حكم استحقاقها للمهر</w:t>
      </w:r>
      <w:r w:rsidRPr="003F5085">
        <w:rPr>
          <w:rFonts w:cs="Traditional Arabic" w:hint="cs"/>
          <w:sz w:val="34"/>
          <w:szCs w:val="34"/>
          <w:vertAlign w:val="superscript"/>
          <w:rtl/>
        </w:rPr>
        <w:t>(</w:t>
      </w:r>
      <w:r w:rsidRPr="003F5085">
        <w:rPr>
          <w:rFonts w:cs="Traditional Arabic"/>
          <w:sz w:val="34"/>
          <w:szCs w:val="34"/>
          <w:vertAlign w:val="superscript"/>
          <w:rtl/>
        </w:rPr>
        <w:footnoteReference w:id="9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استحقاق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نصف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نص</w:t>
      </w:r>
      <w:r>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16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الطلاق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 ومؤد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ى ذلك أنه يوجد عقد زواج صحيح شرعا؛ لأن الطلاق لا يكون إلا في زواج صحيح. وقد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ست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التطبيقات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القضائية،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وكمثال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 الاجتهاد القضائي في قراره الصادر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بتاريخ</w:t>
      </w:r>
      <w:r w:rsidRPr="003F5085">
        <w:rPr>
          <w:rFonts w:ascii="Traditional Arabic" w:hAnsi="Traditional Arabic" w:cs="Traditional Arabic"/>
          <w:sz w:val="34"/>
          <w:szCs w:val="34"/>
          <w:rtl/>
          <w:lang w:bidi="ar-DZ"/>
        </w:rPr>
        <w:t xml:space="preserve"> 16</w:t>
      </w:r>
      <w:r w:rsidRPr="003F5085">
        <w:rPr>
          <w:rFonts w:ascii="Traditional Arabic" w:hAnsi="Traditional Arabic" w:cs="Traditional Arabic" w:hint="cs"/>
          <w:sz w:val="34"/>
          <w:szCs w:val="34"/>
          <w:rtl/>
          <w:lang w:bidi="ar-DZ"/>
        </w:rPr>
        <w:t>/10/</w:t>
      </w:r>
      <w:r w:rsidRPr="003F5085">
        <w:rPr>
          <w:rFonts w:ascii="Traditional Arabic" w:hAnsi="Traditional Arabic" w:cs="Traditional Arabic"/>
          <w:sz w:val="34"/>
          <w:szCs w:val="34"/>
          <w:rtl/>
          <w:lang w:bidi="ar-DZ"/>
        </w:rPr>
        <w:t>1993</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المقرر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عند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الطلاق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9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القرار المؤرخ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24</w:t>
      </w:r>
      <w:r w:rsidRPr="003F5085">
        <w:rPr>
          <w:rFonts w:ascii="Traditional Arabic" w:hAnsi="Traditional Arabic" w:cs="Traditional Arabic" w:hint="cs"/>
          <w:sz w:val="34"/>
          <w:szCs w:val="34"/>
          <w:rtl/>
          <w:lang w:bidi="ar-DZ"/>
        </w:rPr>
        <w:t>/9/</w:t>
      </w:r>
      <w:r w:rsidRPr="003F5085">
        <w:rPr>
          <w:rFonts w:ascii="Traditional Arabic" w:hAnsi="Traditional Arabic" w:cs="Traditional Arabic"/>
          <w:sz w:val="34"/>
          <w:szCs w:val="34"/>
          <w:rtl/>
          <w:lang w:bidi="ar-DZ"/>
        </w:rPr>
        <w:t xml:space="preserve">1994 </w:t>
      </w:r>
      <w:r w:rsidRPr="003F5085">
        <w:rPr>
          <w:rFonts w:ascii="Traditional Arabic" w:hAnsi="Traditional Arabic" w:cs="Traditional Arabic" w:hint="cs"/>
          <w:sz w:val="34"/>
          <w:szCs w:val="34"/>
          <w:rtl/>
          <w:lang w:bidi="ar-DZ"/>
        </w:rPr>
        <w:t>والذي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المقرر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بوفاة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عند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الطلاق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ثابتا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طلقت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قضاة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الموضوع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باعتبارهم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الطلاق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المحكوم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فسخا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والحكم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الطاعنة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بإرجاع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نصفه.."</w:t>
      </w:r>
      <w:r w:rsidRPr="003F5085">
        <w:rPr>
          <w:rFonts w:cs="Traditional Arabic" w:hint="cs"/>
          <w:sz w:val="34"/>
          <w:szCs w:val="34"/>
          <w:vertAlign w:val="superscript"/>
          <w:rtl/>
        </w:rPr>
        <w:t>(</w:t>
      </w:r>
      <w:r w:rsidRPr="003F5085">
        <w:rPr>
          <w:rFonts w:cs="Traditional Arabic"/>
          <w:sz w:val="34"/>
          <w:szCs w:val="34"/>
          <w:vertAlign w:val="superscript"/>
          <w:rtl/>
        </w:rPr>
        <w:footnoteReference w:id="92"/>
      </w:r>
      <w:r w:rsidRPr="003F5085">
        <w:rPr>
          <w:rFonts w:cs="Traditional Arabic" w:hint="cs"/>
          <w:sz w:val="34"/>
          <w:szCs w:val="34"/>
          <w:vertAlign w:val="superscript"/>
          <w:rtl/>
        </w:rPr>
        <w:t>)</w:t>
      </w:r>
      <w:r w:rsidRPr="003F5085">
        <w:rPr>
          <w:rFonts w:cs="Traditional Arabic" w:hint="cs"/>
          <w:sz w:val="34"/>
          <w:szCs w:val="34"/>
          <w:rtl/>
        </w:rPr>
        <w:t>.</w:t>
      </w:r>
      <w:r>
        <w:rPr>
          <w:rFonts w:cs="Traditional Arabic" w:hint="cs"/>
          <w:sz w:val="34"/>
          <w:szCs w:val="34"/>
          <w:rtl/>
        </w:rPr>
        <w:t xml:space="preserve"> وعليه فإن هذا القرار قد جاء موافقا لما عليه المذهب المالكي من استحقاق المطلقة قبل الدخول نصف الصداق المسمى</w:t>
      </w:r>
      <w:r w:rsidRPr="003F5085">
        <w:rPr>
          <w:rFonts w:cs="Traditional Arabic" w:hint="cs"/>
          <w:sz w:val="34"/>
          <w:szCs w:val="34"/>
          <w:vertAlign w:val="superscript"/>
          <w:rtl/>
        </w:rPr>
        <w:t>(</w:t>
      </w:r>
      <w:r w:rsidRPr="003F5085">
        <w:rPr>
          <w:rFonts w:cs="Traditional Arabic"/>
          <w:sz w:val="34"/>
          <w:szCs w:val="34"/>
          <w:vertAlign w:val="superscript"/>
          <w:rtl/>
        </w:rPr>
        <w:footnoteReference w:id="93"/>
      </w:r>
      <w:r w:rsidRPr="003F5085">
        <w:rPr>
          <w:rFonts w:cs="Traditional Arabic" w:hint="cs"/>
          <w:sz w:val="34"/>
          <w:szCs w:val="34"/>
          <w:vertAlign w:val="superscript"/>
          <w:rtl/>
        </w:rPr>
        <w:t>)</w:t>
      </w:r>
      <w:r>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b/>
          <w:bCs/>
          <w:sz w:val="34"/>
          <w:szCs w:val="34"/>
          <w:rtl/>
          <w:lang w:bidi="ar-DZ"/>
        </w:rPr>
        <w:t>ثالثا: استحقاق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الزوجة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لصداق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المثل</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تناول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15</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استحقاق صداق المثل، وتكون عند عدم</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تحديد 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تسميته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فهنا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 و</w:t>
      </w:r>
      <w:r>
        <w:rPr>
          <w:rFonts w:ascii="Traditional Arabic" w:hAnsi="Traditional Arabic" w:cs="Traditional Arabic" w:hint="cs"/>
          <w:sz w:val="34"/>
          <w:szCs w:val="34"/>
          <w:rtl/>
          <w:lang w:bidi="ar-DZ"/>
        </w:rPr>
        <w:t xml:space="preserve">جاء </w:t>
      </w:r>
      <w:r w:rsidRPr="003F5085">
        <w:rPr>
          <w:rFonts w:ascii="Traditional Arabic" w:hAnsi="Traditional Arabic" w:cs="Traditional Arabic" w:hint="cs"/>
          <w:sz w:val="34"/>
          <w:szCs w:val="34"/>
          <w:rtl/>
          <w:lang w:bidi="ar-DZ"/>
        </w:rPr>
        <w:t>في نص الفقرة الثانية من المادة 33 أنه يثبت صداق المثل بعد الدخول إذا تم 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دون صداق.</w:t>
      </w:r>
      <w:r w:rsidRPr="003F5085">
        <w:rPr>
          <w:rFonts w:ascii="Traditional Arabic" w:hAnsi="Traditional Arabic" w:cs="Traditional Arabic"/>
          <w:sz w:val="34"/>
          <w:szCs w:val="34"/>
          <w:rtl/>
          <w:lang w:bidi="ar-DZ"/>
        </w:rPr>
        <w:t xml:space="preserve">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 يبي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ن ماهية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وكيفية تحديده،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يستدعي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الرجوع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والذي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سبق بيانه-</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جسد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الاجتهاد القضائي ذلك في قراره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المؤرخ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17</w:t>
      </w:r>
      <w:r w:rsidRPr="003F5085">
        <w:rPr>
          <w:rFonts w:ascii="Traditional Arabic" w:hAnsi="Traditional Arabic" w:cs="Traditional Arabic" w:hint="cs"/>
          <w:sz w:val="34"/>
          <w:szCs w:val="34"/>
          <w:rtl/>
          <w:lang w:bidi="ar-DZ"/>
        </w:rPr>
        <w:t>/11/</w:t>
      </w:r>
      <w:r w:rsidRPr="003F5085">
        <w:rPr>
          <w:rFonts w:ascii="Traditional Arabic" w:hAnsi="Traditional Arabic" w:cs="Traditional Arabic"/>
          <w:sz w:val="34"/>
          <w:szCs w:val="34"/>
          <w:rtl/>
          <w:lang w:bidi="ar-DZ"/>
        </w:rPr>
        <w:t>1998</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إذ</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يبطل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عند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يقضي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cs="Traditional Arabic" w:hint="cs"/>
          <w:sz w:val="34"/>
          <w:szCs w:val="34"/>
          <w:vertAlign w:val="superscript"/>
          <w:rtl/>
        </w:rPr>
        <w:t>(</w:t>
      </w:r>
      <w:r w:rsidRPr="003F5085">
        <w:rPr>
          <w:rFonts w:cs="Traditional Arabic"/>
          <w:sz w:val="34"/>
          <w:szCs w:val="34"/>
          <w:vertAlign w:val="superscript"/>
          <w:rtl/>
        </w:rPr>
        <w:footnoteReference w:id="94"/>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ملاحظته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يتعرض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إطلاقا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أحكام الخلوة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يستدعي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الرجوع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 أحكام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وفقا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222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 xml:space="preserve"> إلا أنه يُفهم من ذلك أن المشرع قد اعتمد المذهب المالكي في عدم جعل الخلوة سببا لاستحقاق الصداق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9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وهذا ما كر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سه الاجتهاد القضائي في قراره المؤرخ في 19/11/1984 والذي جاء فيه:"من المقرر شرعا أن الزوجة المطلقة بعد الدخول بها تستحق كامل صداقها، أما إذا لم يقع الدخول بها فلا تستحق إلا نصفه، ولا يعتبر دخولا ما يقع بين الزوجين قبل إبرام عقد الزواج من علاقات جنسية، بل هو مجرد عمل غير شرعي لا يثبت عنه نسب الولد، وعليه فإنه لا وجود لأي تناقض لإثبات الزواج ونفي نسب الولد عن الزوج.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ولما كان القرار المطعون فيه قد قضى بتصحيح عقد الزواج بعد إثبات توافر أركانه وبنفي نسب الولد، فإنه بقضائه هذا كان مطبقا لأحكام الشريعة الإسلامية. أما من حيث قضائه بكامل الصداق للزوجة المطلقة قبل الدخول بها فإنه يعدّ خروجا عن هذه المبادئ مما يؤدي إلى نقضه وإبطاله في هذه الجزئية فقط"</w:t>
      </w:r>
      <w:r w:rsidRPr="003F5085">
        <w:rPr>
          <w:rFonts w:cs="Traditional Arabic" w:hint="cs"/>
          <w:sz w:val="34"/>
          <w:szCs w:val="34"/>
          <w:vertAlign w:val="superscript"/>
          <w:rtl/>
        </w:rPr>
        <w:t>(</w:t>
      </w:r>
      <w:r w:rsidRPr="003F5085">
        <w:rPr>
          <w:rFonts w:cs="Traditional Arabic"/>
          <w:sz w:val="34"/>
          <w:szCs w:val="34"/>
          <w:vertAlign w:val="superscript"/>
          <w:rtl/>
        </w:rPr>
        <w:footnoteReference w:id="9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sz w:val="34"/>
          <w:szCs w:val="34"/>
          <w:rtl/>
        </w:rPr>
        <w:t>كما أن القانون لم يتطرق لحالات سقوط حق المرأة في الصداق، ومن هذه الحالات ما يأتي ذكره بإيجاز</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7"/>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b/>
          <w:bCs/>
          <w:sz w:val="34"/>
          <w:szCs w:val="34"/>
          <w:rtl/>
        </w:rPr>
        <w:t>الحالة الأولى</w:t>
      </w:r>
      <w:r w:rsidRPr="003F5085">
        <w:rPr>
          <w:rFonts w:cs="Traditional Arabic" w:hint="cs"/>
          <w:sz w:val="34"/>
          <w:szCs w:val="34"/>
          <w:rtl/>
        </w:rPr>
        <w:t>: أن تقع الفرقة بين الزوجين قبل الدخول والخلوة الصحيحة بسبب من جهة الزوجة، كأن ترتد عن الإسلام.</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b/>
          <w:bCs/>
          <w:sz w:val="34"/>
          <w:szCs w:val="34"/>
          <w:rtl/>
        </w:rPr>
        <w:t>الحالة الثانية</w:t>
      </w:r>
      <w:r w:rsidRPr="003F5085">
        <w:rPr>
          <w:rFonts w:cs="Traditional Arabic" w:hint="cs"/>
          <w:sz w:val="34"/>
          <w:szCs w:val="34"/>
          <w:rtl/>
        </w:rPr>
        <w:t>: أن تقع الفرقة بين الزوجين من جهة الزوج لعيب أو علّة في الزوجة، فإنه يسقط جميع المهر؛ لأنها كالفرقة من جهتها، فكأنها هي الفاسخة للعقد.</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b/>
          <w:bCs/>
          <w:sz w:val="34"/>
          <w:szCs w:val="34"/>
          <w:rtl/>
        </w:rPr>
        <w:t>الحالة الثالثة</w:t>
      </w:r>
      <w:r w:rsidRPr="003F5085">
        <w:rPr>
          <w:rFonts w:cs="Traditional Arabic" w:hint="cs"/>
          <w:sz w:val="34"/>
          <w:szCs w:val="34"/>
          <w:rtl/>
        </w:rPr>
        <w:t>: أن تقع الفرقة بين الزوجين من جهة الزوجة لعيب أو علّة في الزوج.</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b/>
          <w:bCs/>
          <w:sz w:val="34"/>
          <w:szCs w:val="34"/>
          <w:rtl/>
        </w:rPr>
        <w:t>الحالة الرابعة:</w:t>
      </w:r>
      <w:r w:rsidRPr="003F5085">
        <w:rPr>
          <w:rFonts w:cs="Traditional Arabic" w:hint="cs"/>
          <w:sz w:val="34"/>
          <w:szCs w:val="34"/>
          <w:rtl/>
        </w:rPr>
        <w:t xml:space="preserve"> أن تقع الفرقة قبل الدخول والخلوة الصحيحة من جهة الزوجة بسبب عدم كفاءة الزوج.</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cs="Traditional Arabic" w:hint="cs"/>
          <w:b/>
          <w:bCs/>
          <w:sz w:val="34"/>
          <w:szCs w:val="34"/>
          <w:rtl/>
        </w:rPr>
        <w:t>الحالة الخامسة:</w:t>
      </w:r>
      <w:r w:rsidRPr="003F5085">
        <w:rPr>
          <w:rFonts w:cs="Traditional Arabic" w:hint="cs"/>
          <w:sz w:val="34"/>
          <w:szCs w:val="34"/>
          <w:rtl/>
        </w:rPr>
        <w:t xml:space="preserve"> أن تقع الفرقة قبل الدخول والخلوة الصحيحة بسبب خيار البلوغ أو الإفاقة من الجنون.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الفرع الرابع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الاختلاف في المهر له أحوال تناولها الفقه الإسلامي، فقد يكون الاختلاف في أصل التسمية، وقد يكون في مقدار المهر أو جنسه أو نوعه أو صفته، كما قد يكون الاختلاف في قبضه -</w:t>
      </w:r>
      <w:r>
        <w:rPr>
          <w:rFonts w:ascii="Traditional Arabic" w:hAnsi="Traditional Arabic" w:cs="Traditional Arabic" w:hint="cs"/>
          <w:sz w:val="34"/>
          <w:szCs w:val="34"/>
          <w:rtl/>
          <w:lang w:bidi="ar-DZ"/>
        </w:rPr>
        <w:t>على ما سيأتي بيانه-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فقد 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الاختلاف بين الزوجين أو بين أحد الزوجين وورثة الآخر، وفرق في الحكم فيه بما إذا حصل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أم بعده.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التعرض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لمسألة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الاختلاف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 خلال ما يأتي: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إذا اختلف الزوجان في الصداق وتنازعا، فلا يخلو إما أن يكون الاختلاف في تسمية المهر، أو في قدره،</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في صفته.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b/>
          <w:bCs/>
          <w:sz w:val="34"/>
          <w:szCs w:val="34"/>
          <w:rtl/>
          <w:lang w:bidi="ar-DZ"/>
        </w:rPr>
        <w:t xml:space="preserve">1- </w:t>
      </w:r>
      <w:r w:rsidRPr="003F5085">
        <w:rPr>
          <w:rFonts w:ascii="Traditional Arabic" w:hAnsi="Traditional Arabic" w:cs="Traditional Arabic" w:hint="cs"/>
          <w:b/>
          <w:bCs/>
          <w:sz w:val="34"/>
          <w:szCs w:val="34"/>
          <w:rtl/>
          <w:lang w:bidi="ar-DZ"/>
        </w:rPr>
        <w:t>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 أصل التسمية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وصورته:</w:t>
      </w:r>
      <w:r w:rsidRPr="003F5085">
        <w:rPr>
          <w:rFonts w:ascii="Traditional Arabic" w:hAnsi="Traditional Arabic" w:cs="Traditional Arabic" w:hint="cs"/>
          <w:sz w:val="34"/>
          <w:szCs w:val="34"/>
          <w:rtl/>
          <w:lang w:bidi="ar-DZ"/>
        </w:rPr>
        <w:t xml:space="preserve"> أن يختلف الزوجان في تسمية المهر وقت العقد، فيد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عي أحدهما تسمية المهر وقت العقد، فالواجب المهر المسمى، ويدّعي الآخر عدم تسمية المهر وقت العقد، فالواجب مهر المثل.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وقد اختلف الفقهاء في هذه المسألة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الأول</w:t>
      </w:r>
      <w:r w:rsidRPr="003F5085">
        <w:rPr>
          <w:rFonts w:ascii="Traditional Arabic" w:hAnsi="Traditional Arabic" w:cs="Traditional Arabic" w:hint="cs"/>
          <w:sz w:val="34"/>
          <w:szCs w:val="34"/>
          <w:rtl/>
          <w:lang w:bidi="ar-DZ"/>
        </w:rPr>
        <w:t>: ذهب الحنفية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9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القول بأنه يجب مهر المثل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لأنه هو الأصل</w:t>
      </w:r>
      <w:r>
        <w:rPr>
          <w:rFonts w:ascii="Traditional Arabic" w:hAnsi="Traditional Arabic" w:cs="Traditional Arabic" w:hint="cs"/>
          <w:sz w:val="34"/>
          <w:szCs w:val="34"/>
          <w:rtl/>
          <w:lang w:bidi="ar-DZ"/>
        </w:rPr>
        <w:t xml:space="preserve"> عند اختلاف الزوجين</w:t>
      </w:r>
      <w:r w:rsidRPr="003F5085">
        <w:rPr>
          <w:rFonts w:ascii="Traditional Arabic" w:hAnsi="Traditional Arabic" w:cs="Traditional Arabic" w:hint="cs"/>
          <w:sz w:val="34"/>
          <w:szCs w:val="34"/>
          <w:rtl/>
          <w:lang w:bidi="ar-DZ"/>
        </w:rPr>
        <w:t>، وعند تعذر القضاء بالمسم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ى يصار إليه.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الثاني:</w:t>
      </w:r>
      <w:r w:rsidRPr="003F5085">
        <w:rPr>
          <w:rFonts w:ascii="Traditional Arabic" w:hAnsi="Traditional Arabic" w:cs="Traditional Arabic" w:hint="cs"/>
          <w:sz w:val="34"/>
          <w:szCs w:val="34"/>
          <w:rtl/>
          <w:lang w:bidi="ar-DZ"/>
        </w:rPr>
        <w:t xml:space="preserve"> ذهب المالكية 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أقامها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له، وإن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يقمها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يشهد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العرف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التسمية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وعدمها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يمينه</w:t>
      </w:r>
      <w:r w:rsidRPr="003F5085">
        <w:rPr>
          <w:rFonts w:cs="Traditional Arabic" w:hint="cs"/>
          <w:sz w:val="34"/>
          <w:szCs w:val="34"/>
          <w:vertAlign w:val="superscript"/>
          <w:rtl/>
        </w:rPr>
        <w:t>(</w:t>
      </w:r>
      <w:r w:rsidRPr="003F5085">
        <w:rPr>
          <w:rFonts w:cs="Traditional Arabic"/>
          <w:sz w:val="34"/>
          <w:szCs w:val="34"/>
          <w:vertAlign w:val="superscript"/>
          <w:rtl/>
        </w:rPr>
        <w:footnoteReference w:id="99"/>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الثالث</w:t>
      </w:r>
      <w:r w:rsidRPr="003F5085">
        <w:rPr>
          <w:rFonts w:ascii="Traditional Arabic" w:hAnsi="Traditional Arabic" w:cs="Traditional Arabic" w:hint="cs"/>
          <w:sz w:val="34"/>
          <w:szCs w:val="34"/>
          <w:rtl/>
          <w:lang w:bidi="ar-DZ"/>
        </w:rPr>
        <w:t>: ذهب الشافعية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10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في الصحيح إلى القول بأنهما يتحالفان، فإن حلف أحدهما ونكل الآخر ثبت ما قاله، وإن حلفا وجب مهر المثل.كما ذهبوا </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في قول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إلى أنه يصدّق الزوج بيمينه لموافقته الأصل ويجب مهر المثل.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الرابع:</w:t>
      </w:r>
      <w:r w:rsidRPr="003F5085">
        <w:rPr>
          <w:rFonts w:ascii="Traditional Arabic" w:hAnsi="Traditional Arabic" w:cs="Traditional Arabic" w:hint="cs"/>
          <w:sz w:val="34"/>
          <w:szCs w:val="34"/>
          <w:rtl/>
          <w:lang w:bidi="ar-DZ"/>
        </w:rPr>
        <w:t xml:space="preserve"> ذهب الحنابلة</w:t>
      </w:r>
      <w:r w:rsidRPr="003F5085">
        <w:rPr>
          <w:rFonts w:cs="Traditional Arabic" w:hint="cs"/>
          <w:sz w:val="34"/>
          <w:szCs w:val="34"/>
          <w:vertAlign w:val="superscript"/>
          <w:rtl/>
        </w:rPr>
        <w:t>(</w:t>
      </w:r>
      <w:r w:rsidRPr="003F5085">
        <w:rPr>
          <w:rFonts w:cs="Traditional Arabic"/>
          <w:sz w:val="34"/>
          <w:szCs w:val="34"/>
          <w:vertAlign w:val="superscript"/>
          <w:rtl/>
        </w:rPr>
        <w:footnoteReference w:id="10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القول بأنه إذا كان الاختلاف في أصل التسمية بعد الدخول، فإن ادعت المرأة مهر المثل أو أقل منه وجب ذلك من غير يمين؛ لأنها لو صدّقته في ذلك لوجب لها مهر المثل، فلا فائدة في الاختلاف، وإن ادّعت أقل من مهر المثل فهي مقرة بنقصها عما يجب لها بدعوى الزوج، فيجب أن يقبل قولها بغير يمين، وإن ادّعت أكثر من مهر المثل لزمته اليمين على نفي ذلك، ويجب لها مهر المثل.</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إن كان الاختلاف بعد الدخول فقد ذهب الحنابلة إلى أن لها مهر المثل ما لم يطلقها، فإن طلقها فقد اختلفوا -الحنابلة - في ذلك إلى قولين: أحدهما، القول قول من يدّعي مهر المثل منهما بيمينه، والثاني: القول قول الزوج ولها المتعة.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sz w:val="34"/>
          <w:szCs w:val="34"/>
          <w:rtl/>
          <w:lang w:bidi="ar-DZ"/>
        </w:rPr>
        <w:t xml:space="preserve">2- </w:t>
      </w:r>
      <w:r w:rsidRPr="003F5085">
        <w:rPr>
          <w:rFonts w:ascii="Traditional Arabic" w:hAnsi="Traditional Arabic" w:cs="Traditional Arabic" w:hint="cs"/>
          <w:b/>
          <w:bCs/>
          <w:sz w:val="34"/>
          <w:szCs w:val="34"/>
          <w:rtl/>
          <w:lang w:bidi="ar-DZ"/>
        </w:rPr>
        <w:t>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مقدار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وصورته:</w:t>
      </w:r>
      <w:r w:rsidRPr="003F5085">
        <w:rPr>
          <w:rFonts w:ascii="Traditional Arabic" w:hAnsi="Traditional Arabic" w:cs="Traditional Arabic" w:hint="cs"/>
          <w:sz w:val="34"/>
          <w:szCs w:val="34"/>
          <w:rtl/>
          <w:lang w:bidi="ar-DZ"/>
        </w:rPr>
        <w:t xml:space="preserve"> أن يتفق الزوجان على أصل التسمية ويختلفان في مقدار المهر المسمى، بأن تدّعي الزوجة مهرا ويدّعي الزوج مهرا أقلّ منه. وقد اختلف الفقهاء في حكم هذه الصورة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الأول</w:t>
      </w:r>
      <w:r w:rsidRPr="003F5085">
        <w:rPr>
          <w:rFonts w:ascii="Traditional Arabic" w:hAnsi="Traditional Arabic" w:cs="Traditional Arabic" w:hint="cs"/>
          <w:sz w:val="34"/>
          <w:szCs w:val="34"/>
          <w:rtl/>
          <w:lang w:bidi="ar-DZ"/>
        </w:rPr>
        <w:t>: ذهب الحنفية والحنابلة -في رواية-إلى أن القول قول من يدعي مهر المثل منهما، فإن ادعت الزوجة مهر مثلها أو أقل منه فالقول قولها، وإن ادعى مهر المثل أو أكثر منه فالقول قوله، وذلك قياسا على المنكر في سائر الدعاوى، أما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أقاما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قدمت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cs="Traditional Arabic" w:hint="cs"/>
          <w:sz w:val="34"/>
          <w:szCs w:val="34"/>
          <w:vertAlign w:val="superscript"/>
          <w:rtl/>
        </w:rPr>
        <w:t>(</w:t>
      </w:r>
      <w:r w:rsidRPr="003F5085">
        <w:rPr>
          <w:rFonts w:cs="Traditional Arabic"/>
          <w:sz w:val="34"/>
          <w:szCs w:val="34"/>
          <w:vertAlign w:val="superscript"/>
          <w:rtl/>
        </w:rPr>
        <w:footnoteReference w:id="10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الثاني</w:t>
      </w:r>
      <w:r w:rsidRPr="003F5085">
        <w:rPr>
          <w:rFonts w:ascii="Traditional Arabic" w:hAnsi="Traditional Arabic" w:cs="Traditional Arabic" w:hint="cs"/>
          <w:sz w:val="34"/>
          <w:szCs w:val="34"/>
          <w:rtl/>
          <w:lang w:bidi="ar-DZ"/>
        </w:rPr>
        <w:t xml:space="preserve">: ذهب الحنابلة </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في رواية- وأبو يوسف من الحنفية إلى أن القول قول الزوج بكل حال، إلا أن يدعي مستنكَرا، بأن يدعي مهرا لا يتزوج بمثله عادة</w:t>
      </w:r>
      <w:r w:rsidRPr="003F5085">
        <w:rPr>
          <w:rFonts w:cs="Traditional Arabic" w:hint="cs"/>
          <w:sz w:val="34"/>
          <w:szCs w:val="34"/>
          <w:vertAlign w:val="superscript"/>
          <w:rtl/>
        </w:rPr>
        <w:t>(</w:t>
      </w:r>
      <w:r w:rsidRPr="003F5085">
        <w:rPr>
          <w:rFonts w:cs="Traditional Arabic"/>
          <w:sz w:val="34"/>
          <w:szCs w:val="34"/>
          <w:vertAlign w:val="superscript"/>
          <w:rtl/>
        </w:rPr>
        <w:footnoteReference w:id="10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الثالث</w:t>
      </w:r>
      <w:r w:rsidRPr="003F5085">
        <w:rPr>
          <w:rFonts w:ascii="Traditional Arabic" w:hAnsi="Traditional Arabic" w:cs="Traditional Arabic" w:hint="cs"/>
          <w:sz w:val="34"/>
          <w:szCs w:val="34"/>
          <w:rtl/>
          <w:lang w:bidi="ar-DZ"/>
        </w:rPr>
        <w:t>: ذهب المالكية</w:t>
      </w:r>
      <w:r w:rsidRPr="003F5085">
        <w:rPr>
          <w:rFonts w:cs="Traditional Arabic" w:hint="cs"/>
          <w:sz w:val="34"/>
          <w:szCs w:val="34"/>
          <w:vertAlign w:val="superscript"/>
          <w:rtl/>
        </w:rPr>
        <w:t xml:space="preserve"> </w:t>
      </w:r>
      <w:r w:rsidRPr="003F5085">
        <w:rPr>
          <w:rFonts w:cs="Traditional Arabic" w:hint="cs"/>
          <w:sz w:val="34"/>
          <w:szCs w:val="34"/>
          <w:rtl/>
        </w:rPr>
        <w:t xml:space="preserve">إلى القول بأنه إذا كان الاختلاف قبل الدخول </w:t>
      </w:r>
      <w:r w:rsidRPr="003F5085">
        <w:rPr>
          <w:rFonts w:ascii="Traditional Arabic" w:hAnsi="Traditional Arabic" w:cs="Traditional Arabic" w:hint="cs"/>
          <w:sz w:val="34"/>
          <w:szCs w:val="34"/>
          <w:rtl/>
          <w:lang w:bidi="ar-DZ"/>
        </w:rPr>
        <w:t>يؤديان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ويقضى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قوله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أشبه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بالمتعارف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المعتاد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أهل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بلديهما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يحلف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ضده،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يمينه</w:t>
      </w:r>
      <w:r w:rsidRPr="003F5085">
        <w:rPr>
          <w:rFonts w:cs="Traditional Arabic" w:hint="cs"/>
          <w:sz w:val="34"/>
          <w:szCs w:val="34"/>
          <w:vertAlign w:val="superscript"/>
          <w:rtl/>
        </w:rPr>
        <w:t>(</w:t>
      </w:r>
      <w:r w:rsidRPr="003F5085">
        <w:rPr>
          <w:rFonts w:cs="Traditional Arabic"/>
          <w:sz w:val="34"/>
          <w:szCs w:val="34"/>
          <w:vertAlign w:val="superscript"/>
          <w:rtl/>
        </w:rPr>
        <w:footnoteReference w:id="10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الرابع:</w:t>
      </w:r>
      <w:r w:rsidRPr="003F5085">
        <w:rPr>
          <w:rFonts w:ascii="Traditional Arabic" w:hAnsi="Traditional Arabic" w:cs="Traditional Arabic" w:hint="cs"/>
          <w:sz w:val="34"/>
          <w:szCs w:val="34"/>
          <w:rtl/>
          <w:lang w:bidi="ar-DZ"/>
        </w:rPr>
        <w:t xml:space="preserve"> ذهب الشافعية إلى القول بأنهما يتحالفان، فإن حلف أحدهما ونكل الآخر ثبت ما قاله، وإن حلفا وجب مهر المثل، لأنهما اختلفا في العوض المستحق في العقد ولا بينة فيتحالفا قياسا على المتبايعين إذا اختلفا في الثمن، أما إذا كان مدعي الزيادة الزوج فلا تحالف لأنه معترف بما يدعيه ويبقى الزائد في يده</w:t>
      </w:r>
      <w:r w:rsidRPr="003F5085">
        <w:rPr>
          <w:rFonts w:cs="Traditional Arabic" w:hint="cs"/>
          <w:sz w:val="34"/>
          <w:szCs w:val="34"/>
          <w:vertAlign w:val="superscript"/>
          <w:rtl/>
        </w:rPr>
        <w:t>(</w:t>
      </w:r>
      <w:r w:rsidRPr="003F5085">
        <w:rPr>
          <w:rFonts w:cs="Traditional Arabic"/>
          <w:sz w:val="34"/>
          <w:szCs w:val="34"/>
          <w:vertAlign w:val="superscript"/>
          <w:rtl/>
        </w:rPr>
        <w:footnoteReference w:id="10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sz w:val="34"/>
          <w:szCs w:val="34"/>
          <w:rtl/>
          <w:lang w:bidi="ar-DZ"/>
        </w:rPr>
        <w:t>3</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 قبض</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وصورته:</w:t>
      </w:r>
      <w:r w:rsidRPr="003F5085">
        <w:rPr>
          <w:rFonts w:ascii="Traditional Arabic" w:hAnsi="Traditional Arabic" w:cs="Traditional Arabic" w:hint="cs"/>
          <w:sz w:val="34"/>
          <w:szCs w:val="34"/>
          <w:rtl/>
          <w:lang w:bidi="ar-DZ"/>
        </w:rPr>
        <w:t xml:space="preserve"> أن يد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عي الزوج أنه سلّم زوجته المهر أو قدرا منه وتنكر الزوجة أنه سلّمها شيئا منه،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أن يد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عي الزوج أنه سلّم زوجته قدرا من المهر، وتدعي أنه سلّمها أقل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منه.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فإذا كان الخلاف بين الزوجين قبل الدخول، فقد اتفق الفقهاء على أن القول قول الزوجة مع يمينها، وعلى الزوج أن يقيم البينة على صحة دعواه.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إذا كان الخلاف بين الزوجين بعد الدخول، فقد اختلف الفقهاء في ذلك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الأول</w:t>
      </w:r>
      <w:r w:rsidRPr="003F5085">
        <w:rPr>
          <w:rFonts w:ascii="Traditional Arabic" w:hAnsi="Traditional Arabic" w:cs="Traditional Arabic" w:hint="cs"/>
          <w:sz w:val="34"/>
          <w:szCs w:val="34"/>
          <w:rtl/>
          <w:lang w:bidi="ar-DZ"/>
        </w:rPr>
        <w:t>: ذهب الشافعي وأحمد وسفيان الثوري</w:t>
      </w:r>
      <w:r w:rsidRPr="003F5085">
        <w:rPr>
          <w:rFonts w:ascii="Traditional Arabic" w:hAnsi="Traditional Arabic" w:cs="Traditional Arabic"/>
          <w:sz w:val="34"/>
          <w:szCs w:val="34"/>
          <w:vertAlign w:val="superscript"/>
          <w:rtl/>
        </w:rPr>
        <w:t>(</w:t>
      </w:r>
      <w:r w:rsidRPr="003F5085">
        <w:rPr>
          <w:rStyle w:val="Appelnotedebasdep"/>
          <w:rFonts w:ascii="Traditional Arabic" w:hAnsi="Traditional Arabic" w:cs="Traditional Arabic"/>
          <w:sz w:val="34"/>
          <w:szCs w:val="34"/>
          <w:rtl/>
        </w:rPr>
        <w:footnoteReference w:id="106"/>
      </w:r>
      <w:r w:rsidRPr="003F5085">
        <w:rPr>
          <w:rFonts w:ascii="Traditional Arabic" w:hAnsi="Traditional Arabic" w:cs="Traditional Arabic"/>
          <w:sz w:val="34"/>
          <w:szCs w:val="34"/>
          <w:vertAlign w:val="superscript"/>
          <w:rtl/>
        </w:rPr>
        <w:t>)</w:t>
      </w:r>
      <w:r w:rsidRPr="003F5085">
        <w:rPr>
          <w:rFonts w:ascii="Traditional Arabic" w:hAnsi="Traditional Arabic" w:cs="Traditional Arabic" w:hint="cs"/>
          <w:sz w:val="34"/>
          <w:szCs w:val="34"/>
          <w:rtl/>
          <w:lang w:bidi="ar-DZ"/>
        </w:rPr>
        <w:t xml:space="preserve"> وأبو ثور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القول قول الزوجة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الثاني</w:t>
      </w:r>
      <w:r w:rsidRPr="003F5085">
        <w:rPr>
          <w:rFonts w:ascii="Traditional Arabic" w:hAnsi="Traditional Arabic" w:cs="Traditional Arabic" w:hint="cs"/>
          <w:sz w:val="34"/>
          <w:szCs w:val="34"/>
          <w:rtl/>
          <w:lang w:bidi="ar-DZ"/>
        </w:rPr>
        <w:t>: وذهب الإمام مالك في المشهور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إلى أنه إذا كان الاختلاف في أصل القبض فاد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عى أنه سل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مها 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 الصداق، وأنكرت ذلك، فلا يُسمع قولها والقول قول الزوج مع يمينه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لأن العادة جرت بدفع معج</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ل الصداق قبل الدخول إن جرى عرف أهل البلد على أن الزوج لا يدخل بالزوجة حتى يدفع الصداق، فإن كان بلد ليس فيه هذا العرف فالقول قول الزوجة مع يمينها، فإن أقام الزوج بينة حكم بها، وإن لم تكن له بينة حكم لها إذا حلفت اليمين، وهو مذهب الحنفية أيضا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1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وإن كان الاختلاف في مقدار المقبوض بأن ادّعى مقدار معينا، وادّعت أقلّ منه فعلى الزوج إقامة البينة، وإلا فالقول قولها بيمينها</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لأن الظاهر يشهد لها، حيث ثبت حقها في المهر بمقتضى العقد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1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تناول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 الاختلاف في 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الأسرة:"في حالة النزاع في الصداق بين الزوجين أو ورثتهما وليس لأحدهما بينة، وكان قبل الدخول فالقول للزوجة أو ورثتها مع اليمين، وإذا كان بعد البناء فالقول للزوج أو ورثته مع 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قسمت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هذه المادة الاختلاف حول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وبعده،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الخلافات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المتعلقة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تطبق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قاعدة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الإثبات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المنصوص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نفسها،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وبالتالي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تطبق 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القاعدة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المذكورة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جميع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سواء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متعلقة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بتسمية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 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مقداره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صنفه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نوعه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قبضه،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تقسيمها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حالتين</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sz w:val="34"/>
          <w:szCs w:val="34"/>
          <w:rtl/>
          <w:lang w:bidi="ar-DZ"/>
        </w:rPr>
        <w:t>1</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قبل</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الدخول</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lang w:bidi="ar-DZ"/>
        </w:rPr>
        <w:t>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وليس</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لأحدهما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w:t>
      </w:r>
      <w:r w:rsidRPr="003F5085">
        <w:rPr>
          <w:rFonts w:cs="Traditional Arabic" w:hint="cs"/>
          <w:sz w:val="34"/>
          <w:szCs w:val="34"/>
          <w:vertAlign w:val="superscript"/>
          <w:rtl/>
        </w:rPr>
        <w:t>(</w:t>
      </w:r>
      <w:r w:rsidRPr="003F5085">
        <w:rPr>
          <w:rFonts w:cs="Traditional Arabic"/>
          <w:sz w:val="34"/>
          <w:szCs w:val="34"/>
          <w:vertAlign w:val="superscript"/>
          <w:rtl/>
        </w:rPr>
        <w:footnoteReference w:id="112"/>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استخلاصه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هناك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وثار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وورثة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الآخر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هناك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للمدعي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للمدعى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وهذا 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جسدته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التطبيقات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القضائية، والتي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القرار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الصادر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المؤرخ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18/ 06/ 1991 </w:t>
      </w:r>
      <w:r w:rsidRPr="003F5085">
        <w:rPr>
          <w:rFonts w:ascii="Traditional Arabic" w:hAnsi="Traditional Arabic" w:cs="Traditional Arabic" w:hint="cs"/>
          <w:sz w:val="34"/>
          <w:szCs w:val="34"/>
          <w:rtl/>
          <w:lang w:bidi="ar-DZ"/>
        </w:rPr>
        <w:t>والذي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المقرر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وليس</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لأحدهما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cs="Traditional Arabic" w:hint="cs"/>
          <w:sz w:val="34"/>
          <w:szCs w:val="34"/>
          <w:vertAlign w:val="superscript"/>
          <w:rtl/>
        </w:rPr>
        <w:t xml:space="preserve"> (</w:t>
      </w:r>
      <w:r w:rsidRPr="003F5085">
        <w:rPr>
          <w:rFonts w:cs="Traditional Arabic"/>
          <w:sz w:val="34"/>
          <w:szCs w:val="34"/>
          <w:vertAlign w:val="superscript"/>
          <w:rtl/>
        </w:rPr>
        <w:footnoteReference w:id="113"/>
      </w:r>
      <w:r w:rsidRPr="003F5085">
        <w:rPr>
          <w:rFonts w:cs="Traditional Arabic" w:hint="cs"/>
          <w:sz w:val="34"/>
          <w:szCs w:val="34"/>
          <w:vertAlign w:val="superscript"/>
          <w:rtl/>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sz w:val="34"/>
          <w:szCs w:val="34"/>
          <w:rtl/>
          <w:lang w:bidi="ar-DZ"/>
        </w:rPr>
        <w:t>2</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حالة</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الاختلاف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في</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بعد</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الدخول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أيضا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 </w:t>
      </w:r>
      <w:r w:rsidRPr="003F5085">
        <w:rPr>
          <w:rFonts w:ascii="Traditional Arabic" w:hAnsi="Traditional Arabic" w:cs="Traditional Arabic" w:hint="cs"/>
          <w:sz w:val="34"/>
          <w:szCs w:val="34"/>
          <w:rtl/>
          <w:lang w:bidi="ar-DZ"/>
        </w:rPr>
        <w:t>وإذا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وهذا يعني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وورثة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الآخر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لأحدهما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بينة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فهنا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 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قرار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الصادر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بتاريخ</w:t>
      </w:r>
      <w:r w:rsidRPr="003F5085">
        <w:rPr>
          <w:rFonts w:ascii="Traditional Arabic" w:hAnsi="Traditional Arabic" w:cs="Traditional Arabic"/>
          <w:sz w:val="34"/>
          <w:szCs w:val="34"/>
          <w:rtl/>
          <w:lang w:bidi="ar-DZ"/>
        </w:rPr>
        <w:t xml:space="preserve"> 18/06/1991 </w:t>
      </w:r>
      <w:r w:rsidRPr="003F5085">
        <w:rPr>
          <w:rFonts w:ascii="Traditional Arabic" w:hAnsi="Traditional Arabic" w:cs="Traditional Arabic" w:hint="cs"/>
          <w:sz w:val="34"/>
          <w:szCs w:val="34"/>
          <w:rtl/>
          <w:lang w:bidi="ar-DZ"/>
        </w:rPr>
        <w:t>والذي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قضى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للزوج</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ورثته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اليمين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فالقضاء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يخالف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المبدأ</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مخالفا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للقانون"</w:t>
      </w:r>
      <w:r w:rsidRPr="003F5085">
        <w:rPr>
          <w:rFonts w:cs="Traditional Arabic" w:hint="cs"/>
          <w:sz w:val="34"/>
          <w:szCs w:val="34"/>
          <w:vertAlign w:val="superscript"/>
          <w:rtl/>
        </w:rPr>
        <w:t>(</w:t>
      </w:r>
      <w:r w:rsidRPr="003F5085">
        <w:rPr>
          <w:rFonts w:cs="Traditional Arabic"/>
          <w:sz w:val="34"/>
          <w:szCs w:val="34"/>
          <w:vertAlign w:val="superscript"/>
          <w:rtl/>
        </w:rPr>
        <w:footnoteReference w:id="11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يلاحظ</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خالف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17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الأحكام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وضعها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بحيث</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وضع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قاعدة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عامة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واحدة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وطبقها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جميع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المتعلقة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 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الإسلامية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سبق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ذكره-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خصصوا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لكل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نزاع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قاعدة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إثبات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خاصة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بها</w:t>
      </w:r>
      <w:r w:rsidRPr="003F5085">
        <w:rPr>
          <w:rFonts w:cs="Traditional Arabic" w:hint="cs"/>
          <w:sz w:val="34"/>
          <w:szCs w:val="34"/>
          <w:vertAlign w:val="superscript"/>
          <w:rtl/>
        </w:rPr>
        <w:t>(</w:t>
      </w:r>
      <w:r w:rsidRPr="003F5085">
        <w:rPr>
          <w:rFonts w:cs="Traditional Arabic"/>
          <w:sz w:val="34"/>
          <w:szCs w:val="34"/>
          <w:vertAlign w:val="superscript"/>
          <w:rtl/>
        </w:rPr>
        <w:footnoteReference w:id="11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الفرع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الخامس</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أثر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تخلف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الصداق في عقد الزواج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اختلاف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الشريعة الإسلامية 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تكييف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أدى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اختلافهم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الآثار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المترتبة عن تخلفه،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 حين 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المشرع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الجزائري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 ترتيب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آثار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أخرى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غير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ذهب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جمهور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وعليه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التطرق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لأثر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 خلال ما يأتي</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أولا: الجانب الفقهي</w:t>
      </w:r>
    </w:p>
    <w:p w:rsidR="005C7FF2" w:rsidRPr="00281840"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lang w:bidi="ar-DZ"/>
        </w:rPr>
        <w:t>ذهب الشافعية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والحنابلة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حكم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أحكام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وبالتالي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يسمّ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أثناء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إبرام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اتفق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إسقاط التسمية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صحيحا وتستحق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مهر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المثل، غير أنه لا يجوز الاتفاق على إسقاط المهر؛ لأنه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لم يخل نكاحا عنه، ولأنه أدفع للخصومة، ولئلا يشبه نكاح الواهبة نفسها للنبي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كما قال الشربيني</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1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وجاء في منتهى الإرادات:"وكان 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 يتزوج بلا مهر"</w:t>
      </w:r>
      <w:r w:rsidRPr="003F5085">
        <w:rPr>
          <w:rFonts w:ascii="Traditional Arabic" w:hAnsi="Traditional Arabic" w:cs="Traditional Arabic"/>
          <w:sz w:val="34"/>
          <w:szCs w:val="34"/>
          <w:vertAlign w:val="superscript"/>
          <w:rtl/>
        </w:rPr>
        <w:t>(</w:t>
      </w:r>
      <w:r w:rsidRPr="003F5085">
        <w:rPr>
          <w:rStyle w:val="Appelnotedebasdep"/>
          <w:rFonts w:ascii="Traditional Arabic" w:hAnsi="Traditional Arabic" w:cs="Traditional Arabic"/>
          <w:sz w:val="34"/>
          <w:szCs w:val="34"/>
          <w:rtl/>
        </w:rPr>
        <w:footnoteReference w:id="117"/>
      </w:r>
      <w:r w:rsidRPr="003F5085">
        <w:rPr>
          <w:rFonts w:ascii="Traditional Arabic" w:hAnsi="Traditional Arabic" w:cs="Traditional Arabic"/>
          <w:sz w:val="34"/>
          <w:szCs w:val="34"/>
          <w:vertAlign w:val="superscript"/>
          <w:rtl/>
        </w:rPr>
        <w:t>)</w:t>
      </w:r>
      <w:r>
        <w:rPr>
          <w:rFonts w:ascii="Traditional Arabic" w:hAnsi="Traditional Arabic" w:cs="Traditional Arabic" w:hint="cs"/>
          <w:sz w:val="34"/>
          <w:szCs w:val="34"/>
          <w:rtl/>
        </w:rPr>
        <w:t xml:space="preserve">؛ يعني بذلك أن خلوّ الزواج من المهر من خصوصيات النبي </w:t>
      </w:r>
      <w:r>
        <w:rPr>
          <w:rFonts w:ascii="Traditional Arabic" w:hAnsi="Traditional Arabic" w:cs="Traditional Arabic" w:hint="cs"/>
          <w:sz w:val="34"/>
          <w:szCs w:val="34"/>
        </w:rPr>
        <w:sym w:font="AGA Arabesque" w:char="F072"/>
      </w:r>
      <w:r>
        <w:rPr>
          <w:rFonts w:ascii="Traditional Arabic" w:hAnsi="Traditional Arabic"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rPr>
        <w:t xml:space="preserve"> بينما ذهب الحنفية إلى صحة النكاح بمهر المثل إن خلا من المهر</w:t>
      </w:r>
      <w:r>
        <w:rPr>
          <w:rFonts w:ascii="Traditional Arabic" w:hAnsi="Traditional Arabic" w:cs="Traditional Arabic" w:hint="cs"/>
          <w:sz w:val="34"/>
          <w:szCs w:val="34"/>
          <w:rtl/>
        </w:rPr>
        <w:t>، (أي اتفق على إسقاطه)؛</w:t>
      </w:r>
      <w:r w:rsidRPr="003F5085">
        <w:rPr>
          <w:rFonts w:ascii="Traditional Arabic" w:hAnsi="Traditional Arabic" w:cs="Traditional Arabic" w:hint="cs"/>
          <w:sz w:val="34"/>
          <w:szCs w:val="34"/>
          <w:rtl/>
        </w:rPr>
        <w:t xml:space="preserve"> لأن وجوبه ليس لصحة النكاح؛ وإنما إظهارا لشرف المحلّ</w:t>
      </w:r>
      <w:r w:rsidRPr="003F5085">
        <w:rPr>
          <w:rFonts w:ascii="Traditional Arabic" w:hAnsi="Traditional Arabic" w:cs="Traditional Arabic"/>
          <w:sz w:val="34"/>
          <w:szCs w:val="34"/>
          <w:vertAlign w:val="superscript"/>
          <w:rtl/>
        </w:rPr>
        <w:t>(</w:t>
      </w:r>
      <w:r w:rsidRPr="003F5085">
        <w:rPr>
          <w:rStyle w:val="Appelnotedebasdep"/>
          <w:rFonts w:ascii="Traditional Arabic" w:hAnsi="Traditional Arabic" w:cs="Traditional Arabic"/>
          <w:sz w:val="34"/>
          <w:szCs w:val="34"/>
          <w:rtl/>
        </w:rPr>
        <w:footnoteReference w:id="118"/>
      </w:r>
      <w:r w:rsidRPr="003F5085">
        <w:rPr>
          <w:rFonts w:ascii="Traditional Arabic" w:hAnsi="Traditional Arabic" w:cs="Traditional Arabic"/>
          <w:sz w:val="34"/>
          <w:szCs w:val="34"/>
          <w:vertAlign w:val="superscript"/>
          <w:rtl/>
        </w:rPr>
        <w:t>)</w:t>
      </w:r>
      <w:r w:rsidRPr="003F5085">
        <w:rPr>
          <w:rFonts w:ascii="Traditional Arabic" w:hAnsi="Traditional Arabic"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أما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المالكية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الذين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يعتبرون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سبق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ذكره-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ركنا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أركان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 ( أو شرطَ صحةٍ في رأي بعض علمائهم)،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وبالتالي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فتخلفه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تسميته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بالاتفاق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إسقاطه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يجعل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غير صحيح</w:t>
      </w:r>
      <w:r w:rsidRPr="003F5085">
        <w:rPr>
          <w:rFonts w:cs="Traditional Arabic" w:hint="cs"/>
          <w:sz w:val="34"/>
          <w:szCs w:val="34"/>
          <w:vertAlign w:val="superscript"/>
          <w:rtl/>
        </w:rPr>
        <w:t>(</w:t>
      </w:r>
      <w:r w:rsidRPr="003F5085">
        <w:rPr>
          <w:rFonts w:cs="Traditional Arabic"/>
          <w:sz w:val="34"/>
          <w:szCs w:val="34"/>
          <w:vertAlign w:val="superscript"/>
          <w:rtl/>
        </w:rPr>
        <w:footnoteReference w:id="11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غير أنه في رواية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الإمام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قال فيمن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نكح</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بغير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صداق:"إن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دخل بها ثبت النكاح و لها صداق مثلها، و إن لم يدخل بها فرق بينهما، فهذا رأيي و الذي استحسنت"</w:t>
      </w:r>
      <w:r w:rsidRPr="003F5085">
        <w:rPr>
          <w:rFonts w:cs="Traditional Arabic" w:hint="cs"/>
          <w:sz w:val="34"/>
          <w:szCs w:val="34"/>
          <w:vertAlign w:val="superscript"/>
          <w:rtl/>
        </w:rPr>
        <w:t>(</w:t>
      </w:r>
      <w:r w:rsidRPr="003F5085">
        <w:rPr>
          <w:rFonts w:cs="Traditional Arabic"/>
          <w:sz w:val="34"/>
          <w:szCs w:val="34"/>
          <w:vertAlign w:val="superscript"/>
          <w:rtl/>
        </w:rPr>
        <w:footnoteReference w:id="12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أثر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 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منه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تقسيمها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حالتين</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 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 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معرفة 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 الفقرة الثانية من 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نصت على 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يفسخ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 xml:space="preserve"> وهو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جسده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قرار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الصادر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بتاريخ</w:t>
      </w:r>
      <w:r w:rsidRPr="003F5085">
        <w:rPr>
          <w:rFonts w:ascii="Traditional Arabic" w:hAnsi="Traditional Arabic" w:cs="Traditional Arabic"/>
          <w:sz w:val="34"/>
          <w:szCs w:val="34"/>
          <w:rtl/>
          <w:lang w:bidi="ar-DZ"/>
        </w:rPr>
        <w:t xml:space="preserve"> 09/03/1987 </w:t>
      </w:r>
      <w:r w:rsidRPr="003F5085">
        <w:rPr>
          <w:rFonts w:ascii="Traditional Arabic" w:hAnsi="Traditional Arabic" w:cs="Traditional Arabic" w:hint="cs"/>
          <w:sz w:val="34"/>
          <w:szCs w:val="34"/>
          <w:rtl/>
          <w:lang w:bidi="ar-DZ"/>
        </w:rPr>
        <w:t>والذي 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المقرر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شرعا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كامل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توفي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زوجها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وقع</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حكم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بفسخ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بالطلاق"</w:t>
      </w:r>
      <w:r w:rsidRPr="003F5085">
        <w:rPr>
          <w:rFonts w:cs="Traditional Arabic" w:hint="cs"/>
          <w:sz w:val="34"/>
          <w:szCs w:val="34"/>
          <w:vertAlign w:val="superscript"/>
          <w:rtl/>
        </w:rPr>
        <w:t>(</w:t>
      </w:r>
      <w:r w:rsidRPr="003F5085">
        <w:rPr>
          <w:rFonts w:cs="Traditional Arabic"/>
          <w:sz w:val="34"/>
          <w:szCs w:val="34"/>
          <w:vertAlign w:val="superscript"/>
          <w:rtl/>
        </w:rPr>
        <w:footnoteReference w:id="12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جاء في القرار المؤرخ في 24/9/1986 أنه:"من المقرر قانونا أنه تستحق الزوجة الصداق كاملا بالدخول أو بوفاة الزوج، وتستحق نصفه عند الطلاق قبل الدخول.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ولما كان ثابتا-في قضية الحال- أن الزوجة طلقت قبل البناء، فإن قضاة الموضوع باعتبارهم الطلاق المحكوم به فسخا والحكم على الطاعنة بإرجاع كامل الصداق مع أنها تستحق نصفه خالفوا أحكام المادة 16 من قانون الأسرة. مما يستوجب نقض القرار فيه"</w:t>
      </w:r>
      <w:r w:rsidRPr="003F5085">
        <w:rPr>
          <w:rFonts w:cs="Traditional Arabic" w:hint="cs"/>
          <w:sz w:val="34"/>
          <w:szCs w:val="34"/>
          <w:vertAlign w:val="superscript"/>
          <w:rtl/>
        </w:rPr>
        <w:t>(</w:t>
      </w:r>
      <w:r w:rsidRPr="003F5085">
        <w:rPr>
          <w:rFonts w:cs="Traditional Arabic"/>
          <w:sz w:val="34"/>
          <w:szCs w:val="34"/>
          <w:vertAlign w:val="superscript"/>
          <w:rtl/>
        </w:rPr>
        <w:footnoteReference w:id="12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 حالة ما 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معرفة 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 الفقرة الثانية 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33</w:t>
      </w:r>
      <w:r w:rsidRPr="003F5085">
        <w:rPr>
          <w:rFonts w:ascii="Traditional Arabic" w:hAnsi="Traditional Arabic" w:cs="Traditional Arabic" w:hint="cs"/>
          <w:sz w:val="34"/>
          <w:szCs w:val="34"/>
          <w:rtl/>
          <w:lang w:bidi="ar-DZ"/>
        </w:rPr>
        <w:t xml:space="preserve"> قد نصت على 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يثبت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وتترتب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عليه آثار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الصحيح</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 xml:space="preserve"> وهذا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جسده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قرار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المحكمة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العليا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المؤرخ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17/11/1998 </w:t>
      </w:r>
      <w:r w:rsidRPr="003F5085">
        <w:rPr>
          <w:rFonts w:ascii="Traditional Arabic" w:hAnsi="Traditional Arabic" w:cs="Traditional Arabic" w:hint="cs"/>
          <w:sz w:val="34"/>
          <w:szCs w:val="34"/>
          <w:rtl/>
          <w:lang w:bidi="ar-DZ"/>
        </w:rPr>
        <w:t>والذي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يبطل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 العرفي، ما عدا الصداق بقي مؤجلا حسب عادة المنطقة، فإن قضاة المجلس بقضائهم بتأييد الحكم القاضي برفض الدعوى الرامية إلى إثبات الزواج رغم توافر أركانه، فإنهم عرضوا قرارهم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للتناقض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والقصور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التسبيب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تحديد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يبطل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cs="Traditional Arabic" w:hint="cs"/>
          <w:sz w:val="34"/>
          <w:szCs w:val="34"/>
          <w:vertAlign w:val="superscript"/>
          <w:rtl/>
        </w:rPr>
        <w:t>(</w:t>
      </w:r>
      <w:r w:rsidRPr="003F5085">
        <w:rPr>
          <w:rFonts w:cs="Traditional Arabic"/>
          <w:sz w:val="34"/>
          <w:szCs w:val="34"/>
          <w:vertAlign w:val="superscript"/>
          <w:rtl/>
        </w:rPr>
        <w:footnoteReference w:id="12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وعليه فإن المشرع الجزائري قد رتب على تخلف الصداق فسخ العقد إذا لم يتم الدخول، وإذا تم الدخول فإنه يثبت بمهر المثل، وكون الصداق في قانون الأسرة الجزائري شرط صحة فإن تخلفه في العقد يجعله قابلا للإبطال</w:t>
      </w:r>
      <w:r w:rsidRPr="003F5085">
        <w:rPr>
          <w:rFonts w:cs="Traditional Arabic" w:hint="cs"/>
          <w:sz w:val="34"/>
          <w:szCs w:val="34"/>
          <w:vertAlign w:val="superscript"/>
          <w:rtl/>
        </w:rPr>
        <w:t>(</w:t>
      </w:r>
      <w:r w:rsidRPr="003F5085">
        <w:rPr>
          <w:rFonts w:cs="Traditional Arabic"/>
          <w:sz w:val="34"/>
          <w:szCs w:val="34"/>
          <w:vertAlign w:val="superscript"/>
          <w:rtl/>
        </w:rPr>
        <w:footnoteReference w:id="12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وهو بذلك قد أخذ بالرأي المستحسن عند الإمام مالك والذي يفرّق في حكم تخلف الصداق في النكاح قبل الدخول وبعده</w:t>
      </w:r>
      <w:r w:rsidRPr="003F5085">
        <w:rPr>
          <w:rFonts w:cs="Traditional Arabic" w:hint="cs"/>
          <w:sz w:val="34"/>
          <w:szCs w:val="34"/>
          <w:vertAlign w:val="superscript"/>
          <w:rtl/>
        </w:rPr>
        <w:t>(</w:t>
      </w:r>
      <w:r w:rsidRPr="003F5085">
        <w:rPr>
          <w:rFonts w:cs="Traditional Arabic"/>
          <w:sz w:val="34"/>
          <w:szCs w:val="34"/>
          <w:vertAlign w:val="superscript"/>
          <w:rtl/>
        </w:rPr>
        <w:footnoteReference w:id="12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lang w:bidi="ar-DZ"/>
        </w:rPr>
        <w:t>وما يلاحظ أيضا أن المشرع لم يتحدث عن المتعة كبدل عن الصداق في بعض الأحوال، كما في حال عدم تسمية المهر في العقد ولا بعده، وحصلت الفرقة بتراضي الزوجين أو بحكم القاضي قبل الدخول أو الخلوة الصحيحة، فلا يجب للمرأة شيء من المهر؛ وإنما تجب لها المتعة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2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ودليل وجوبها في هذه الحالة قوله تعالى:</w:t>
      </w:r>
      <w:r w:rsidRPr="003F5085">
        <w:rPr>
          <w:rFonts w:cs="Traditional Arabic" w:hint="cs"/>
          <w:sz w:val="34"/>
          <w:szCs w:val="34"/>
          <w:rtl/>
        </w:rPr>
        <w:t xml:space="preserve"> :</w:t>
      </w:r>
      <w:r w:rsidRPr="003F5085">
        <w:rPr>
          <w:rFonts w:cs="Traditional Arabic" w:hint="cs"/>
          <w:sz w:val="34"/>
          <w:szCs w:val="34"/>
        </w:rPr>
        <w:sym w:font="AGA Arabesque" w:char="F05D"/>
      </w:r>
      <w:r w:rsidRPr="003F5085">
        <w:rPr>
          <w:rFonts w:cs="Traditional Arabic"/>
          <w:sz w:val="34"/>
          <w:szCs w:val="34"/>
          <w:rtl/>
        </w:rPr>
        <w:t xml:space="preserve"> لَا جُنَاحَ عَلَيْكُمْ إِنْ طَلَّقْتُمُ النِّسَاءَ مَا لَمْ تَمَسُّوهُنَّ أَوْ تَفْرِضُوا لَهُنَّ فَرِيضَةً وَمَتِّعُوهُنَّ عَلَى الْمُوسِعِ قَدَرُهُ وَعَلَى الْمُقْتِرِ قَدَرُهُ مَتَاعًا بِالْمَعْرُوفِ حَقًّا عَلَى الْمُحْسِنِينَ</w:t>
      </w:r>
      <w:r w:rsidRPr="003F5085">
        <w:rPr>
          <w:rFonts w:cs="Traditional Arabic" w:hint="cs"/>
          <w:sz w:val="34"/>
          <w:szCs w:val="34"/>
        </w:rPr>
        <w:sym w:font="AGA Arabesque" w:char="F05B"/>
      </w:r>
      <w:r w:rsidRPr="003F5085">
        <w:rPr>
          <w:rFonts w:cs="Traditional Arabic" w:hint="cs"/>
          <w:sz w:val="34"/>
          <w:szCs w:val="34"/>
          <w:vertAlign w:val="superscript"/>
          <w:rtl/>
        </w:rPr>
        <w:t>(</w:t>
      </w:r>
      <w:r w:rsidRPr="003F5085">
        <w:rPr>
          <w:rStyle w:val="Appelnotedebasdep"/>
          <w:rFonts w:cs="Traditional Arabic"/>
          <w:sz w:val="34"/>
          <w:szCs w:val="34"/>
          <w:rtl/>
        </w:rPr>
        <w:footnoteReference w:id="127"/>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المطلب الثالث: الولاية في عقد الزواج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إن من شروط صحة عقد النكاح ألا يكون كل من العاقدين أو أحدهما فضوليا، فلا ينعقد هذا العقد إلا إذا كان العاقدان لهما ولاية إنشاء، وهذه الولاية إما أن تثبت بالأصالة أو بإنابة الشرع وهي التي تسمى في الفقه الإسلامي باسم الولاية.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وللولاية في النكاح أهمية كبيرة؛ لكثرة الأحكام المترتبة عليها، فقد شهدت مسألة الولاية في تزويج المرأة نقاشا حادّا وطويلا بين مختلف المعنيين بالموضوع من رجال الشريعة والقانون والرأي العام بمختلف توجهاته.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لذا لا بد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من تعريف الولاية وبيان أقسامها، وشروطها، ومعرفة موقع ودور الولي في التزويج من خلال ما هو مقرر في الفقه الإسلامي، وتنظيمه في قانون الأسرة الجزائري، وكذا ما استقر عليه الاجتهاد القضائي. وذلك بالتركيز على أهم المسائل التي تمثل محورا للنقاش والجدل الفقهي والقانوني وحتى القضائي، تبعا لما نص عليه المشرع الجزائري، ويكون ذلك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مفهوم الولاية في عقد الزواج وبيان أقسامها وشروطها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تعريف الولاية لغة واصطلاحا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 في اللغة</w:t>
      </w:r>
      <w:r w:rsidRPr="003F5085">
        <w:rPr>
          <w:rFonts w:ascii="Traditional Arabic" w:hAnsi="Traditional Arabic" w:cs="Traditional Arabic" w:hint="cs"/>
          <w:sz w:val="34"/>
          <w:szCs w:val="34"/>
          <w:rtl/>
          <w:lang w:bidi="ar-DZ"/>
        </w:rPr>
        <w:t>: الولاية مأخوذة من الفعل "وَلِي" بفتح الواو وكسر اللام، وهي بكسر الواو: الوِلاية؛ فتأتي إما بمعنى النصرة والمحبة، والولي هو الناصر والمحب والمعين، أو بمعنى القائم بأمر الشخص والمتولي لشؤونه، وكلا المعنيين مراعى في الولاية؛ لأنها تحتاج من الولي إلى التدبير والقدرة، كما تحتاج إلى نصرة المولى عليه والنسب أدعى إلى تحقيق هذا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ويسمى متولي العقد الولي ومنه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فَلْيُمْلِلْ وَلِيُّهُ بِالْعَدْلِ</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وولي المرأة من يلي عقد نكاحها.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في الاصطلاح</w:t>
      </w:r>
      <w:r w:rsidRPr="003F5085">
        <w:rPr>
          <w:rFonts w:ascii="Traditional Arabic" w:hAnsi="Traditional Arabic" w:cs="Traditional Arabic" w:hint="cs"/>
          <w:sz w:val="34"/>
          <w:szCs w:val="34"/>
          <w:rtl/>
          <w:lang w:bidi="ar-DZ"/>
        </w:rPr>
        <w:t>: من التعريفات التي وردت في الولاية في الاصطلاح الفقهي ما يأتي:</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الولاية هي:"تنفيذ القول على الغير شاء أو أبى"</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أو هي "سلطة شرعية تخول لصاحبها إنشاء العقود والتصرفات وجعلها نافذة، سواء كان موضوع التصرف يخصه أو كان يخص من في ولايته ممن له عليه سلطة مستمدة من الغير بما في ذلك تصرفات الوكيل في حدود عقد الوكالة"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والولي في عقد الزواج هو:"من له على المرأة ملك أو أبوة أو تعصيب أو إيصاء أو كفالة أو سلطنة أو ذو إسلام"</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3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فإن الولاية في عقد الزواج تتمثل في قدرة الشخص على إنشاء عقد الزواج لغيره بسلطة خولها له الشارع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ج- في الاصطلاح القانوني:</w:t>
      </w:r>
      <w:r w:rsidRPr="003F5085">
        <w:rPr>
          <w:rFonts w:ascii="Traditional Arabic" w:hAnsi="Traditional Arabic" w:cs="Traditional Arabic" w:hint="cs"/>
          <w:sz w:val="34"/>
          <w:szCs w:val="34"/>
          <w:rtl/>
          <w:lang w:bidi="ar-DZ"/>
        </w:rPr>
        <w:t>لم يختلف تعريفها قانونا عن تعريفها اصطلاحا؛ فهي سلطة شرعية تجعل تصرف الإنسان نافذا شرعا. وهي تشمل سلطة التزويج والتربية والتعليم وغيرها من الحقوق الشخصية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والذي يهم في هذا المقام هو الولاية على النفس التي هي باب من أبواب الأحوال الشخصية.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حكمة مشروعية الولاية</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تبدو حكمة مشروعية الولاية في الزواج من خلال ما يأتي بإيجاز:</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1- تحقيق مصالح المغلوبين على عقولهم، كالصغار والمجانين بالمحافظة على حوائجهم وقضائها، فقد تحتاج المجنونة إلى الزواج لإعفافها أو لطلب شفائها، ولكنها لا تقوى القيام بهذا الأمر على وجه الصحة والرشاد، فكان للولي معها دور.</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2- أن في مشروعية الولاية حماية للمرأة، فالولي حين يقوم على تولي مصالح موليته كتزويجها يحتاط لنفسه ولها، ولا يقدم على تزويجها إلا ممن يتحقق فيه شرط الكفاءة والكفاية صيانة لنفسه من لحوق العار به وبالأسرة كلها.</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3- تولي الولي لأمور موليته خاصة عقد زواجها يحميها ويصونها عما يُشعر بوقاحتها ورعونتها وميلها للرجال إذا ما انفردت بمباشرة عقد زواجها، والأمر مأمون مع الولاية.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ثالثا: أقسام الولاية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قد تكون الولاية قاصرة وهي: ولاية الشخص على نفسه ما دام أهلا للتعاقد فهي لا تنفك عن الأهلية مطلقا، كإجراء عقد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وقد تكون الولاية متعدية وهي: ولاية الشخص على الغير، فتكون ولاية على المال أو على النفس        أو عليهما معا. وهي إما أن تكون مستمدة من الشارع ابتداء كولاية الأب والجد الصحيح فلا يملك أحدهما التنازل عنها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وإما أن تكون مستمدة من الغير كولاية القاضي والوصي والوكيل.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وتنقسم إلى قسمين: ولاية إجبار وولاية اختيار.وهذا هو المقصود بالبحث والمناقشة من خلال عرض أهم الاجتهادات الفقهية التي عالجت موضوع اشتراط الولي في عقد الزواج، وبيان مدى تماشي قانون الأسرة الجزائري وفق ما يقره الاجتهاد القضائي الشرعي في هذا الموضوع، وإلى أي مدى وفق المشرع الجزائري في الاستناد إلى آراء واجتهادات فقهية قوية بما يحقق عدم الخروج عن القواعد الكلية المرعية في الشريعة الإسلامية، وبما يساير مقتضيات العصر. وبما أن موضوع الولاية متشعب، فإن الحديث يقتصر على أهم المسائل المتعلقة بولاية التزويج، والمنصوص عليها في قانون الأسرة فحسب.</w:t>
      </w:r>
    </w:p>
    <w:p w:rsidR="005C7FF2"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رابعا: شروط ولاية التزويج</w:t>
      </w:r>
    </w:p>
    <w:p w:rsidR="005C7FF2" w:rsidRPr="00842516"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لم يحدد المشرع الجزائري الواجب توافرها في الولي، ولهذا يجب الرجوع إلى ما حدّده فقهاء الشريعة الإسلامية، وفقا لنص المادة 222 من قانون الأسرة، وهذه الشروط على الجملة كالآتي: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أن يكون الولي بالغا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عاقلا، ذكرا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أي كامل الأهلية فلا تثبت هذه الولاية لمجنون أو معتوه أو صبي ولو مميزا، إذ لا ولاية لهم على أنفسهم.</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اتحاد الدين بين الولي ومن في ولايته، فلا ولاية لغير المسلم على المسلم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لَا يَتَّخِذِ الْمُؤْمِنُونَ الْكَافِرِينَ أَوْلِيَاءَ مِنْ دُونِ الْمُؤْمِنِينَ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وكذا فلا ولاية للمسلم على غير المسلم لقوله تعالى:</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وَالَّذِينَ كَفَرُوا بَعْضُهُمْ أَوْلِيَاءُ بَعْضٍ</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غير أن هذا لا يشترط في الولاية العامة فإن الحاكم تثبت ولايته على رعاياه من غير المسلمين أيضا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العدالة: اشترطها المالكية -في رواية-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،والشافعية -في رواية-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كما روي عن أحمد بن حنبل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اشتراطها أيضا مستدلين بحديث "لا نكاح إلا بولي مرشد و شاهدي عدل"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وقالوا: إن الفاسق ليس بمرشد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ولكن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ومن وافقهم لا يشترطون في الولي العدالة؛ لأن أساسها الشفقة والحرص على تحقيق المصلحة، وهو المقصود من لفظ مرشد في الحديث المذكور، وهذا لا يتوقف على العدالة، وأما إذا كان مستهترا ماجنا فإنه لِيَصح عقده يشترط أن يكون الزواج بالكفء وبمهر المثل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الثاني: ولاية التزويج في الفقه الإسلامي وقانون الأسرة الجزائري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إن الطريق السليم والسبيل الأرشد لتقرير لزوم هذه الولاية أو عدم لزومها إنما هو التماس ذلك في مصادر الشرع وأصوله، والتمسك بحجيته وإقراره، وذلك لترجمة التصور الإسلامي لنظام الأسرة وارتباطها بالمجتمع، واعتبار الولي عنصرا أساسيا من العناصر التي تتكون منها الحقيقة الشرعية للزواج، يضفي على هذا البناء الأسري معاني الوحدة والتماسك والترابط الأسري.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ولاشك أن المعنى المقصود من اعتبار الولي في التزويج إنما هو معنى ثابتا بما يحققه من جلب المصالح ودرء المفاسد عن الأسرة والمجتمع.</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مسألة الولاية في التزويج من أهم المسائل التي تتجاذبها التيارات الفكرية والإيديولوجيات المختلفة في الحجج والبراهين تبعا لاختلافها في المصادر والمؤثرات, فكان قانون الأسرة في هذه المسألة وسطا بين طرفي نقيض بناء على عوامل خارجة عن الأطر الشرعية التي تحكم هذه المسألة التي تتفرع عنها قضيتين أساسيتين ينبغي معالجتهما بكل جزئياتهما الهامة من منظور الاجتهاد الفقهي الشرعي، ومن ثم التحقيق في وجهة نظر المشرع الجزائري وذلك على النحو الآتي: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القضية الأولى: زواج المرأة الراشدة في الفقه الإسلامي وقانون الأسرة الجزائري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تنص المادة 11 من قانون الأسرة في فقرتها الأولى:"تعقد المرأة الراشدة زواجها بحضور وليها وهو أبوها  أو أحد أقاربها أو أي شخص آخر تختاره"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يستشف من نص هذه الفقرة أن المشرع الجزائري لم يفرق بين كون المرأة بكرا أو ثيبا كما فرق الفقهاء في حكم كل منهما، وأطلق دلالة "تعقد المرأة الراشدة زواجها"؛ بمعنى هل مراده بذلك أن للمرأة البالغة الراشدة كامل الحرية في الاختيار والرضا بموافقة الولي، أم أنه أجاز لها مباشرة عقد زواجها بنفسها وأهمل بذلك أي دور للولي سوى الحضور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كما 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فهم من خلال تأويل معنى الحضور بالنسبة للولي أنه يحتمل أن يكون حضوره مطلوبا على سبيل الإلزام لمباشرته العقد، أو أنه على سبيل الاختيار لمجرد سماع العقد، فيكون حضوره بذلك شكليا.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نص هذه الفقرة "بحضور وليها وهو أبوها أو أحد أقاربها أو أي شخص تختاره" قد ساوت بين حضور الأب أو غيره ممن تختاره المرأة لعقد زواجها، وذلك بحرف "أو" التي تفيد التخيير في هذا السياق، وكذا لفظ "تختاره"، كما أنه لم يبين فيما إذا كان ذلك في حالة عدم وجود الأب أو أحد الأقارب، أو حتى في حالة وجودهم، وسواء امتنعوا عن تزويجها أم لا؟.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ومما 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فهم </w:t>
      </w:r>
      <w:r>
        <w:rPr>
          <w:rFonts w:ascii="Traditional Arabic" w:hAnsi="Traditional Arabic" w:cs="Traditional Arabic" w:hint="cs"/>
          <w:sz w:val="34"/>
          <w:szCs w:val="34"/>
          <w:rtl/>
          <w:lang w:bidi="ar-DZ"/>
        </w:rPr>
        <w:t xml:space="preserve">أيضا </w:t>
      </w:r>
      <w:r w:rsidRPr="003F5085">
        <w:rPr>
          <w:rFonts w:ascii="Traditional Arabic" w:hAnsi="Traditional Arabic" w:cs="Traditional Arabic" w:hint="cs"/>
          <w:sz w:val="34"/>
          <w:szCs w:val="34"/>
          <w:rtl/>
          <w:lang w:bidi="ar-DZ"/>
        </w:rPr>
        <w:t>من نص هذه الفقرة أنه لا سبيل للولي في عضل موليته إذا أرادت كفؤا وأراد هو غيره.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وعليه فإن هذه الفقرة تطرح عدة إشكاليات ومسائل تخص دور الولي في عقد الزواج يجيب عليها الاجتهاد الفقهي من خلال عرضها ومناقشتها والاحتكام إلى الراجح فيها، وذلك من خلال المسائل الآتية: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المسألة الأولى: إجبار البكر البالغة</w:t>
      </w:r>
    </w:p>
    <w:p w:rsidR="005C7FF2" w:rsidRPr="003F5085" w:rsidRDefault="005C7FF2" w:rsidP="005C7FF2">
      <w:pPr>
        <w:pStyle w:val="NormalWeb"/>
        <w:bidi/>
        <w:spacing w:before="0" w:beforeAutospacing="0" w:after="0" w:afterAutospacing="0"/>
        <w:ind w:firstLine="708"/>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اختلف الفقهاء في جواز تزويج الولي المجبر للبالغة البكر على مذهبين: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الأول:</w:t>
      </w:r>
      <w:r w:rsidRPr="003F5085">
        <w:rPr>
          <w:rFonts w:ascii="Traditional Arabic" w:hAnsi="Traditional Arabic" w:cs="Traditional Arabic" w:hint="cs"/>
          <w:sz w:val="34"/>
          <w:szCs w:val="34"/>
          <w:rtl/>
          <w:lang w:bidi="ar-DZ"/>
        </w:rPr>
        <w:t xml:space="preserve"> ذهب جمهور الفقهاء من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0"/>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والشافعية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والحنابلة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إلى أنه يجوز للولي تزويج البكر البالغة وإجبارها على الزواج، فيزوجها بغير إذنها على أن يكون الزوج كفؤا، والمهر مهر المثل.</w:t>
      </w:r>
      <w:r>
        <w:rPr>
          <w:rFonts w:ascii="Traditional Arabic" w:hAnsi="Traditional Arabic" w:cs="Traditional Arabic" w:hint="cs"/>
          <w:sz w:val="34"/>
          <w:szCs w:val="34"/>
          <w:rtl/>
          <w:lang w:bidi="ar-DZ"/>
        </w:rPr>
        <w:t xml:space="preserve"> جاء في بداية المجتهد:"فأما البكر البالغ فقال مالك والشافعي وابن أبي ليلى: للأب فقط أن يجبرها على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3"/>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 و</w:t>
      </w:r>
      <w:r w:rsidRPr="003F5085">
        <w:rPr>
          <w:rFonts w:ascii="Traditional Arabic" w:hAnsi="Traditional Arabic" w:cs="Traditional Arabic" w:hint="cs"/>
          <w:sz w:val="34"/>
          <w:szCs w:val="34"/>
          <w:rtl/>
          <w:lang w:bidi="ar-DZ"/>
        </w:rPr>
        <w:t xml:space="preserve">جاء في مغني المحتاج:"وللأب الولي ولاية الإجبار، وهي تزويج ابنته البكر صغيرة كانت </w:t>
      </w:r>
      <w:r>
        <w:rPr>
          <w:rFonts w:ascii="Traditional Arabic" w:hAnsi="Traditional Arabic" w:cs="Traditional Arabic" w:hint="cs"/>
          <w:sz w:val="34"/>
          <w:szCs w:val="34"/>
          <w:rtl/>
          <w:lang w:bidi="ar-DZ"/>
        </w:rPr>
        <w:t xml:space="preserve">     أو</w:t>
      </w:r>
      <w:r w:rsidRPr="003F5085">
        <w:rPr>
          <w:rFonts w:ascii="Traditional Arabic" w:hAnsi="Traditional Arabic" w:cs="Traditional Arabic" w:hint="cs"/>
          <w:sz w:val="34"/>
          <w:szCs w:val="34"/>
          <w:rtl/>
          <w:lang w:bidi="ar-DZ"/>
        </w:rPr>
        <w:t>كبيرة، عاقلة أو مجنونة-إن لم يكن بينه وبينها عداوة ظاهرة- بغير إذنها"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وجاء في شرح منتهى الإرادات:" ويجبر أب بكرا ولو بالغة مكلفة"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واستدل  أصحاب هذا الرأي على جواز تزويج الولي المجبر البكر البالغة بالأدلة الآتية:</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842516">
        <w:rPr>
          <w:rFonts w:ascii="Traditional Arabic" w:hAnsi="Traditional Arabic" w:cs="Traditional Arabic" w:hint="cs"/>
          <w:b/>
          <w:bCs/>
          <w:sz w:val="34"/>
          <w:szCs w:val="34"/>
          <w:rtl/>
          <w:lang w:bidi="ar-DZ"/>
        </w:rPr>
        <w:t>أ</w:t>
      </w: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من السنة</w:t>
      </w:r>
      <w:r w:rsidRPr="003F5085">
        <w:rPr>
          <w:rFonts w:ascii="Traditional Arabic" w:hAnsi="Traditional Arabic" w:cs="Traditional Arabic" w:hint="cs"/>
          <w:sz w:val="34"/>
          <w:szCs w:val="34"/>
          <w:rtl/>
          <w:lang w:bidi="ar-DZ"/>
        </w:rPr>
        <w:t xml:space="preserve">: ما روي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:"الأيّم أحق بنفسها من وليها والبكر تستأذن في نفسها وإذنها صماتها"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6"/>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فدلّ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"الأيّم أحق بنفسها من وليها" على أن البكر ليست كذلك، فيكون وليها أحق منها بها، فيكون الاستدلال عن طريق مفهوم المخالفة الذي يعتبر دليلا عند هؤلاء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قال البهوتي:"فقسم النساء قسمين: وأثبت الحق لأحدهما، فدلّ على نفيه عن الآخر، وهي البكر؛ فيكون وليها أحق منها بها"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ونوقش استدلالهم بأن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"الأيّم" هي امرأة لا زوج لها بكرا كانت أو ثيبا، ومن ثم صراحة الدليل في إثبات الأحقية للبكر في نفسها، كما يثبتها للثيب، ثم تخصيصها بالاستئذان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842516">
        <w:rPr>
          <w:rFonts w:ascii="Traditional Arabic" w:hAnsi="Traditional Arabic" w:cs="Traditional Arabic" w:hint="cs"/>
          <w:b/>
          <w:bCs/>
          <w:sz w:val="34"/>
          <w:szCs w:val="34"/>
          <w:rtl/>
          <w:lang w:bidi="ar-DZ"/>
        </w:rPr>
        <w:t>ب</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 xml:space="preserve">القياس: </w:t>
      </w:r>
      <w:r w:rsidRPr="003F5085">
        <w:rPr>
          <w:rFonts w:ascii="Traditional Arabic" w:hAnsi="Traditional Arabic" w:cs="Traditional Arabic" w:hint="cs"/>
          <w:sz w:val="34"/>
          <w:szCs w:val="34"/>
          <w:rtl/>
          <w:lang w:bidi="ar-DZ"/>
        </w:rPr>
        <w:t>جعل الشافعي العل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ة في إجبار الصغيرة البكر هي البكارة، ثم قاس عليها الكبيرة البكر، والمالكية يجعلون العل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ة في الإجبار هي أحد الوصفين الصغر والبكارة.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ج</w:t>
      </w:r>
      <w:r w:rsidRPr="003F5085">
        <w:rPr>
          <w:rFonts w:ascii="Traditional Arabic" w:hAnsi="Traditional Arabic" w:cs="Traditional Arabic" w:hint="cs"/>
          <w:b/>
          <w:bCs/>
          <w:sz w:val="34"/>
          <w:szCs w:val="34"/>
          <w:rtl/>
          <w:lang w:bidi="ar-DZ"/>
        </w:rPr>
        <w:t>- دليل المصلحة:</w:t>
      </w:r>
      <w:r w:rsidRPr="003F5085">
        <w:rPr>
          <w:rFonts w:ascii="Traditional Arabic" w:hAnsi="Traditional Arabic" w:cs="Traditional Arabic" w:hint="cs"/>
          <w:sz w:val="34"/>
          <w:szCs w:val="34"/>
          <w:rtl/>
          <w:lang w:bidi="ar-DZ"/>
        </w:rPr>
        <w:t xml:space="preserve"> كما أن العلم بمصالح النكاح لا يتحقق في البكر وإن كانت عاقلة بالغة</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لأن العلم بها يقف على التجربة والممارسة التي تتحقق بالثيوبة.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هذا الوجه من الاستدلال بأن الجهل بأمر النكاح وعاقبته علة غير حقيقية، بل عل</w:t>
      </w:r>
      <w:r>
        <w:rPr>
          <w:rFonts w:ascii="Traditional Arabic" w:hAnsi="Traditional Arabic" w:cs="Traditional Arabic" w:hint="cs"/>
          <w:sz w:val="34"/>
          <w:szCs w:val="34"/>
          <w:rtl/>
          <w:lang w:bidi="ar-DZ"/>
        </w:rPr>
        <w:t>ّة منتفية؛</w:t>
      </w:r>
      <w:r w:rsidRPr="003F5085">
        <w:rPr>
          <w:rFonts w:ascii="Traditional Arabic" w:hAnsi="Traditional Arabic" w:cs="Traditional Arabic" w:hint="cs"/>
          <w:sz w:val="34"/>
          <w:szCs w:val="34"/>
          <w:rtl/>
          <w:lang w:bidi="ar-DZ"/>
        </w:rPr>
        <w:t xml:space="preserve"> لأن البالغة العاقلة البكر قلّما تجهل معنى عقد النكاح وحكمه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المذهب الثاني: </w:t>
      </w:r>
      <w:r w:rsidRPr="003F5085">
        <w:rPr>
          <w:rFonts w:ascii="Traditional Arabic" w:hAnsi="Traditional Arabic" w:cs="Traditional Arabic" w:hint="cs"/>
          <w:sz w:val="34"/>
          <w:szCs w:val="34"/>
          <w:rtl/>
          <w:lang w:bidi="ar-DZ"/>
        </w:rPr>
        <w:t>ذهب الأحناف</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وأحمد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-في رواية- والظاهرية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وجوب استئذان البكر البالغة وإلى عدم جواز إجبارها، واستدلوا على ذلك بما يلي: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أ-</w:t>
      </w:r>
      <w:r w:rsidRPr="003F5085">
        <w:rPr>
          <w:rFonts w:ascii="Traditional Arabic" w:hAnsi="Traditional Arabic" w:cs="Traditional Arabic" w:hint="cs"/>
          <w:b/>
          <w:bCs/>
          <w:sz w:val="34"/>
          <w:szCs w:val="34"/>
          <w:rtl/>
          <w:lang w:bidi="ar-DZ"/>
        </w:rPr>
        <w:t xml:space="preserve"> السنة</w:t>
      </w:r>
      <w:r w:rsidRPr="003F5085">
        <w:rPr>
          <w:rFonts w:ascii="Traditional Arabic" w:hAnsi="Traditional Arabic" w:cs="Traditional Arabic" w:hint="cs"/>
          <w:sz w:val="34"/>
          <w:szCs w:val="34"/>
          <w:rtl/>
          <w:lang w:bidi="ar-DZ"/>
        </w:rPr>
        <w:t xml:space="preserve">: ما روي عن ابن عباس-رضي الله عنهما- أن جارية بكرا أتت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فذكرت أن أباها زوجها وهي كارهة، فرد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نكاحها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فدل ذلك على اعتبار إذن البكر البالغة العاقلة التي يراد تزويجها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ونوقش هذا الاستدلال بأن الحديث مختلف في وصله وإرساله فلا يصح الاستدلال به، ويحتمل كون المرأة التي خيرها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 الزوج لم يكن كفؤا لها، يفهم ذلك من قولها "ليرفع بي خسيسته" في الحديث الذي روته عائشة-رضي الله عنها-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ب-</w:t>
      </w:r>
      <w:r w:rsidRPr="003F5085">
        <w:rPr>
          <w:rFonts w:ascii="Traditional Arabic" w:hAnsi="Traditional Arabic" w:cs="Traditional Arabic" w:hint="cs"/>
          <w:b/>
          <w:bCs/>
          <w:sz w:val="34"/>
          <w:szCs w:val="34"/>
          <w:rtl/>
          <w:lang w:bidi="ar-DZ"/>
        </w:rPr>
        <w:t xml:space="preserve"> القياس: </w:t>
      </w:r>
      <w:r w:rsidRPr="003F5085">
        <w:rPr>
          <w:rFonts w:ascii="Traditional Arabic" w:hAnsi="Traditional Arabic" w:cs="Traditional Arabic" w:hint="cs"/>
          <w:sz w:val="34"/>
          <w:szCs w:val="34"/>
          <w:rtl/>
          <w:lang w:bidi="ar-DZ"/>
        </w:rPr>
        <w:t>قياس انتفاء ولاية الولي بالتصرف في مال موليته البكر البالغة العاقلة إلا بإذنها على ضرورة إذنها لعقد زواجها.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7"/>
      </w:r>
      <w:r w:rsidRPr="003F5085">
        <w:rPr>
          <w:rFonts w:ascii="Traditional Arabic" w:hAnsi="Traditional Arabic" w:cs="Traditional Arabic" w:hint="cs"/>
          <w:sz w:val="34"/>
          <w:szCs w:val="34"/>
          <w:vertAlign w:val="superscript"/>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ج-</w:t>
      </w:r>
      <w:r w:rsidRPr="003F5085">
        <w:rPr>
          <w:rFonts w:ascii="Traditional Arabic" w:hAnsi="Traditional Arabic" w:cs="Traditional Arabic" w:hint="cs"/>
          <w:b/>
          <w:bCs/>
          <w:sz w:val="34"/>
          <w:szCs w:val="34"/>
          <w:rtl/>
          <w:lang w:bidi="ar-DZ"/>
        </w:rPr>
        <w:t xml:space="preserve"> المعقول</w:t>
      </w:r>
      <w:r w:rsidRPr="003F5085">
        <w:rPr>
          <w:rFonts w:ascii="Traditional Arabic" w:hAnsi="Traditional Arabic" w:cs="Traditional Arabic" w:hint="cs"/>
          <w:sz w:val="34"/>
          <w:szCs w:val="34"/>
          <w:rtl/>
          <w:lang w:bidi="ar-DZ"/>
        </w:rPr>
        <w:t>: أن مشروعية استئذان البكر العاقلة يحقق مقصود مشروعية الزواج بانتظام المصالح بين الزوجين، فإذا قام سبب انتفاء المقصود الشرعي من الزواج قبل الشروع فيه بعدم رضا المرأة وجب عدم إجبارها على الزواج، لأنه حينئذ يصبح عقدا بلا فائدة ظاهرا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الترجيح</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أرى ما ذهب إليه أصحاب المذهب الثاني، وهو ثبوت الاستئذان للبكر البالغة عند تزويجها، فالحياة الزوجية لا يمكن استمرارها إلا بوجود المودة والرحمة بين الزوجين التي لا تتحقق إلا بالرضا، والذي يعني كامل إرادتها في الاختيار حتى يتحقق الغرض المقصود من الزواج.</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المشرع الجزائري فلم يعتبر البكر والبلوغ أسباب كافية لجواز أن تعقد المرأة لنفسها، أو يعقد لها أبوها، لأن العبرة عنده ببلوغ الزوجة السن القانونية المحددة لأهلية الزواج وهي 19 سنة.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المسألة الثانية: انفراد المرأة البالغة العاقلة بعقد زواجها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 على أن المرأة الحرة البالغة العاقلة إذا عقد وليها الشرعي نكاحها برضاها وبإذنها كان هذا العقد صحيحا ونافذا.</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ووقع الخلاف بين الفقهاء في حكم مباشرة البالغة العاقلة الرشيدة عقد زواجها بالإرادة المنفردة على أقوال نوردها فيما يأتي:</w:t>
      </w:r>
    </w:p>
    <w:p w:rsidR="005C7FF2" w:rsidRPr="00A2520F"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القول الأول</w:t>
      </w:r>
      <w:r w:rsidRPr="003F5085">
        <w:rPr>
          <w:rFonts w:ascii="Traditional Arabic" w:hAnsi="Traditional Arabic" w:cs="Traditional Arabic" w:hint="cs"/>
          <w:sz w:val="34"/>
          <w:szCs w:val="34"/>
          <w:rtl/>
          <w:lang w:bidi="ar-DZ"/>
        </w:rPr>
        <w:t>: ذهب جمهور الفقهاء</w:t>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من المالكية والشافعية والحنابلة -في رواية- و الإمام أبي يوسف- في رواية-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عدم جواز انفراد المرأة بمباشرة عقد زواجها لصحة شرط الولي في حقها إلا أن الولي يشاركها في اختيار الزوج، وينفرد بتولي الصيغة بعد اتفاقهما على الزواج</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جاء في بداية المجتهد:"أن النكاح لا يصح إلا بولي ولا يُنكِح المرأة إلا وليها"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0"/>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r w:rsidRPr="00A2520F">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و</w:t>
      </w:r>
      <w:r w:rsidRPr="003F5085">
        <w:rPr>
          <w:rFonts w:ascii="Traditional Arabic" w:hAnsi="Traditional Arabic" w:cs="Traditional Arabic" w:hint="cs"/>
          <w:sz w:val="34"/>
          <w:szCs w:val="34"/>
          <w:rtl/>
          <w:lang w:bidi="ar-DZ"/>
        </w:rPr>
        <w:t>جاء في المهذب:"لا يصح النكاح إلا بولي، فإن عقدت المرأة لم يصح"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1"/>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 وفي المغني:"النكاح لا يصح إلا بولي، ولا تملك المرأة تزويج نفسها ولا غيرها، ولا توكيل غير وليها في الزواج، فإن فعلت، لم يصح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2"/>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36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واستدل على ذلك بجملة من الأدلة منها:</w:t>
      </w:r>
    </w:p>
    <w:p w:rsidR="005C7FF2" w:rsidRPr="003F5085" w:rsidRDefault="005C7FF2" w:rsidP="005C7FF2">
      <w:pPr>
        <w:pStyle w:val="NormalWeb"/>
        <w:bidi/>
        <w:spacing w:before="0" w:beforeAutospacing="0" w:after="0" w:afterAutospacing="0"/>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الكتاب:</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1-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وَأَنْكِحُوا الْأَيَامَى مِنْكُمْ وَالصَّالِحِينَ مِنْ عِبَادِكُمْ وَإِمَائِكُمْ</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3"/>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 xml:space="preserve"> ووجه الاستدلال في هذه الآية أنه لا يجوز للمرأة أن تنفرد بتزويج نفسها دون ولي أو وكيل عنه، لإضافة الأمر- الذي يفيد الوجوب لعدم وجود دليل يخرجه عنه-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وأنكحوا</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للأولياء الرجال دون النساء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قال القرطبي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:"والخطاب للأولياء، وقيل للأزواج، والصحيح الأول، وفي هذا دليل على أن المرأة ليس لها أن تنكح نفسها بغير ولي وهو قول أكثر العلماء"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وقال في موضع آخر:"فلم يخاطب تعالى بالنكاح غير الرجال، ولو كان إلى النساء لذكرهن"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هذا الدليل بأن توجه الخطاب للأولياء بالتزويج لا يدل حتما ووجوبا على أن الولي شرط جواز الزواج وصحته، وإنما خرج الخطاب بالأمر بالإنكاح للأولياء مخرج العادة والعرف على الندب والاستحباب؛ لأن النساء لا يتولين عقد الزواج بأنفسهن عادة؛ لما فيه من الحاجة إلى الخروج إلى محافل الرجال ومن نسبتهن للوقاحة، بل الأولياء هم الذين يتولون العقد عليهن بعد تحصيل رضاهن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 ذلك بأن الخطاب لا يتوجه حقيقة إلا لمن يؤدي الفعل على الوجه الصحيح، ومن ثم فالخطاب يتوجه للأولياء؛ لأن أمر التزويج لو كان للنساء حقا لتوجه الخُطّاب إليهن مباشرة من غير واسطة، أما كون الأمر خرج مخرج العرف والعادة فإنه لا يخرجه عن الوجوب؛ لأن ما كان ممنوعا إذا جاز وجب، والواجب لا يترك إلا بالواجب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2- وقوله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وَإِذَا طَلَّقْتُمُ النِّسَاءَ فَبَلَغْنَ أَجَلَهُنَّ فَلَا تَعْضُلُوهُنَّ أَنْ يَنْكِحْنَ أَزْوَاجَهُنَّ إِذَا تَرَاضَوْا بَيْنَهُمْ بِالْمَعْرُوفِ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0"/>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 xml:space="preserve"> ووجه الدلالة من هذه الآية اعتبار الولي شرط في الزواج، وأنه هو الذي يتولى ويباشر عقد زواج موليته دونها، وإلا لما عاتب الله مانعه، أو لما كان لمنع الولي لعقدها أثر في صحته، ولثبت للمرأة الانفراد بعقد زواجها ومباشرته دون الحاجة إلى وليها. فالخطاب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فلا تعضلوهن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للأولياء، والأمر إليهم بالتزويج مع رضاهن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ورُدّ عليهم بأن مقصود الآية الحقيقي هو نهي الأولياء عن منع النساء عن مباشرة العقد مما يدل على أن المرأة تملك الزواج والانفراد بإجراء عقد زواجها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3- وقوله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وَلَا تُنْكِحُوا الْمُشْرِكِينَ حَتَّى يُؤْمِنُوا</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حيث تدل الآية على أن الولي شرط في الزواج لصحته، ومن ثم عدم صحة انفراد المرأة بعقد زواجها بغير الولي للنهي الصريح الوارد في حق الأولياء بعدم تزويج المسلمات بالمشركين، ولولا ثبوت هذا الحق لهم لما نهاهم الله عز وجل عن ذلك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 قال الشوكاني:"وأجمع القراء على ضمّ التاء من ( تُنكحوا )"</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وهذا القول من الله تعالى دلالة على أن أولياء المرأة أحق بتزويجها من المرأة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ونوقش استدلالهم بالآية على أنها خطاب للأولياء بتزويج نسائهن من المؤمنين لا المشركين، بأنه استدلال في غير موضعه؛ لأنها لو كانت خطابا لهم لبين الله صفاتهم ومراتبهم، وإنما مقصود الآية الحقيقي هو اشتراط الكفاءة في الدين بين الزوجين، فإيمان الرجل شرط في حق المرأة المؤمنة، بل ويحرم تزويج المؤمنة بغير المؤمن، ومن ثم لا يعد الولي شرطا لصحة زواج المرأة، ولا مانع من جواز انفراد المرأة بعقد زواجها بدونه.</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 هذا بأن هذا المعنى مجازي لا يصار إليه إلا بدليل فكان الخطاب في هذه الآية للأولياء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وبالجمع بين الرأيين في توجيه الآية فإن النهي نهي لجميع المسلمين عن تزويج بناتهم للمشركين نظرا لشركهم، وهو نهي للنساء أيضا أن يزوجن أنفسهن للمشركين، إذ النهي موجه لجميع المسلمين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8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4- وقوله تعالى أيضا:</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قَالَ إِنِّي أُرِيدُ أَنْ أُنْكِحَكَ إِحْدَى ابْنَتَيَّ هَاتَيْنِ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9"/>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 xml:space="preserve"> ووجه الدلالة في الآية أن تولي عقد الزواج ومباشرته يكون للولي ولا حق فيه للمرأة بالانفراد والانعقاد؛ لأن شعيبا-عليه السلام- هو الذي تولى تزويج ابنته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ونوقشت هذه الآية بأنها خالية من استدلالهم، فليس بها ما يدل على مباشرة الولي لعقد الزواج دون صحة انفراد المرأة به، حيث إن مراد الآية ومقصودها جواز عقد الزواج بغير مهر أو تسمية له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ب- </w:t>
      </w:r>
      <w:r w:rsidRPr="003F5085">
        <w:rPr>
          <w:rFonts w:ascii="Traditional Arabic" w:hAnsi="Traditional Arabic" w:cs="Traditional Arabic" w:hint="cs"/>
          <w:b/>
          <w:bCs/>
          <w:sz w:val="34"/>
          <w:szCs w:val="34"/>
          <w:rtl/>
          <w:lang w:bidi="ar-DZ"/>
        </w:rPr>
        <w:t xml:space="preserve"> السنة</w:t>
      </w:r>
      <w:r>
        <w:rPr>
          <w:rFonts w:ascii="Traditional Arabic" w:hAnsi="Traditional Arabic" w:cs="Traditional Arabic" w:hint="cs"/>
          <w:b/>
          <w:bCs/>
          <w:sz w:val="34"/>
          <w:szCs w:val="34"/>
          <w:rtl/>
          <w:lang w:bidi="ar-DZ"/>
        </w:rPr>
        <w:t xml:space="preserve"> </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1- ما روي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أنه قال:"لا نكاح إلا بولي"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2"/>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 xml:space="preserve"> ووجه الدلالة أن النهي الوارد في الحديث يدل على عدم جواز انفراد المرأة بعقد زواجها ومباشرته بنفسها لاشتراط الولي في صحة نكاحهن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وعورض استدلالهم بهذا الحديث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أن استدلالهم به في غير موضعه لعدم تعرضه لموضوع الخلاف؛ لأن انفراد المرأة ومباشرتها لعقد زواجها ليس زواجا بغير ولي لصيرورتها ولية نفسها عند إجراء العقد كما هو الحال في الرجل الذي يلي عقد زواجه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xml:space="preserve"> أن هذا الحديث لم يصح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ولهذا لم يخرج في الصحيحين.</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ويمكن ردّ هذا الوجه: بأن عدم تخريج الحديث في الصحيحين لا يوجب نفي الصحة عنه.</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sz w:val="34"/>
          <w:szCs w:val="34"/>
          <w:rtl/>
          <w:lang w:bidi="ar-DZ"/>
        </w:rPr>
        <w:t xml:space="preserve">2- ما روي عن عائشة-رضي الله عنها- أنها قالت: قال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:"أيما امرأة نكحت بغير إذن وليها فنكاحها باطل، فنكاحها باطل، فنكاحها باطل، فإذا دخل بها فلها المهر بما استحل من فرجها، فإن اشتجروا فالسلطان ولي من لا ولي له"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sz w:val="34"/>
          <w:szCs w:val="34"/>
          <w:rtl/>
          <w:lang w:bidi="ar-DZ"/>
        </w:rPr>
        <w:t>ووجه الاستدلال من هذا الحديث أنه يعتبر الولي في الزواج شرطا لصحة العقد؛ لما للولي من حق مع المرأة في نفسها، ومن ثم عدم صحة انفراد المرأة بمباشرة عقد زواجها، ويتأكد ذلك بتكرار حكم العقد عند انفرادها به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قال ابن قدامة:"فمفهومه -أي الحديث- صحته بإذنه-أي الولي-"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7"/>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استدلالهم بأن الحديث لا يصح الاحتجاج به؛ لأن الزهري -راوي الحديث- حين سئل عنه لم يعرفه وأنكره مما يدل على ضعف ثبوته وسقوطه من الاعتبار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كما أن عائشة-رضي الله عنها- عملت بخلاف ما روت بتزويجها حفصة بنت أخيها عبد الرحمن، وهو غائب من المنذر بن الزبير، وعمل الراوي بخلاف روايته يسقطها؛ لأنه يدل على نسخ الحديث</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على هذا النقاش بأن الحديث صحيح ثابت فقد رواه الجماعة عن الزهري، ولم يذكروا نسيانه، كما أن النسيان لم يُعصم منه إنسان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وأن قولهم بأن عمل الراوي بخلاف ما روى يسقط روايته مردود بأن الله -عز وجل- ورسوله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أمرنا بوجوب اتباع وقبول ما صح عندنا عن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وبسقوط اتباع قول من دونه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ومع افتراض صحة قولهم بمخالفة عائشة-رضي الله عنها- ما روت من أنه لا يجوز انفراد المرأة بعقد زواجها فإنها قد رجعت عن عملها؛ لما روي أنها أنكحت رجلا من بني أخيها جارية من بني أخيها، فضربت بينهم سترا، ثم تكلمت حتى إذا لم يبق إلا العقد أمرت رجلا فزوج، ثم قالت: ليس إلى النساء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3- ما روي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أنه قال:"لا تزوج المرأة المرأة ولا تزوج المرأة نفسها، فإن الزانية هي التي تزوج نفسها"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ووجه الدلالة في نهي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عن انفراد المرأة بتزويج نفسها، ومن ثم عدم جوازه، بل ولا تزوج غيرها بولاية ولا وكالة لعدم صحة عبارتها في الزواج إيجابا وقبولا، ولأن من لا يملك تصرفه بنفسه لا يملكه لغيره من باب أولى</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هذا الدليل بأن النهي الوارد في الحديث غايته الكراهة والتنفير لا تحريم مباشرة المرأة العقد لنفسها، وذلك لما يتطلبه الانعقاد من اجتماع الناس للأمر بإعلانه وإشهاره وكراهة حضور المرأة لمجلس الرجال.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عنه بأن النهي ظاهر في عدم صحة انفراد المرأة ومباشرتها لعقد زواجها، وليس المراد منه الكراهة والتنفير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ج- </w:t>
      </w:r>
      <w:r w:rsidRPr="003F5085">
        <w:rPr>
          <w:rFonts w:ascii="Traditional Arabic" w:hAnsi="Traditional Arabic" w:cs="Traditional Arabic" w:hint="cs"/>
          <w:b/>
          <w:bCs/>
          <w:sz w:val="34"/>
          <w:szCs w:val="34"/>
          <w:rtl/>
          <w:lang w:bidi="ar-DZ"/>
        </w:rPr>
        <w:t>المعقول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إن المرأة بطبيعتها شديدة العاطفة وسرعان ما تتأثر بزخرف القول ومظاهر الأمور مما قد يوقعها في زواج لا تتحقق فيه الغاية من الزواج، بينما الرجال أقدر على تفهم ذلك والتعرف على أحوال من يتقدم للزواج من أُسرهم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قال ابن قدامة:"ولأن المرأة إنما منعت الاستقلال بالنكاح؛ لقصور عقلها، فلا يؤمن انخداعها ووقوعه منها على وجه المفسدة، وهذا مأمون فيما إذا أذن فيه وليّها"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6"/>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 أنوثة المرأة وما يفترض أن تكون عليه من حياء يقتضي ابتع</w:t>
      </w:r>
      <w:r>
        <w:rPr>
          <w:rFonts w:ascii="Traditional Arabic" w:hAnsi="Traditional Arabic" w:cs="Traditional Arabic" w:hint="cs"/>
          <w:sz w:val="34"/>
          <w:szCs w:val="34"/>
          <w:rtl/>
          <w:lang w:bidi="ar-DZ"/>
        </w:rPr>
        <w:t xml:space="preserve">ادها عن مثل هذه المجامع للرجال، </w:t>
      </w:r>
      <w:r w:rsidRPr="003F5085">
        <w:rPr>
          <w:rFonts w:ascii="Traditional Arabic" w:hAnsi="Traditional Arabic" w:cs="Traditional Arabic" w:hint="cs"/>
          <w:sz w:val="34"/>
          <w:szCs w:val="34"/>
          <w:rtl/>
          <w:lang w:bidi="ar-DZ"/>
        </w:rPr>
        <w:t>أو مشاركة الرجل إجراء عقد الزواج حتى لا تنسب إلى الوقاحة، ناهيك عما يلحق أسرتها من آثار سلبية نتيجة لزواج قد يكون فاشلا بسبب عدم الكفاءة ونحوه.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وفي المقابل تكون هذه المساوئ محاسن إذا ما تولىّ الرجال عقد الزواج لقربهم من الزوج من حيث الطبيعة، فيستطيعون الوقوف على حاله دون الاغترار الذي قد تتعرض له المرأة إذا ما انفردت بعقد زواجها، ولأجل هذا الاختلاف الطبيعي بين الرجل والمرأة وتداركا لتحصيل مقاصد الزواج على الوجه الأكمل، والبعد عن شروره ومفاسده لم يجز تفويض العقد إليها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جاب عن هذا بأن هذا النوع من النقصان للأنوثة لا يمنع العلم بمصالح الزواج ومقاصده، فلا يسلب أهلية الزواج كما أنه لا يسلب أهلية سائر التصرفات المالية، والتي للمرأة الانفراد بها مع ما قد يحف بها من بعض الخيانات الخفية والتي لا تدرك إلا بالتأمل والنظر، بل ويؤخذ منها الإقرار بالحدود والقصاص، مما يدل على أن ما لها من العقل كاف للانفراد بعقد زواجها ومباشرته.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ويؤك</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د ذلك اعتبار عقلها في اختيار الأزواج، فلو طلبت من الولي أن يزوجها من كفء يُفرض عليه التزويج، فإن امتنع عن ذلك يصبح عاضلا، وينوب عنه القاضي في العقد والتزويج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ويمكن ردّ هذا بأن الآثار السلبية للتصرفات المالية التي تقوم بها المرأة بمفردها يعود ضررها عليها فحسب، بخلاف ما قد ينجم من آثار وخيمة عن عقد زواج فاشل تباشره المرأة بنفسها فإنها تعود على الأسرة بأكملها.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الثاني: </w:t>
      </w:r>
      <w:r w:rsidRPr="003F5085">
        <w:rPr>
          <w:rFonts w:ascii="Traditional Arabic" w:hAnsi="Traditional Arabic" w:cs="Traditional Arabic" w:hint="cs"/>
          <w:sz w:val="34"/>
          <w:szCs w:val="34"/>
          <w:rtl/>
          <w:lang w:bidi="ar-DZ"/>
        </w:rPr>
        <w:t>ذهب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9"/>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إلى جواز انفراد المرأة البالغة العاقلة الرشيدة بكرا كانت أو ثيبا بعقد زواجها بغير ولي أو وكيل، وإن كان يستحب لها تقديم وليها لتولي مباشرة العقد عليها بعد تحقق رضاها بإذنها. إلا أن لزومه بانتفاء حق الأولياء في الاعتراض والفسخ برفع الأمر إلى القاضي مقيد بشرطين:كفاءة الزوج ومهر المثل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واستدل الحنفية لقولهم على صحة انفراد المرأة بعقد زواجها بغير ولي أو وكيل بأدلة متعددة منها: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 الكتاب</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1-قوله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وَإِذَا طَلَّقْتُمُ النِّسَاءَ فَبَلَغْنَ أَجَلَهُنَّ فَلَا تَعْضُلُوهُنَّ أَنْ يَنْكِحْنَ أَزْوَاجَهُنَّ إِذَا تَرَاضَوْا بَيْنَهُمْ بِالْمَعْرُوفِ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ووجه الدلالة من هذه الآية جواز مباشرة المرأة تزويج نفسها بغير ولي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أن الله تعالى أضاف ونسب عقد الزواج للمرأة من غير شرط إذن الولي في قوله تعالى          </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أن ينكحن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وهذا صريح في أن الزواج صادر منها.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xml:space="preserve"> أن الله تعالى نهى الأولياء عن منع المرأة من مباشرتها العقد إذا تراضى الزوجان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استدلالهم بأنه في غير موضعه، فالآية لا تدل على صحة تزويج المرأة نفسها، بل على أن نكاحها إلى الولي لأن سبب نزول هذه الآية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ما روي عن معقل بن يسار قال: كانت لي أخت تُخطب إلي فأتاني ابن عم لي فأنكحتها إياه ثم طلقها طلاقا لارجعة، ثم تركها حتى انقضت عدتها فل</w:t>
      </w:r>
      <w:r>
        <w:rPr>
          <w:rFonts w:ascii="Traditional Arabic" w:hAnsi="Traditional Arabic" w:cs="Traditional Arabic" w:hint="cs"/>
          <w:sz w:val="34"/>
          <w:szCs w:val="34"/>
          <w:rtl/>
          <w:lang w:bidi="ar-DZ"/>
        </w:rPr>
        <w:t>ما خُطبت إلي أتاني يخطبها فقلت:</w:t>
      </w:r>
      <w:r w:rsidRPr="003F5085">
        <w:rPr>
          <w:rFonts w:ascii="Traditional Arabic" w:hAnsi="Traditional Arabic" w:cs="Traditional Arabic" w:hint="cs"/>
          <w:sz w:val="34"/>
          <w:szCs w:val="34"/>
          <w:rtl/>
          <w:lang w:bidi="ar-DZ"/>
        </w:rPr>
        <w:t xml:space="preserve"> لا والله لا أنكحها أبدا، قال: ففي نزلت هذه الآية "وإذا طلقتم النساء"، قال: فكفرت عن يميني وأنكحتها إياه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ومن هنا فإن الولي شرط في الزواج ولو لم يملك منعها منه لما نهاه الله-عز وجل- عنه، ولما بادر معقل بالتكفير عن يمينه وتزويج أخته، فلو كان لا سبيل للأولياء لأَبَان الله عز وجل ذلك، بل على الخلاف من هذا كرر الله تعالى كون الأمر في مباشرة عقد الزواج للأولياء في عدة آيات ولم يأت ما يدل على أن للمرأة الانفراد بعقد زواجها، فلو كان يثبت لها في هذا إرادة لأمرها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بالتزويج ولأَبَان لمعقل دوره وأنه لا ولاية له عليها ولم يبح له التكفير عن يمينه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2-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فَإِذَا بَلَغْنَ أَجَلَهُنَّ فَلَا جُنَاحَ عَلَيْكُمْ فِيمَا فَعَلْنَ فِي أَنْفُسِهِنَّ بِالْمَعْرُوفِ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ووجه الدلالة من الآية جواز فعل المرأة في نفسها وانتفاء شرط الولي لصحة العقد، ومن ثم جواز انفرادها بعقدها على نفسها بنفسها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ونوقش الاستدلال بالآية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أن سياق الآية يقتضي خلاف ما استدلوا به من أن المراد منها انفراد المرأة بتزويج نفسها، لأن سياق الآية قبل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فيما فعلن في أنفسهن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في عدة الوفاة، والتي تكون المرأة فيها ممنوعة من الزينة والخروج؛ لأنها مأمورة بالإحداد، فرفع الله عنها هذه القيود التي التزمتها في العدة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بقوله تعالى:</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فلا جناح عليكم فيما فعلن في أنفسهن بالمعروف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أن مراد الآية ثبوت إرادة المرأة فيما هو جائز شرعا في الزواج، كاختيار الأزواج وتقدير الصداق والعقد عليها بإذنها دون الانفراد بمباشرة عقدها، لأنه للأولياء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 هذا الوجه: بأن هذا غلط من وجهين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أحدهما:</w:t>
      </w:r>
      <w:r w:rsidRPr="003F5085">
        <w:rPr>
          <w:rFonts w:ascii="Traditional Arabic" w:hAnsi="Traditional Arabic" w:cs="Traditional Arabic" w:hint="cs"/>
          <w:sz w:val="34"/>
          <w:szCs w:val="34"/>
          <w:rtl/>
          <w:lang w:bidi="ar-DZ"/>
        </w:rPr>
        <w:t xml:space="preserve"> عموم اللفظ في اختيار الأزواج وفي غيره.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ثانيهما:</w:t>
      </w:r>
      <w:r w:rsidRPr="003F5085">
        <w:rPr>
          <w:rFonts w:ascii="Traditional Arabic" w:hAnsi="Traditional Arabic" w:cs="Traditional Arabic" w:hint="cs"/>
          <w:sz w:val="34"/>
          <w:szCs w:val="34"/>
          <w:rtl/>
          <w:lang w:bidi="ar-DZ"/>
        </w:rPr>
        <w:t xml:space="preserve"> أن اختيار الأزواج لا يحصل للمرأة به فعل في نفسها، وإنما يحصل ذلك بالعقد الذي يترتب عليه أحكام النكاح.</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ab/>
      </w:r>
      <w:r w:rsidRPr="003F5085">
        <w:rPr>
          <w:rFonts w:ascii="Traditional Arabic" w:hAnsi="Traditional Arabic" w:cs="Traditional Arabic" w:hint="cs"/>
          <w:sz w:val="34"/>
          <w:szCs w:val="34"/>
          <w:rtl/>
          <w:lang w:bidi="ar-DZ"/>
        </w:rPr>
        <w:t>3- قال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وَامْرَأَةً مُؤْمِنَةً إِنْ وَهَبَتْ نَفْسَهَا لِلنَّبِيِّ إِنْ أَرَادَ النَّبِيُّ أَنْ يَسْتَنْكِحَهَا خَالِصَةً لَكَ مِنْ دُونِ الْمُؤْمِنِي</w:t>
      </w:r>
      <w:r w:rsidRPr="003F5085">
        <w:rPr>
          <w:rFonts w:ascii="Traditional Arabic" w:hAnsi="Traditional Arabic" w:cs="Traditional Arabic" w:hint="cs"/>
          <w:sz w:val="34"/>
          <w:szCs w:val="34"/>
          <w:rtl/>
          <w:lang w:bidi="ar-DZ"/>
        </w:rPr>
        <w:t>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ووجه الاستدلال أن الآية تدل بصريح النص على صحة انفراد المرأة بعقد زواجها وانعقاده بعبارتها بلفظ الهبة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 xml:space="preserve">ونوقش هذا الاستدلال بأن الزواج بلفظ الهبة خصوصية للنبي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ولا يجوز انعقاد الزواج به لغيره.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3"/>
      </w:r>
      <w:r w:rsidRPr="003F5085">
        <w:rPr>
          <w:rFonts w:ascii="Traditional Arabic" w:hAnsi="Traditional Arabic" w:cs="Traditional Arabic" w:hint="cs"/>
          <w:sz w:val="34"/>
          <w:szCs w:val="34"/>
          <w:vertAlign w:val="superscript"/>
          <w:rtl/>
          <w:lang w:bidi="ar-DZ"/>
        </w:rPr>
        <w:t>)</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4-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فَإِنْ طَلَّقَهَا فَلَا تَحِلُّ لَهُ مِنْ بَعْدُ حَتَّى تَنْكِحَ زَوْجًا غَيْرَهُ فَإِنْ طَلَّقَهَا فَلَا جُنَاحَ عَلَيْهِمَا أَنْ يَتَرَاجَعَا إِنْ ظَنَّا أَنْ يُقِيمَا حُدُودَ اللَّهِ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p>
    <w:p w:rsidR="005C7FF2"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t xml:space="preserve">فقد </w:t>
      </w:r>
      <w:r w:rsidRPr="003F5085">
        <w:rPr>
          <w:rFonts w:ascii="Traditional Arabic" w:hAnsi="Traditional Arabic" w:cs="Traditional Arabic" w:hint="cs"/>
          <w:sz w:val="34"/>
          <w:szCs w:val="34"/>
          <w:rtl/>
          <w:lang w:bidi="ar-DZ"/>
        </w:rPr>
        <w:t>دل</w:t>
      </w:r>
      <w:r>
        <w:rPr>
          <w:rFonts w:ascii="Traditional Arabic" w:hAnsi="Traditional Arabic" w:cs="Traditional Arabic" w:hint="cs"/>
          <w:sz w:val="34"/>
          <w:szCs w:val="34"/>
          <w:rtl/>
          <w:lang w:bidi="ar-DZ"/>
        </w:rPr>
        <w:t>ّت</w:t>
      </w:r>
      <w:r w:rsidRPr="003F5085">
        <w:rPr>
          <w:rFonts w:ascii="Traditional Arabic" w:hAnsi="Traditional Arabic" w:cs="Traditional Arabic" w:hint="cs"/>
          <w:sz w:val="34"/>
          <w:szCs w:val="34"/>
          <w:rtl/>
          <w:lang w:bidi="ar-DZ"/>
        </w:rPr>
        <w:t xml:space="preserve"> الآية على ثبوت إرادة المرأة في إجراء عقد الزواج وذلك من جهتين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ab/>
      </w:r>
      <w:r w:rsidRPr="003F5085">
        <w:rPr>
          <w:rFonts w:ascii="Traditional Arabic" w:hAnsi="Traditional Arabic" w:cs="Traditional Arabic" w:hint="cs"/>
          <w:b/>
          <w:bCs/>
          <w:sz w:val="34"/>
          <w:szCs w:val="34"/>
          <w:rtl/>
          <w:lang w:bidi="ar-DZ"/>
        </w:rPr>
        <w:t xml:space="preserve">الأولى: </w:t>
      </w:r>
      <w:r w:rsidRPr="003F5085">
        <w:rPr>
          <w:rFonts w:ascii="Traditional Arabic" w:hAnsi="Traditional Arabic" w:cs="Traditional Arabic" w:hint="cs"/>
          <w:sz w:val="34"/>
          <w:szCs w:val="34"/>
          <w:rtl/>
          <w:lang w:bidi="ar-DZ"/>
        </w:rPr>
        <w:t>أن الله تعالى أضاف عقد الزواج للمرأة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حتى تنكح زوجا غيره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الثانية:</w:t>
      </w:r>
      <w:r w:rsidRPr="003F5085">
        <w:rPr>
          <w:rFonts w:ascii="Traditional Arabic" w:hAnsi="Traditional Arabic" w:cs="Traditional Arabic" w:hint="cs"/>
          <w:sz w:val="34"/>
          <w:szCs w:val="34"/>
          <w:rtl/>
          <w:lang w:bidi="ar-DZ"/>
        </w:rPr>
        <w:t xml:space="preserve"> أنه تعالى نسب التراجع في الزواج إلى الزوجين من غير ذكر الولي في قوله تعالى"فلا جناح عليهما أن يتراجعا"، ومن ثم جواز انفراد المرأة بعقد زواجها.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ونوقش الاستدلال بأن إضافة النكاح للمرأة إضافة الإسناد المجازي، لا النص في جواز انفراد المرأة بعقد زواجها بغير ولي، وإنما هو نص في تحصيل العقد لكن بمباشرة من؟ هذا مسكوت عنه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قال بن العربي:"أن النكاح ها هنا هو الوطء فلا يصح الاستدلال به"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ab/>
        <w:t>ب- السنة</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1- ما روي عن ابن عباس-رضي الله عنهما- قال:قال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:"الأيِّم أحق بنفسها من وليها والبكر تستأذن في نفسها وإذنها صُماتها"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ووجه الدلالة في الحديث من وجهين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أن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شارك بين المرأة والولي ثم قدمها عليه بقوله "أحق بنفسها"، فلما كان إجراء العقد من الولي صحيحا، صارت صحته منها أولى إذا باشرته وانفردت به دون غيرها.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xml:space="preserve"> يدل الحديث بروايته صراحة على توقف العقد على اعتبار الرضا من المرأة التي يراد تزويجها، وليس من المعقول ولا المعهود شرعا أن يعتبر رضا شخص في صحة تصرف ثم يُحكم عليه بالفساد إذا ما باشره بنفسه، ومن ثم صحة انفراد المرأة بعقد زواجها.</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هذا الاستدلال بأن الحديث يدل على اعتبار الولي فأثبت لكل من المرأة والولي أحقيته في عقد الزواج، فللولي حق الولاية وللمرأة حق نفسها في أن الولي لا يعقد عليها إلا بإذنها ورضاها، أما كون حقها آكد من حقه يرجع لتوقف حقه على رضاها، لا أنها تباشر العقد بنفسها لنفسها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2- ما روي عن النبي </w:t>
      </w:r>
      <w:r w:rsidRPr="003F5085">
        <w:rPr>
          <w:rFonts w:ascii="Traditional Arabic" w:hAnsi="Traditional Arabic" w:cs="Traditional Arabic" w:hint="cs"/>
          <w:sz w:val="34"/>
          <w:szCs w:val="34"/>
          <w:lang w:bidi="ar-DZ"/>
        </w:rPr>
        <w:sym w:font="AGA Arabesque" w:char="F072"/>
      </w:r>
      <w:r>
        <w:rPr>
          <w:rFonts w:ascii="Traditional Arabic" w:hAnsi="Traditional Arabic" w:cs="Traditional Arabic" w:hint="cs"/>
          <w:sz w:val="34"/>
          <w:szCs w:val="34"/>
          <w:rtl/>
          <w:lang w:bidi="ar-DZ"/>
        </w:rPr>
        <w:t xml:space="preserve"> أنه قال</w:t>
      </w:r>
      <w:r w:rsidRPr="003F5085">
        <w:rPr>
          <w:rFonts w:ascii="Traditional Arabic" w:hAnsi="Traditional Arabic" w:cs="Traditional Arabic" w:hint="cs"/>
          <w:sz w:val="34"/>
          <w:szCs w:val="34"/>
          <w:rtl/>
          <w:lang w:bidi="ar-DZ"/>
        </w:rPr>
        <w:t>:"ليس للولي مع الثيب أمر"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 xml:space="preserve">ووجه </w:t>
      </w:r>
      <w:r w:rsidRPr="003F5085">
        <w:rPr>
          <w:rFonts w:ascii="Traditional Arabic" w:hAnsi="Traditional Arabic" w:cs="Traditional Arabic" w:hint="cs"/>
          <w:sz w:val="34"/>
          <w:szCs w:val="34"/>
          <w:rtl/>
          <w:lang w:bidi="ar-DZ"/>
        </w:rPr>
        <w:t>الاستدلال بالحديث أن فيه رفعا ومنعا لولاية الولي عن المرأة، ومن ثم صحة انفراد المرأة بعقد زواجها لصحة عبارتها ولعدم اعتبار الولي شرطا في صحة العقد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ونوقش استدلالهم بأنه في غير محله؛ لأن مراد الحديث ليس انفراد المرأة بعقد زواجها، وكذلك عدم إجبارها عليه، بل المراد إذنها بالزواج مع ترك تولي العقد للولي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3- ما روي عن أم سلمة-رضي الله عنها- أنها لما بعث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يخطبها قالت: ليس أحد من أوليائي شاهد، فقال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:"ليس أحد من أوليائك لا شاهد ولا غائب إلا سيرضاني" فقالت لابنها: قم يا عمر فزوج رسول الله فزوجه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ووجه الاستدلال من هذا الحديث تزوج أم سلمة-رضي الله عنها-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بغير ولي، لقولها:</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"ليس أحد من أوليائي شاهد"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يدل على صحة انفراد المرأة بعقد زواجها وانعقاده بعبارتها بغير ولي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وكيل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sz w:val="34"/>
          <w:szCs w:val="34"/>
          <w:rtl/>
          <w:lang w:bidi="ar-DZ"/>
        </w:rPr>
        <w:t>ونوقش استدلالهم هذا من جهتين: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الأولى:</w:t>
      </w:r>
      <w:r w:rsidRPr="003F5085">
        <w:rPr>
          <w:rFonts w:ascii="Traditional Arabic" w:hAnsi="Traditional Arabic" w:cs="Traditional Arabic" w:hint="cs"/>
          <w:sz w:val="34"/>
          <w:szCs w:val="34"/>
          <w:rtl/>
          <w:lang w:bidi="ar-DZ"/>
        </w:rPr>
        <w:t xml:space="preserve"> أن الحديث من خصوصيات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فقد كان من خصائصه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الزواج بغير ولي، لأنه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لا يفتقر في نكاحه لولي لأنه ولي أم سلمة وغيرها من المؤمنين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6"/>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بقوله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النَّبِيُّ أَوْلَى بِالْمُؤْمِنِينَ مِنْ أَنْفُسِهِمْ</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وأجيب عن هذا بأن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أولى بالمؤمنين فيما يلزمهم من اتباعه وطاعته فيما يأمرهم به وينهاهم عنه، فأما أن يتصرف عليهم في أنفسهم وأموالهم فهذا لا يلزم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الثانية:</w:t>
      </w:r>
      <w:r w:rsidRPr="003F5085">
        <w:rPr>
          <w:rFonts w:ascii="Traditional Arabic" w:hAnsi="Traditional Arabic" w:cs="Traditional Arabic" w:hint="cs"/>
          <w:sz w:val="34"/>
          <w:szCs w:val="34"/>
          <w:rtl/>
          <w:lang w:bidi="ar-DZ"/>
        </w:rPr>
        <w:t xml:space="preserve"> أن شرط الولي في عقد الزواج شرط لرعاية مصلحة المرأة؛ لأنها قد تنخدع لطبيعة أنوثتها من نقصان عقل وسرعة عاطفة، الأمر الذي ينتفي في حق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بقوله:"ليس أحد من أوليائك لا شاهد ولا غائب إلا سيرضاني"، ومن ثم فهو خير زوج، فلا يصح لأحد أن ينظر بعد نظره أو يقاس عليه في هذه المسألة غيره من الرجال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ج</w:t>
      </w:r>
      <w:r>
        <w:rPr>
          <w:rFonts w:ascii="Traditional Arabic" w:hAnsi="Traditional Arabic" w:cs="Traditional Arabic" w:hint="cs"/>
          <w:b/>
          <w:bCs/>
          <w:sz w:val="34"/>
          <w:szCs w:val="34"/>
          <w:rtl/>
          <w:lang w:bidi="ar-DZ"/>
        </w:rPr>
        <w:t>- القياس</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ويستدل به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الأول: </w:t>
      </w:r>
      <w:r w:rsidRPr="003F5085">
        <w:rPr>
          <w:rFonts w:ascii="Traditional Arabic" w:hAnsi="Traditional Arabic" w:cs="Traditional Arabic" w:hint="cs"/>
          <w:sz w:val="34"/>
          <w:szCs w:val="34"/>
          <w:rtl/>
          <w:lang w:bidi="ar-DZ"/>
        </w:rPr>
        <w:t>لما كان للمرأة البالغة الرشيدة أن تستقل بالبيع بغير إذن وليها، كبيع أمتها وهو تصرف في رقبتها وسائر منافعها صح منها الانفراد بعقد زواجها وانعقاده بعبارتها لأنه عقد على بعض منافعها فصار أولى</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ونوقش هذا الدليل بأنه قياس مع الفارق لأن عقد الزواج يختلف عن التصرفات المالية من بيوع ونحوها في أمور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hint="cs"/>
          <w:sz w:val="34"/>
          <w:szCs w:val="34"/>
          <w:rtl/>
          <w:lang w:bidi="ar-DZ"/>
        </w:rPr>
        <w:t xml:space="preserve"> أن خطر الزواج أشد وأعظم أمرا من المال؛ لذا وجب أن يتم بمشاركة الولي المرأة في اختيار الزوج  وتوليه العقد، والمسبوق بإذن ورضا موليته.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hint="cs"/>
          <w:sz w:val="34"/>
          <w:szCs w:val="34"/>
          <w:rtl/>
          <w:lang w:bidi="ar-DZ"/>
        </w:rPr>
        <w:t xml:space="preserve"> أنوثة المرأة في طبيعتها نحو الرجال أو الزواج يستتر معها العقل بخلاف الحال مع المال، فهي لا تتصرف فيه إلا بعد كثير من التفكير والتدبر.</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ج-</w:t>
      </w:r>
      <w:r w:rsidRPr="003F5085">
        <w:rPr>
          <w:rFonts w:ascii="Traditional Arabic" w:hAnsi="Traditional Arabic" w:cs="Traditional Arabic" w:hint="cs"/>
          <w:sz w:val="34"/>
          <w:szCs w:val="34"/>
          <w:rtl/>
          <w:lang w:bidi="ar-DZ"/>
        </w:rPr>
        <w:t xml:space="preserve">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الضرر الناشئ عن الزواج والذي يلحق غالبا الجانب المعنوي بغير كفء لا يقتصر على المرأة بل يتعداها إلى أوليائها، لأن مشروعية الزواج في الأصل هي بناء الأسر والمحافظة على الأعراض</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أما ضرر خسارة المال أو فقده تلزمها بمفردها، ومن ثم فهو قياس فاسد الاعتبار إذ هو قياس مع نص</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xml:space="preserve">: قياس إرادة المرأة في الانفراد بعقد زواجها بغير ولي أو وكيل بثبوت إرادتها في إقرارها بالنكاح لصحته.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ويمكن ردّ هذا بأن إمضاء المرأة لعقد زواجها بإقرارها بعد تولي الولي ومباشرته له خلاف انفراد المرأة بعقدها وانعقاده بعبارتها من الأصل، لأن رضاها لما قام به الولي لا يشترط أن يكون في مجمع من الناس، في حين أن هذا الجمع يعدّ شرطا لإجراء العقد، لذلك فهو قياس مع الفارق، فلا يثبت للمرأة الانفراد بعقد زواجها دون ولي أو وكيل.</w:t>
      </w:r>
    </w:p>
    <w:p w:rsidR="005C7FF2" w:rsidRPr="003F5085" w:rsidRDefault="005C7FF2" w:rsidP="005C7FF2">
      <w:pPr>
        <w:pStyle w:val="NormalWeb"/>
        <w:bidi/>
        <w:spacing w:before="0" w:beforeAutospacing="0" w:after="0" w:afterAutospacing="0"/>
        <w:jc w:val="both"/>
        <w:outlineLvl w:val="0"/>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ab/>
        <w:t xml:space="preserve">د- </w:t>
      </w:r>
      <w:r w:rsidRPr="003F5085">
        <w:rPr>
          <w:rFonts w:ascii="Traditional Arabic" w:hAnsi="Traditional Arabic" w:cs="Traditional Arabic" w:hint="cs"/>
          <w:b/>
          <w:bCs/>
          <w:sz w:val="34"/>
          <w:szCs w:val="34"/>
          <w:rtl/>
          <w:lang w:bidi="ar-DZ"/>
        </w:rPr>
        <w:t xml:space="preserve"> المعقول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إن انفراد المرأة بعقد زواجها ومباشرته بنفسها لنفسها من التصرف في خالص حقها لكمال أهليتها بكونها عاقلة مميزة، ولهذا كان لها التصرف في المال وكذلك اختيار الأزواج بالاتفاق، وكل تصرف هذا شأنه صحيح، أما مطالبة الولي بتولي عقد الزواج فهو من باب صيانة المرأة عن النسبة إلى الوقاحة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استدلالهم هذا بأن مباشرة المرأة لعقد زواجها بإرادة منفردة لا يعد تصرفا في خالص حقها لما للولي من حق الاعتراض والفسخ عند زواجها بغير كفء، ولأن مشروعية الزواج في الأصل إنما هي بناء الأسر والمحافظة على الأعراض والتي لا يصونها إلا ولي خاص يُؤمن على العرض من تلويثه وهذا لا يتحقق-غالبا- مع انفراد المرأة بتزويج نفسها فوجب ردّه مقدما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الثالث: </w:t>
      </w:r>
      <w:r w:rsidRPr="003F5085">
        <w:rPr>
          <w:rFonts w:ascii="Traditional Arabic" w:hAnsi="Traditional Arabic" w:cs="Traditional Arabic" w:hint="cs"/>
          <w:sz w:val="34"/>
          <w:szCs w:val="34"/>
          <w:rtl/>
          <w:lang w:bidi="ar-DZ"/>
        </w:rPr>
        <w:t>رأى الإمام مالك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-في رواية- التفرقة بين المرأة الشريفة و المرأة الوضيعة، فالشريفة لا يجوز لها الانفراد بتزويج نفسها ، ولا ينعقد زواجها بعبارتها مطلقا بخلاف الوضيعة فيجوز لها أن تستخلف رجلا من الناس ليزوجها و من ثم يجوز لها الانفراد بعقد زواجها لجواز توكيلها غيرها ليعقد لها لأن من ملك التوكيل ملك المباشرة للشيء.</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ويناقش هذا القول بأنه قول مردود لغياب الدليل من الكتاب أو السنة أو غيرهما؛ لأن التشريع لم يفرق بين شريف و وضيع، فالجميع أمام الله في الأعمال سواء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مصداقا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يَا أَيُّهَا النَّاسُ إِنَّا خَلَقْنَاكُمْ مِنْ ذَكَرٍ وَأُنْثَى وَجَعَلْنَاكُمْ شُعُوبًا وَقَبَائِلَ لِتَعَارَفُوا إِنَّ أَكْرَمَكُمْ عِنْدَ اللَّهِ أَتْقَاكُمْ إِنَّ اللَّهَ عَلِيمٌ خَبِيرٌ</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الرابع: </w:t>
      </w:r>
      <w:r w:rsidRPr="003F5085">
        <w:rPr>
          <w:rFonts w:ascii="Traditional Arabic" w:hAnsi="Traditional Arabic" w:cs="Traditional Arabic" w:hint="cs"/>
          <w:sz w:val="34"/>
          <w:szCs w:val="34"/>
          <w:rtl/>
          <w:lang w:bidi="ar-DZ"/>
        </w:rPr>
        <w:t>ذهب الإمام محمد بن الحسن -في رواية- و أبو يوسف -في رواية- و الحنابلة -        في رواية- و أبو ثور والأوزاعي</w:t>
      </w:r>
      <w:r w:rsidRPr="003F5085">
        <w:rPr>
          <w:rFonts w:ascii="Traditional Arabic" w:hAnsi="Traditional Arabic" w:cs="Traditional Arabic"/>
          <w:sz w:val="34"/>
          <w:szCs w:val="34"/>
          <w:vertAlign w:val="superscript"/>
          <w:rtl/>
        </w:rPr>
        <w:t>(</w:t>
      </w:r>
      <w:r w:rsidRPr="003F5085">
        <w:rPr>
          <w:rStyle w:val="Appelnotedebasdep"/>
          <w:rFonts w:ascii="Traditional Arabic" w:hAnsi="Traditional Arabic" w:cs="Traditional Arabic"/>
          <w:sz w:val="34"/>
          <w:szCs w:val="34"/>
          <w:rtl/>
        </w:rPr>
        <w:footnoteReference w:id="249"/>
      </w:r>
      <w:r w:rsidRPr="003F5085">
        <w:rPr>
          <w:rFonts w:ascii="Traditional Arabic" w:hAnsi="Traditional Arabic" w:cs="Traditional Arabic"/>
          <w:sz w:val="34"/>
          <w:szCs w:val="34"/>
          <w:vertAlign w:val="superscript"/>
          <w:rtl/>
        </w:rPr>
        <w:t>)</w:t>
      </w:r>
      <w:r w:rsidRPr="003F5085">
        <w:rPr>
          <w:rFonts w:ascii="Traditional Arabic" w:hAnsi="Traditional Arabic" w:cs="Traditional Arabic" w:hint="cs"/>
          <w:sz w:val="34"/>
          <w:szCs w:val="34"/>
          <w:rtl/>
          <w:lang w:bidi="ar-DZ"/>
        </w:rPr>
        <w:t xml:space="preserve"> و ابن سيرين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جواز تولي المرأة عقد زواجها و انعقاده بعبارتها منفردة، إلا أنه يكون موقوفا على إجازة الولي إن رضي نفذ, و إن لم يرض لم ينفذ</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 xml:space="preserve">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جاء في بدائع الصنائع:" فقال محمد ينعقد النكاح بعبارتها وينفذ بإذن الولي و إجازته، و ينعقد بعبارة الولي و ينفذ بإذنها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 إجازتها"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و استدل أصحاب هذا الرأي بالسنة و المعقول :</w:t>
      </w:r>
    </w:p>
    <w:p w:rsidR="005C7FF2" w:rsidRPr="003F5085" w:rsidRDefault="005C7FF2" w:rsidP="005C7FF2">
      <w:pPr>
        <w:pStyle w:val="NormalWeb"/>
        <w:bidi/>
        <w:spacing w:before="0" w:beforeAutospacing="0" w:after="0" w:afterAutospacing="0"/>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ab/>
        <w:t>أ- من السنة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ما روي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أنه قال :"أيما امرأة نكحت بغير إذن وليها فنكاحها باطل"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فالحديث يدل بمفهومه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على صحة انفراد المرأة العاقلة البالغة الرشيدة بتزويج نفسها بعد تحقق إذن وليها بغض النظر عما إذا كان الإذن سابقا أو لاحقا للعقد، ومن ثم فإرادة المرأة في الانفراد بعقد زواجها إرادة ناقصة أو مشتركة لتوقفها على إذن الولي ورضاه لعقدها. ونوقش هذا الدليل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أن المراد بالإذن غير المرأة من الرجال ممن يتولون إجراء العقد، فإذن الولي لا يصلح إلا لمن ينوب عنه، والمرأة لا تنوب عنه في ذلك لأن الحق لها، حيث أن الولي لو أذن لها في تزويج نفسها صارت كمن أذن لها في البيع من نفسها وهذا لا يصح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ويؤكد ذلك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لا تزوج المرأة المرأة ولا تزوج المرأة نفسها "</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بغير تفريق بين أن يكون تزويج المرأة لغيرها أو لنفسها بإذن الولي أو بغير إذنه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أن الاستدلال في الحديث بالمفهوم، والمفهوم لا يقوى على معارضة المنطوق باشتراط الولي لصحة العقد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8"/>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 xml:space="preserve">في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 لا نكاح إلا بولي"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 هذا النقاش بما يلي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hint="cs"/>
          <w:sz w:val="34"/>
          <w:szCs w:val="34"/>
          <w:rtl/>
          <w:lang w:bidi="ar-DZ"/>
        </w:rPr>
        <w:t xml:space="preserve"> أن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"لا تزوج المرأة المرأة ولا تزوج المرأة نفسها" يمكن حمله على قيام المرأة بإنشاء عقد النكاح لنفسها أو لغيرها من النساء بغير إذن الولي.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hint="cs"/>
          <w:sz w:val="34"/>
          <w:szCs w:val="34"/>
          <w:rtl/>
          <w:lang w:bidi="ar-DZ"/>
        </w:rPr>
        <w:t>: إن اشتراط الولي لصحة العقد شرط متحقق مع إذن الولي بتولي المرأة إجراء عقد الزواج بعبارتها لنفسها أو لغيرها من النساء؛ لأن العقد موقوف لحين إذنه، كما أن شرط الولي والمنطوق به في حديث "لا نكاح إلا بولي" يحتمل وجهين من الدلالة هما:</w:t>
      </w:r>
    </w:p>
    <w:p w:rsidR="005C7FF2" w:rsidRPr="003F5085" w:rsidRDefault="005C7FF2" w:rsidP="005C7FF2">
      <w:pPr>
        <w:pStyle w:val="NormalWeb"/>
        <w:bidi/>
        <w:spacing w:before="0" w:beforeAutospacing="0" w:after="0" w:afterAutospacing="0"/>
        <w:ind w:left="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أ- </w:t>
      </w:r>
      <w:r w:rsidRPr="003F5085">
        <w:rPr>
          <w:rFonts w:ascii="Traditional Arabic" w:hAnsi="Traditional Arabic" w:cs="Traditional Arabic" w:hint="cs"/>
          <w:sz w:val="34"/>
          <w:szCs w:val="34"/>
          <w:rtl/>
          <w:lang w:bidi="ar-DZ"/>
        </w:rPr>
        <w:t>أن المراد منه لا نكاح إلا بعبارة الولي وتوليه العقد.</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      ب- </w:t>
      </w:r>
      <w:r w:rsidRPr="003F5085">
        <w:rPr>
          <w:rFonts w:ascii="Traditional Arabic" w:hAnsi="Traditional Arabic" w:cs="Traditional Arabic" w:hint="cs"/>
          <w:sz w:val="34"/>
          <w:szCs w:val="34"/>
          <w:rtl/>
          <w:lang w:bidi="ar-DZ"/>
        </w:rPr>
        <w:t xml:space="preserve"> أن المراد لا نكاح إلا بإذنه.</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 xml:space="preserve">      ب-</w:t>
      </w:r>
      <w:r w:rsidRPr="003F5085">
        <w:rPr>
          <w:rFonts w:ascii="Traditional Arabic" w:hAnsi="Traditional Arabic" w:cs="Traditional Arabic" w:hint="cs"/>
          <w:b/>
          <w:bCs/>
          <w:sz w:val="34"/>
          <w:szCs w:val="34"/>
          <w:rtl/>
          <w:lang w:bidi="ar-DZ"/>
        </w:rPr>
        <w:t xml:space="preserve"> المعقول</w:t>
      </w:r>
      <w:r w:rsidRPr="003F5085">
        <w:rPr>
          <w:rFonts w:ascii="Traditional Arabic" w:hAnsi="Traditional Arabic" w:cs="Traditional Arabic" w:hint="cs"/>
          <w:sz w:val="34"/>
          <w:szCs w:val="34"/>
          <w:rtl/>
          <w:lang w:bidi="ar-DZ"/>
        </w:rPr>
        <w:t>: ويستدل به من وجوه ثلاثة: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يُعدّ الزواج حقا مشتركا بين المرأة وأوليائها بدليل ثبوت حقهم في الاعتراض والفسخ عند زواجها من غير كفء، ومن لا حق له في عقد كيف يملك فسخه؟ والتصرف في حق الإنسان يقف جوازه على جواز أداء صاحب الحق له، لذا فصحة انفراد المرأة بمباشرة عقد زواجها وانعقاده بعبارتها يكون موقوفا على إذن الولي وإجازته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أن قصور عقل المرأة والذي لا يؤمن معه انخداعها، ومن ثم وقوعها في ضرر تنقلب معه مقاصد الزواج ومصالحه إلى مفاسد، يكون مأمونا إذا تحقق إذن الولي بانفراد المرأة بعقد زواجها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الثالث</w:t>
      </w:r>
      <w:r w:rsidRPr="003F5085">
        <w:rPr>
          <w:rFonts w:ascii="Traditional Arabic" w:hAnsi="Traditional Arabic" w:cs="Traditional Arabic" w:hint="cs"/>
          <w:sz w:val="34"/>
          <w:szCs w:val="34"/>
          <w:rtl/>
          <w:lang w:bidi="ar-DZ"/>
        </w:rPr>
        <w:t>: أن المرأة البالغة العاقلة الرشيدة من أهل التصرف فيجوز انفرادها بإجراء عقود البيع والإجارة وغيرها، وإنما منعت من الانفراد بعقد الزواج بنفسها لنفسها لحقّ الولي، فإذا ما انفردت بإجرائه وبإذن الولي زال المانع ونفذ العقد لتحقق الشرط المذكور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في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:"لا نكاح إلا بولي"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ويمكن مناقشة هذا الدليل بأن السبب في عدم ثبوت إرادة المرأة في الانفراد بعقد زواجها ليس مقصورا على نقصان عقل المرأة وطبيعتها أو عدم تحقق الكفاءة في الزوج الأمور التي تقلب مصالح الزواج إلى مفاسد يمكن منعها بإذن الولي وإجازته للعقد، بل هناك سبب آخر هو الحياء المفترض بالمرأة في مثل هذه الأمر الذي يغيب مع شرط الإعلان والإشهار الذي يتطلب حضور المرأة محافل الرجال مما يعقبه نسبتها إلى الوقاحة.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الخامس: </w:t>
      </w:r>
      <w:r w:rsidRPr="003F5085">
        <w:rPr>
          <w:rFonts w:ascii="Traditional Arabic" w:hAnsi="Traditional Arabic" w:cs="Traditional Arabic" w:hint="cs"/>
          <w:sz w:val="34"/>
          <w:szCs w:val="34"/>
          <w:rtl/>
          <w:lang w:bidi="ar-DZ"/>
        </w:rPr>
        <w:t>ذهب محمد بن الحسن الشيباني</w:t>
      </w:r>
      <w:r w:rsidRPr="003F5085">
        <w:rPr>
          <w:rFonts w:ascii="Traditional Arabic" w:hAnsi="Traditional Arabic" w:cs="Traditional Arabic"/>
          <w:sz w:val="34"/>
          <w:szCs w:val="34"/>
          <w:vertAlign w:val="superscript"/>
          <w:rtl/>
        </w:rPr>
        <w:t>(</w:t>
      </w:r>
      <w:r w:rsidRPr="003F5085">
        <w:rPr>
          <w:rStyle w:val="Appelnotedebasdep"/>
          <w:rFonts w:ascii="Traditional Arabic" w:hAnsi="Traditional Arabic" w:cs="Traditional Arabic"/>
          <w:sz w:val="34"/>
          <w:szCs w:val="34"/>
          <w:rtl/>
        </w:rPr>
        <w:footnoteReference w:id="265"/>
      </w:r>
      <w:r w:rsidRPr="003F5085">
        <w:rPr>
          <w:rFonts w:ascii="Traditional Arabic" w:hAnsi="Traditional Arabic" w:cs="Traditional Arabic"/>
          <w:sz w:val="34"/>
          <w:szCs w:val="34"/>
          <w:vertAlign w:val="superscript"/>
          <w:rtl/>
        </w:rPr>
        <w:t>)</w:t>
      </w:r>
      <w:r w:rsidRPr="003F5085">
        <w:rPr>
          <w:rFonts w:ascii="Traditional Arabic" w:hAnsi="Traditional Arabic" w:cs="Traditional Arabic" w:hint="cs"/>
          <w:sz w:val="34"/>
          <w:szCs w:val="34"/>
          <w:rtl/>
          <w:lang w:bidi="ar-DZ"/>
        </w:rPr>
        <w:t>-في رواية ثالثة- إلى التفريق في حكم انفراد المرأة بعقد زواجها تبعا لوجود الولي وانعدامه، فلا يجوز انفرادها بتزويج نفسها إذا كان لها ولي إلا بإذنه، ومنه تثبت إرادتها في مباشرة عقد زواجها وانعقاده بعبارتها إذا لم يكن لها ولي.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والسبب في وقوف العقد الذي انفردت المرأة بمباشرته على إذن الولي وإجازته يرجع لحقّ الولي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في إجراء العقد لا لحقّ نفسها، أما نفاذ عقدها إذا زوجت نفسها مع انعدام الولي سببه أنها تصرفت في خالص حقها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ونوقش هذا بأن الحق في الزواج للمرأة على الولي لا للولي عليها، بدليل أنها إذا غاب الولي غيبة منقطعة تُزوج عليه، بينما إذا كان حاضرا وأرادت الزواج من كفء يجبر على تزويجها، فإن أبى وامتنع تزوجت بدونه، على الخلاف من ذلك أنها إذا أبت الزواج وأراد الولي، فإنها لا تجبر مما يدل على ثبوت الحق لها عليه.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حق الولي فأثره يبدو في المنع من لزوم العقد إذا تزوجت من غير كفء لا في نفاذ العقد وجوازه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القول السادس</w:t>
      </w:r>
      <w:r w:rsidRPr="003F5085">
        <w:rPr>
          <w:rFonts w:ascii="Traditional Arabic" w:hAnsi="Traditional Arabic" w:cs="Traditional Arabic" w:hint="cs"/>
          <w:sz w:val="34"/>
          <w:szCs w:val="34"/>
          <w:rtl/>
          <w:lang w:bidi="ar-DZ"/>
        </w:rPr>
        <w:t>: ذهب أبو حنيفة وأبو يوسف -في رواية ثالثة- إلى جواز انفراد المرأة بإجراء عقد زواجها إذا تزوجت من كفء وعدم انعقاده بعبارتها عند الزواج من غير كفء</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6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ويستدل لهذا القول بالمعقول وهو: لما كان كل ولي لا يحسن المرافعة إلى القاضي لدفع ضرر العار لانفراد موليته بإجراء عقدها وتزويج نفسها بعبارتها من غير كفء، ولا كل قاض يعدل في حكمه بدفع الأشياء بعد الوقوع وجب الاحتياط عن هذه المفاسد لفساد الزمان بعدم جواز عقدها عند الزواج من غير كفء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السابع: </w:t>
      </w:r>
      <w:r w:rsidRPr="003F5085">
        <w:rPr>
          <w:rFonts w:ascii="Traditional Arabic" w:hAnsi="Traditional Arabic" w:cs="Traditional Arabic" w:hint="cs"/>
          <w:sz w:val="34"/>
          <w:szCs w:val="34"/>
          <w:rtl/>
          <w:lang w:bidi="ar-DZ"/>
        </w:rPr>
        <w:t xml:space="preserve">ذهب الظاهرية إلى التفريق بين البكر والثيب في حكم انفراد المرأة بعقد زواجها بغير ولي أو وكيل، فالبكر لا يجوز انفرادها بتزويج نفسها، وإنما يتولى عقدها بإذنها وليها، أما الثيب فيجوز عقدها بعبارة منفردة. مستدلين على ذلك بقوله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:"الثيب أحق بنفسها من وليها والبكر يستأذنها أبوها وإذنها صماتها"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0"/>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ووجه الدلالة في الحديث أنه دلّ صراحة على جواز انفراد الثيب بمباشرة إجراء عقد زواجها بدون ولي لكونها أحق بنفسها منه، هذا بخلاف البكر فالولي يتولى مباشرة عقدها بعد تحصيل إذنها، ومنه لا يجوز للبكر أن تنفرد بعقد زواجها بغير 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 اعترض على هذا الدليل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الأول</w:t>
      </w:r>
      <w:r w:rsidRPr="003F5085">
        <w:rPr>
          <w:rFonts w:ascii="Traditional Arabic" w:hAnsi="Traditional Arabic" w:cs="Traditional Arabic" w:hint="cs"/>
          <w:sz w:val="34"/>
          <w:szCs w:val="34"/>
          <w:rtl/>
          <w:lang w:bidi="ar-DZ"/>
        </w:rPr>
        <w:t xml:space="preserve">: أن المراد بالحديث - خلاف المستدل به- أن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أثبت للثيب حقا في عقدها بقوله" أحق بنفسها" هو أن لا يعقد عليها الولي بغير صريح إذنها ورضاها مع بقاء حقه في تولي إجراء العقد ومباشرته-لا كما قالوا- أن الثيب أحق بنفسها في الانفراد بمباشرة عقدها بعبارتها وبغير 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الثاني</w:t>
      </w:r>
      <w:r w:rsidRPr="003F5085">
        <w:rPr>
          <w:rFonts w:ascii="Traditional Arabic" w:hAnsi="Traditional Arabic" w:cs="Traditional Arabic" w:hint="cs"/>
          <w:sz w:val="34"/>
          <w:szCs w:val="34"/>
          <w:rtl/>
          <w:lang w:bidi="ar-DZ"/>
        </w:rPr>
        <w:t>: أن الأدلة لم تُشر إلى هذا التفريق في انفراد المرأة بعقد زواجها بغير ولي أو وكيل تبعا لحالتها من الثيوبة والبكارة.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الترجيح</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بعد عرض أقوال الفقهاء وأدلتهم ومناقشاتهم في حكم انفراد المرأة البالغة العاقلة بمباشرة عقد زواجها، تبين لي - والله أعلم- أن الراجح هو قول الجمهور، وهو القول الذي يرى أن الولي شرط في صحة عقد النكاح، ولا يجوز للمرأة أن تستقل بعقد زواجها بنفسها من غير رضا وليها، لقوة أدلتهم التي قام عليها موقفهم، وهذا هو رأي كبار الصحابة والتابعين. ولعدم سلامة أدلة المذاهب في هذه المسألة حيث لم تخل من قول، وضعف ما تمسك به الحنفية وذلك في أمور:</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حقيقة النكاح، فالحنفية يرون أن الأصل في النكاح أنه حقيقة في الوطء مجاز في العقد، فقولهم هذا يعدّ حجة عليهم في هذه المسألة، لأن الإسناد إلى المرأة حينئذ يكون الوطء لا العقد، وعلى فرض التسليم أن المراد بالإسناد العقد فالمقصود منه رضا المرأة ومباشرة الولي للعقد.</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وما استدل به الحنفية من إسناد النكاح إلى المرأة كما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حَتَّى تَنْكِحَ زَوْجًا غَيْرَهُ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فإنه يراد به الإنكاح بعقد الولي.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وقياس النكاح على التصرفات المالية، قياس غير صحيح؛ لأنه قياس مع وجود نص، ومعلوم أنه لا اجتهاد مع النص. حيث أن دلائل القرآن والسنة أبين دلالة لاشتراط الولي، فهي أدلة واضحة مثل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وَلَا تُنْكِحُوا الْمُشْرِكِينَ حَتَّى يُؤْمِنُوا</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هذا بالإضافة إلى أن التاريخ الإسلامي بأجياله المتتابعة والمتلاحقة لم يألف مباشرة المرأة لعقد زواجها، إذ أن حضورها محافل الرجال يتنافى وطبيعتها، وهي صيانة كفلها الإسلام للمرأة لم تكن لها في أي ديانة أخرى</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وهذه النظرة من الجمهور ليست نابعة من نظرهم إلى نقص أهلية المرأة، وإنما نظروا إلى ولاية النكاح بأنها تهم المرأة وأولياءها وهم يشتركون في تحمل نتائج هذا العقد فيما إذا لم يحقق أهدافه، ولذلك أعطي الأولياء حق إنشاء هذا العقد، وأعطيت المرأة حق الرضا والإذن الكامل.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هذا هو الراجح الذي يدعمه الدليل، فأدلة الجمهور من الكتاب والسنة ناهضة على دعواهم في حين أن أدلة المخالفين لم تستطع أن تصمد أمام المناقشة والرد من جهة، ومن جهة العقد فإن عقد النكاح لا ينكر خطره أحد فلا يمكن قياسه على الأموال، كما أن الأولياء يشاطرون المرأة في مشاكلها وأضرارها حيث يعود عليهم العقد إما بالاستقرار وإما بالألم</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7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يتخذ المشرع الجزائري موقفا متذبذبا في حكم انفراد المرأة البالغة الراشدة (التي بلغت السن القانونية لأهلية الزواج) بمباشرة عقد زواجها بنفسها، فلم يقرر إلغاء إذن الولي صراحة ولم يقرر اشتراطه صراحة، ويتبين ذلك من خلال نص الفقرة الأولى من المادة </w:t>
      </w:r>
      <w:r w:rsidRPr="003F5085">
        <w:rPr>
          <w:sz w:val="34"/>
          <w:szCs w:val="34"/>
          <w:rtl/>
          <w:lang w:bidi="ar-DZ"/>
        </w:rPr>
        <w:t>11</w:t>
      </w:r>
      <w:r w:rsidRPr="003F5085">
        <w:rPr>
          <w:rFonts w:ascii="Traditional Arabic" w:hAnsi="Traditional Arabic" w:cs="Traditional Arabic" w:hint="cs"/>
          <w:sz w:val="34"/>
          <w:szCs w:val="34"/>
          <w:rtl/>
          <w:lang w:bidi="ar-DZ"/>
        </w:rPr>
        <w:t xml:space="preserve"> من قانون الأسرة:" تعقد المرأة الراشدة زواجها بحضور وليها وهو أبوها أو أحد أقاربها أو أي شخص تختاره"، فعبارة "تعقد" فيها إسناد الفعل إلى </w:t>
      </w:r>
      <w:r>
        <w:rPr>
          <w:rFonts w:ascii="Traditional Arabic" w:hAnsi="Traditional Arabic" w:cs="Traditional Arabic" w:hint="cs"/>
          <w:sz w:val="34"/>
          <w:szCs w:val="34"/>
          <w:rtl/>
          <w:lang w:bidi="ar-DZ"/>
        </w:rPr>
        <w:t>المرأة، بينما عبارة "حضور"</w:t>
      </w:r>
      <w:r w:rsidRPr="003F5085">
        <w:rPr>
          <w:rFonts w:ascii="Traditional Arabic" w:hAnsi="Traditional Arabic" w:cs="Traditional Arabic" w:hint="cs"/>
          <w:sz w:val="34"/>
          <w:szCs w:val="34"/>
          <w:rtl/>
          <w:lang w:bidi="ar-DZ"/>
        </w:rPr>
        <w:t>-الولي- لا تدل على الفعل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7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والدليل على ذلك ما يلي:</w:t>
      </w:r>
    </w:p>
    <w:p w:rsidR="005C7FF2" w:rsidRPr="003F5085" w:rsidRDefault="005C7FF2" w:rsidP="005C7FF2">
      <w:pPr>
        <w:pStyle w:val="NormalWeb"/>
        <w:bidi/>
        <w:spacing w:before="0" w:beforeAutospacing="0" w:after="0" w:afterAutospacing="0"/>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hint="cs"/>
          <w:sz w:val="34"/>
          <w:szCs w:val="34"/>
          <w:rtl/>
          <w:lang w:bidi="ar-DZ"/>
        </w:rPr>
        <w:t>: نصت المادة الرابعة من قانون الأسرة على أن :"الزواج هو عقد رضائي يتم بين رجل وامرأة على الوجه الشرعي". فالملاحظ من خلال هذه الفقرة أن المشرع قد قصر عقد الزواج على الرضا الذي يتم بين الرجل والمرأة وليس بين الرجل وولي المرأة، (دون اعتبار شرط رضا الولي)، فإذا كان عقد بين رجل وامرأة فأي دور للولي؟.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hint="cs"/>
          <w:sz w:val="34"/>
          <w:szCs w:val="34"/>
          <w:rtl/>
          <w:lang w:bidi="ar-DZ"/>
        </w:rPr>
        <w:t>: نص المادة العاشرة:" يكون الرضا بإيجاب من أحد الطرفين وقبول من الطرف الآخر"، فإذا كان الرضا - المعبر عنه بالإيجاب والقبول- ركنا طبقا لنص المادة التاسعة، والمقصود بالطرفين في نص المادة العاشرة هما الزوجين، فأي دور للولي طبقا للمادة 11 التي عبرت عن دوره بالحضور؟.</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ثالثا</w:t>
      </w:r>
      <w:r w:rsidRPr="003F5085">
        <w:rPr>
          <w:rFonts w:ascii="Traditional Arabic" w:hAnsi="Traditional Arabic" w:cs="Traditional Arabic" w:hint="cs"/>
          <w:sz w:val="34"/>
          <w:szCs w:val="34"/>
          <w:rtl/>
          <w:lang w:bidi="ar-DZ"/>
        </w:rPr>
        <w:t>: فرّق المشرع في التعبير عن الولاية على الراشدة بالحضور، وفي الولاية على القاصرة بالتولي، مما يفهم منه أنه قصد إلغاء أي دور أو تأثير لسلطة الولي في إنشاء عقد الزواج.</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رابعا:</w:t>
      </w:r>
      <w:r w:rsidRPr="003F5085">
        <w:rPr>
          <w:rFonts w:ascii="Traditional Arabic" w:hAnsi="Traditional Arabic" w:cs="Traditional Arabic" w:hint="cs"/>
          <w:sz w:val="34"/>
          <w:szCs w:val="34"/>
          <w:rtl/>
          <w:lang w:bidi="ar-DZ"/>
        </w:rPr>
        <w:t>كما يفهم من إلغائه لنص المادة 12 في فقرتها الأولى:"لا يجوز للولي أن يمنع من في ولايته من الزواج إذا رغبت فيه وكان أصلح لها، وإذا وقع المنع فللقاضي أن يأذن به مع مراعاة أحكام المادة 9 من هذا القانون"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7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أنه لم يُبق للولي أي دور أو تأثير في الإذن أو المنع.</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خامسا</w:t>
      </w:r>
      <w:r w:rsidRPr="003F5085">
        <w:rPr>
          <w:rFonts w:ascii="Traditional Arabic" w:hAnsi="Traditional Arabic" w:cs="Traditional Arabic" w:hint="cs"/>
          <w:sz w:val="34"/>
          <w:szCs w:val="34"/>
          <w:rtl/>
          <w:lang w:bidi="ar-DZ"/>
        </w:rPr>
        <w:t>: ومم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ا 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ستشف من مجموع النصوص القانونية المتعلقة بالولاية في التزويج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المشرع </w:t>
      </w:r>
      <w:r>
        <w:rPr>
          <w:rFonts w:ascii="Traditional Arabic" w:hAnsi="Traditional Arabic" w:cs="Traditional Arabic" w:hint="cs"/>
          <w:sz w:val="34"/>
          <w:szCs w:val="34"/>
          <w:rtl/>
          <w:lang w:bidi="ar-DZ"/>
        </w:rPr>
        <w:t>الجزائري قد اعتبر رضا المرأة واختيارها في عقد زواجها؛</w:t>
      </w:r>
      <w:r w:rsidRPr="003F5085">
        <w:rPr>
          <w:rFonts w:ascii="Traditional Arabic" w:hAnsi="Traditional Arabic" w:cs="Traditional Arabic" w:hint="cs"/>
          <w:sz w:val="34"/>
          <w:szCs w:val="34"/>
          <w:rtl/>
          <w:lang w:bidi="ar-DZ"/>
        </w:rPr>
        <w:t xml:space="preserve"> فمن زوجها ولي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ها فلا يكون زواجها صحيحا إلا برضاها إذا كانت بالغة راشدة، وتعتبر ولايته ولاية إذن واستحباب وفقا للمذهب الحنفي، ومن ثم جواز تولي المرأة عقد زواجها و انعقاده بعبارتها منفردة، مادام يُفهم من المادة 33 من قانون الأسرة والتي تنص في فقرتها الثانية على أنه:" إذا تم الزواج بدون شاهدين أو صداق أو ولي في حالة وجوبه يفسخ قبل الدخول ولا صداق فيه ويثبت بعد الدخول بصداق المثل"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أنه عند غياب الولي أو تغييبه عن مجلس العقد في حالة عدم وجوبه طبقا للمادة 11 عدم تعرض العقد للفسخ قبل الدخول أو بعده.</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هذا و على اعتبار أن المشرع الجزائري قد اعتمد المذهب الحنفي في عدم اشتراط الولي وجواز انفراد المرأة البالغة الراشدة سواء كانت بكرا أم ثيبا بمباشرة عقد زواجها بنفسها، فإنه يعترض عليه من أوجه:</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الوجه الأول</w:t>
      </w:r>
      <w:r w:rsidRPr="003F5085">
        <w:rPr>
          <w:rFonts w:ascii="Traditional Arabic" w:hAnsi="Traditional Arabic" w:cs="Traditional Arabic" w:hint="cs"/>
          <w:sz w:val="34"/>
          <w:szCs w:val="34"/>
          <w:rtl/>
          <w:lang w:bidi="ar-DZ"/>
        </w:rPr>
        <w:t>: بالرغم من تعدد الروايات في المذهب الحنفي</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8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في حكم انفراد المرأة البالغة الراشدة بعقد زواجها بنفسها، إلا أن المشرع الجزائري لم يتقيد بواحدة منها جملة وتفصيلا.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الوجه الثاني</w:t>
      </w:r>
      <w:r w:rsidRPr="003F5085">
        <w:rPr>
          <w:rFonts w:ascii="Traditional Arabic" w:hAnsi="Traditional Arabic" w:cs="Traditional Arabic" w:hint="cs"/>
          <w:sz w:val="34"/>
          <w:szCs w:val="34"/>
          <w:rtl/>
          <w:lang w:bidi="ar-DZ"/>
        </w:rPr>
        <w:t>: أن الحنفية بقولهم بجواز انفراد المرأة البالغة الراشدة بعقد زواجها، فقد أعطوا مع ذلك للولي الحق في الاعتراض والفسخ برفع الأمر إلى القاضي عند عدم كفاءة الزوج ومهر المثل، وهذا ما لم يلتفت إليه المشرع الجزائري.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الوجه الثالث</w:t>
      </w:r>
      <w:r w:rsidRPr="003F5085">
        <w:rPr>
          <w:rFonts w:ascii="Traditional Arabic" w:hAnsi="Traditional Arabic" w:cs="Traditional Arabic" w:hint="cs"/>
          <w:sz w:val="34"/>
          <w:szCs w:val="34"/>
          <w:rtl/>
          <w:lang w:bidi="ar-DZ"/>
        </w:rPr>
        <w:t>: أن بعض الحنفية القائلين بانفراد المرأة البالغة الراشدة بتزويج نفسها، ومنهم محمد بن الحسن لا يكون لها ذلك إلا عند انعدام الولي، فإن كان لها ولي فلا يجوز لها الانفراد بتزويج نفسها إلا بإذنه.</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الوجه الرابع</w:t>
      </w:r>
      <w:r w:rsidRPr="003F5085">
        <w:rPr>
          <w:rFonts w:ascii="Traditional Arabic" w:hAnsi="Traditional Arabic" w:cs="Traditional Arabic" w:hint="cs"/>
          <w:sz w:val="34"/>
          <w:szCs w:val="34"/>
          <w:rtl/>
          <w:lang w:bidi="ar-DZ"/>
        </w:rPr>
        <w:t>: في رواية لأبي وحنيفة وأبي يوسف أنه لا يجوز للمرأة الانفراد بعقد زواجها إذا كان من غير كفء.</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الوجه الخامس</w:t>
      </w:r>
      <w:r w:rsidRPr="003F5085">
        <w:rPr>
          <w:rFonts w:ascii="Traditional Arabic" w:hAnsi="Traditional Arabic" w:cs="Traditional Arabic" w:hint="cs"/>
          <w:sz w:val="34"/>
          <w:szCs w:val="34"/>
          <w:rtl/>
          <w:lang w:bidi="ar-DZ"/>
        </w:rPr>
        <w:t>: أن انفراد المرأة بتولي عقد زواجها موقوف على إجازة وليها، وهو ما ذهب إليه محمد بن الحسن -في رواية- وأبو يوسف -في رواية-.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ومنه يتضح بأن المشرع الجزائري لم يعتمد رأي الحنفية بمختلف رواياتهم، ولا أخذ بمذهب الجمهور في اشتراط إذن الولي، ولا حتى برأي الظاهرية الذين يفرقون بين البكر والثيب، فجاء برأي جديد لم يستقر عليه الاجتهاد الفقهي في ولاية التزويج.</w:t>
      </w:r>
    </w:p>
    <w:p w:rsidR="005C7FF2" w:rsidRPr="003F5085" w:rsidRDefault="005C7FF2" w:rsidP="005C7FF2">
      <w:pPr>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ab/>
        <w:t>ومن وجهة نظر أخرى فإن هذه المسألة تلعب فيها الأعراف والتقاليد الجارية في البلد في مجال تنظيم الأسرة دورا فع</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الا في التمسك بأحكام الفقه الإسلامي بغض النظر عما هو منصوص عليه قانونا، وذلك بتأكيد دور الولي-سواء كان أبا أم قريبا مفوضا- في عقد زواج موليته.</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المسألة الثالثة: تزويج الأبعد مع وجود الأقرب </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جاء في نص الفقرة الأولى من المادة </w:t>
      </w:r>
      <w:r w:rsidRPr="005D7D39">
        <w:rPr>
          <w:rFonts w:hint="cs"/>
          <w:sz w:val="32"/>
          <w:szCs w:val="32"/>
          <w:rtl/>
          <w:lang w:bidi="ar-DZ"/>
        </w:rPr>
        <w:t>11</w:t>
      </w:r>
      <w:r w:rsidRPr="003F5085">
        <w:rPr>
          <w:rFonts w:ascii="Traditional Arabic" w:hAnsi="Traditional Arabic" w:cs="Traditional Arabic" w:hint="cs"/>
          <w:sz w:val="34"/>
          <w:szCs w:val="34"/>
          <w:rtl/>
          <w:lang w:bidi="ar-DZ"/>
        </w:rPr>
        <w:t xml:space="preserve"> من قانون الأسرة "بحضور وليها وهو أبوها أو أحد أقاربها أو أي شخص تختاره".</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والحقيقة أن هذا النص يحتاج إلى مناقشة وتعقيب، يستدعي التطرق إلى بيان معنى القرابة ومعرفة موقع الشخص المختار من قبل المرأة لتولي تزويجها، ذلك أن أسباب الولاية شرعا لا تخرج عن القرابة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الملك أو الولاء أو الإمامة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8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أو الوصية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8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وعند انعدام هذه الأسباب فهل تنتقل الولاية إلى أي شخص تختاره المرأة ؟ للإجابة على ذلك لا بد من بيان مراتب الأولياء، وحالات تزويج الأبعد سواء في حضرة الأقرب أم في غيبته، وذلك من خلال ما يأتي بإيجاز:</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5C7FF2"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أسباب انتقال الولاية من الأقرب إلى الأبعد</w:t>
      </w:r>
    </w:p>
    <w:p w:rsidR="005C7FF2" w:rsidRPr="005D7D39"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إن الداعي للوقوف عند هذه المسألة هو ما جاءت به المادة 11 من قانون الأسرة، وبالتحديد عبارة:"أو أي شخص تختاره"، والتي تستدعي معرفة أسباب انتقال الولاية من الأقرب إلى الأبعد.</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ف</w:t>
      </w:r>
      <w:r w:rsidRPr="003F5085">
        <w:rPr>
          <w:rFonts w:ascii="Traditional Arabic" w:hAnsi="Traditional Arabic" w:cs="Traditional Arabic" w:hint="cs"/>
          <w:sz w:val="34"/>
          <w:szCs w:val="34"/>
          <w:rtl/>
          <w:lang w:bidi="ar-DZ"/>
        </w:rPr>
        <w:t>قد توجد حالات تكون فيها الولاية للأبعد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مع وجود الأقرب لأسباب تدعو إلى ذلك، وهي كالآتي: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السبب الأول: فقد بعض شروط الولاية في الولي الأقرب</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والمقصود بذلك أن تتحقق هذه الشروط في الولي ثم تزول كلها أو بعضها عنه، وهذه الحالات تختلف عن حالة عدم توفر شروط الولاية في الشخص ابتداءً، ومن ثم عدم ثبوت الولاية له أصلا، أما في حالة فقد شروط الولاية كلها أو بعضها فيترتب عليه فقد الولاية، وبالتالي انتقالها إلى الولي الأبعد الذي يليه. جاء في مغني المحتاج:"ومتى كان الأقرب ببعض هذه الصفات المانعة للولاية، فالولاية للأبعد لخروج الأقرب عن أن يكون وليا، فأشبه المعدوم"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وزوال شروط الولاية قد يكون بسبب فقد العقل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أو الفسق</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أو اختلاف الدين، أو ارتداد الولي المسلم، أو عدم الرشد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أو إحرام الولي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السبب الثاني: غيبة الولي الأقرب</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ذهب الحنفية إلى أنه إذا غاب الولي الأقرب غيبة منقطعة بأن يكون في بلد لا تصل إليه القوافل في السنة إلا مرّة واحدة، فللأبعد أن يزوج المولى عليها؛ لأن ثبوت الولاية للأبعد زيادة نظر في حق المولى عليها، ولأنه أقدر على تحصيل مصالحها في النكاح من الأقرب الغائب، فكان أولى بثبوت الولاية له دون السلطان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وعند المالكية تفصيل بحسب غيبة الولي المجبر وغيبة الولي غير المجبر ، فإن كانت غيبة الولي المجبر وهو الأب أو وصيه قريبة فلا تزوج المرأة التي في ولايته حتى يعود، وإن كانت بعيدة- أي الغيبة- ولم يُرج قدومه، فللقاضي دون غيره من الأولياء أن يتولى تزويجها إن كانت بالغة، فإن لم تكن بالغة لا يزوجها ما لم يخف عليها الفساد، فإن خيف فسادها زوجها ولو جبرا على المعتمد، سواء كانت بالغة أم غير بالغة حتى ولو كانت غيبة الولي قريبة.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وإن كان الغائب هو الولي غير المجبر كالأخ والجد، وكانت الغيبة قريبة ودعت إلى الزواج بكفء وأثبتت ما تدعيه من الغيبة والمسافة والكفاءة زوجها الحاكم دون الولي الأبعد؛ لأن الحاكم ولي الغائب. ولكن لو زوجها الأبعد فعلا صح تزويجه، هذا إذا لم يكن للغائب وكيل، فإن كان له وكيل مفوض تولى الزواج؛ لأنه مقدّم على غيره إذ هو بمثابة الأصيل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وأما الشافعية فقالوا: أنه إذا غاب الولي الأقرب ولا وكيل له حاضر في البلد، كان للسلطان أو نائبه تزويج مولية الولي الغائب، ولا تنتقل إلى الولي الأبعد، ويعللون قولهم هذا بأن الغائب لا يزال متمتعا بصفة الولي، وولاية التزويج حق له، فإذا تعذر استيفاؤه من قبله قام السلطان أو نائبه القاضي مقامه وناب عنه، وهذا على القول الأظهر في مذهب 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وعند الحنابلة إذا غاب الولي غيبة منقطعة ولم يوكل وكيلا عنه ليزوج موليته انتقلت الولاية إلى الولي الأبعد دون السلطان، لقوله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:"السلطان ولي من لا ولي له"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وهذه لها ولي، والغيبة المنقطعة عندهم هي ما لا تقطع إلا بكلفة ومشقة، وتكون فوق مسافة قصر الصلاة، كذلك تكون غيبة منقطعة إذا لم يعرف مكانه أو تعذرت مراجعته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والراجح في ذلك أن يقال: أن هذه الغيبة تتحقق حيث يكون الولي الأقرب في مكان لا يمكن الاتصال به، أو مراجعته واستطلاع رأيه، إما لتعذر السفر إليه؛ لبعد المسافة أو لخفاء مكانه وعدم معرفته مع خشية فوات الخاطب الكفء إذا انتظر قدوم الولي الغائب.</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السبب الثالث: عضل الولي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إذا كان الولي شرطا في عقد زواج البالغة عند جمهور الفقهاء، والصغيرة عند الحنفية-كما سبق بيانه- فهل يكون للولي عضل موليته أم لا؟ ومنه ثبوت إرادة المرأة في عقد زواجها مع عضله أم لا؟ الأمر الذي يتم تناوله على النحو الآتي: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تعريف العضل لغة واصطلاحا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vertAlign w:val="superscript"/>
          <w:rtl/>
          <w:lang w:bidi="ar-DZ"/>
        </w:rPr>
      </w:pPr>
      <w:r w:rsidRPr="003F5085">
        <w:rPr>
          <w:rFonts w:ascii="Traditional Arabic" w:hAnsi="Traditional Arabic" w:cs="Traditional Arabic" w:hint="cs"/>
          <w:b/>
          <w:bCs/>
          <w:sz w:val="34"/>
          <w:szCs w:val="34"/>
          <w:rtl/>
          <w:lang w:bidi="ar-DZ"/>
        </w:rPr>
        <w:t>أ- في اللغة</w:t>
      </w:r>
      <w:r w:rsidRPr="003F5085">
        <w:rPr>
          <w:rFonts w:ascii="Traditional Arabic" w:hAnsi="Traditional Arabic" w:cs="Traditional Arabic" w:hint="cs"/>
          <w:sz w:val="34"/>
          <w:szCs w:val="34"/>
          <w:rtl/>
          <w:lang w:bidi="ar-DZ"/>
        </w:rPr>
        <w:t xml:space="preserve"> :الحبس و المنع يقال: عضل المرأة عن الزواج، بمعنى حبسها و عضل الرجل موليته يعضلها؛ أي يمنعها من الزواج ظلما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4"/>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ومنه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فَلَا تَعْضُلُوهُنَّ أَنْ يَنْكِحْنَ أَزْوَاجَهُنَّ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sz w:val="34"/>
          <w:szCs w:val="34"/>
          <w:vertAlign w:val="superscript"/>
          <w:rtl/>
          <w:lang w:bidi="ar-DZ"/>
        </w:rPr>
        <w:t>(</w:t>
      </w:r>
      <w:r w:rsidRPr="003F5085">
        <w:rPr>
          <w:rStyle w:val="Appelnotedebasdep"/>
          <w:rFonts w:ascii="Traditional Arabic" w:hAnsi="Traditional Arabic" w:cs="Traditional Arabic"/>
          <w:sz w:val="34"/>
          <w:szCs w:val="34"/>
          <w:rtl/>
        </w:rPr>
        <w:footnoteReference w:id="295"/>
      </w:r>
      <w:r w:rsidRPr="003F5085">
        <w:rPr>
          <w:rFonts w:ascii="Traditional Arabic" w:hAnsi="Traditional Arabic" w:cs="Traditional Arabic"/>
          <w:sz w:val="34"/>
          <w:szCs w:val="34"/>
          <w:vertAlign w:val="superscript"/>
          <w:rtl/>
          <w:lang w:bidi="ar-DZ"/>
        </w:rPr>
        <w:t>)</w:t>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vertAlign w:val="superscript"/>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 في الاصطلاح</w:t>
      </w:r>
      <w:r w:rsidRPr="003F5085">
        <w:rPr>
          <w:rFonts w:ascii="Traditional Arabic" w:hAnsi="Traditional Arabic" w:cs="Traditional Arabic" w:hint="cs"/>
          <w:sz w:val="34"/>
          <w:szCs w:val="34"/>
          <w:rtl/>
          <w:lang w:bidi="ar-DZ"/>
        </w:rPr>
        <w:t>:"منع المرأة البالغة العاقلة من الزواج بكفء لها إذا طلبت ذلك، و رغب كل واحد منهما في صاحبه الآخر"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والعاضل هو الراد الأكفاء مرة بعد مرة، وقيل الراد أول كفء</w:t>
      </w:r>
      <w:r w:rsidRPr="003F5085">
        <w:rPr>
          <w:rFonts w:cs="Traditional Arabic" w:hint="cs"/>
          <w:sz w:val="34"/>
          <w:szCs w:val="34"/>
          <w:vertAlign w:val="superscript"/>
          <w:rtl/>
        </w:rPr>
        <w:t>(</w:t>
      </w:r>
      <w:r w:rsidRPr="003F5085">
        <w:rPr>
          <w:rStyle w:val="Appelnotedebasdep"/>
          <w:rFonts w:cs="Traditional Arabic"/>
          <w:sz w:val="34"/>
          <w:szCs w:val="34"/>
          <w:rtl/>
        </w:rPr>
        <w:footnoteReference w:id="29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حكم عضل المرأة البالغة</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8"/>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على أن الولي ليس له عضل موليته غير المجبرة إذا دعت إلى زواجها من كفء وبمهر مثلها، بل يجب عليه تزويجها منه، ومنه ثبوت إرادة المرأة مع عضل الولي، واستدلوا على ذلك بقوله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وَإِذَا طَلَّقْتُمُ النِّسَاءَ فَبَلَغْنَ أَجَلَهُنَّ فَلَا تَعْضُلُوهُنَّ أَنْ يَنْكِحْنَ أَزْوَاجَهُنَّ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وبما روي عن معقل بن يسار قال: زوجت أختا لي من رجل فطلقها، حتى إذا انقضت عدتها جاء يخطبها، فقلت له: زوجتك و أفرشتك و أكرمتك فطلقتها, حتى جئت تخطبها، لا وال</w:t>
      </w:r>
      <w:r>
        <w:rPr>
          <w:rFonts w:ascii="Traditional Arabic" w:hAnsi="Traditional Arabic" w:cs="Traditional Arabic" w:hint="cs"/>
          <w:sz w:val="34"/>
          <w:szCs w:val="34"/>
          <w:rtl/>
          <w:lang w:bidi="ar-DZ"/>
        </w:rPr>
        <w:t xml:space="preserve">له لا تعود إليك أبدا  و كان رجلا </w:t>
      </w:r>
      <w:r w:rsidRPr="003F5085">
        <w:rPr>
          <w:rFonts w:ascii="Traditional Arabic" w:hAnsi="Traditional Arabic" w:cs="Traditional Arabic" w:hint="cs"/>
          <w:sz w:val="34"/>
          <w:szCs w:val="34"/>
          <w:rtl/>
          <w:lang w:bidi="ar-DZ"/>
        </w:rPr>
        <w:t xml:space="preserve">لا بأس به و كانت المرأة تريد أن ترجع إليه, فأنزل الله تعالى قوله </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فلا تعضلوهن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فقلت: الآن أفعل يا رسول الله، قال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فزوجها إياه"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ووجه الدلالة في الآية و الحديث أنهما ينهيان جميع الأولياء عن الظلم بحبس و منع مواليهن عن زواجهن أو بالرجعة لأزواجهن إذا تراضى الزوجان بالرجوع، ومن ثم ليس للولي منع موليته عن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1"/>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وثبوت إرادة المرأة فيه مع العضل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0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ثالثا: عضل الولي الأقرب موليته واختيارها لنفسها</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على أنه إذا ما عضل الولي الأقرب موليته تنتقل الولاية إلى غيره، فيكون للمرأة اختيار نفسها عند منع الولي تزويجها، وذلك برفع أمرها إلى القاضي إذا طلبت التزويج بمهر مثلها. </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جاء في بداية المجتهد:"واتفقوا على أنه ليس للولي أن يعضل موليته إذا دعت إلى كفء وبصداق مثلها، وأنها ترفع أمرها إلى السلطان"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وبالرغم من هذا الاتفاق إلا أنهم اختلفوا فيمن تنتقل إليه ولاية التزويج على قولين:</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القول الأول</w:t>
      </w:r>
      <w:r w:rsidRPr="003F5085">
        <w:rPr>
          <w:rFonts w:ascii="Traditional Arabic" w:hAnsi="Traditional Arabic" w:cs="Traditional Arabic" w:hint="cs"/>
          <w:sz w:val="34"/>
          <w:szCs w:val="34"/>
          <w:rtl/>
          <w:lang w:bidi="ar-DZ"/>
        </w:rPr>
        <w:t>: يرى الجمهور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من الحنفية والمالكية والشافعية والحنابلة-في رواية- أن المرأة التي منعها وليها من الزواج بالكفء الذي ارتضته تنتقل الولاية عليها من الولي العاضل إلى القاضي الذي لا يزوج إلا بعد أن يأمره بالرجوع عن العضل، فإن أجابه فذاك، وإن أصر على عضله زوجها </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واستدلوا على ذلك بما يأتي: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أولا: السنة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hint="cs"/>
          <w:sz w:val="34"/>
          <w:szCs w:val="34"/>
          <w:rtl/>
          <w:lang w:bidi="ar-DZ"/>
        </w:rPr>
        <w:t xml:space="preserve"> ما روي عن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قوله:" فإن اشتجروا فالسلطان ولي من لا ولي له"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ووجه الدلالة من الحديث أنه إذا وقع التنازع بين الأولياء والمولىّ عليهن فإن الأمر في هذه الحالة يرجع إلى القاضي للنظر في الخلاف، ولما كان عضل الولي لموليته مما يوقع النزاع، فالأمر يرفع للقاضي الذي يتولى عقد زواجها.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هذا الاستدلال بالآتي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hint="cs"/>
          <w:sz w:val="34"/>
          <w:szCs w:val="34"/>
          <w:rtl/>
          <w:lang w:bidi="ar-DZ"/>
        </w:rPr>
        <w:t>: أن الحديث ليس بحجة في رأيهم؛ لأن الحديث فيه "فالسلطان ولي من لا ولي له" والمرأة لها ولي وهو الولي الأبعد فوجب تقديمه على القاضي.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hint="cs"/>
          <w:sz w:val="34"/>
          <w:szCs w:val="34"/>
          <w:rtl/>
          <w:lang w:bidi="ar-DZ"/>
        </w:rPr>
        <w:t xml:space="preserve"> أنه يمكن حمل الحديث إذا ما كان العضل من جميع الأولياء؛ لأن ضمير الجمع في"اشتجروا" يتناول كل الأولياء، وليس الولي الأقرب على وجه الخصوص.</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hint="cs"/>
          <w:sz w:val="34"/>
          <w:szCs w:val="34"/>
          <w:rtl/>
          <w:lang w:bidi="ar-DZ"/>
        </w:rPr>
        <w:t xml:space="preserve"> ما روي عن معقل بن يسار قال:"زوجت أختا 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فهذا الحديث يدل على أن السلطان يزوج بعد أن يأمر وليها بالرجوع عن العضل، فإن امتنع زوّج عنه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المعقول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يستدل به من وجهين: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الوجه الأول</w:t>
      </w:r>
      <w:r w:rsidRPr="003F5085">
        <w:rPr>
          <w:rFonts w:ascii="Traditional Arabic" w:hAnsi="Traditional Arabic" w:cs="Traditional Arabic" w:hint="cs"/>
          <w:sz w:val="34"/>
          <w:szCs w:val="34"/>
          <w:rtl/>
          <w:lang w:bidi="ar-DZ"/>
        </w:rPr>
        <w:t>: أن تزويج المرأة ممن رغبت فيه ورضيت به حق على الولي، فإن امتنع عن أدائه قام القاضي مقامه، كما لو كان عليه ديْن وامتنع عن قضائه، فإنه ينتقل إلى الحاكم الذي يقوم بدفعه من مال المدين المُمتنع عن الدفع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الوجه الثاني</w:t>
      </w:r>
      <w:r w:rsidRPr="003F5085">
        <w:rPr>
          <w:rFonts w:ascii="Traditional Arabic" w:hAnsi="Traditional Arabic" w:cs="Traditional Arabic" w:hint="cs"/>
          <w:sz w:val="34"/>
          <w:szCs w:val="34"/>
          <w:rtl/>
          <w:lang w:bidi="ar-DZ"/>
        </w:rPr>
        <w:t>: أن العضل ظلم منهي عنه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فلا تعضلوهن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xml:space="preserve"> والنهي عن الشيء أمر بضده، فإذا امتنع الولي عن تزويج موليته أضر بها وظلمها، والقاضي نُصِّب لدفع الضرر فتنتقل الولاية إليه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ونوقش الوجه الأول من المعقول بأن الولاية تختلف عن الدَّين من حيث أنها حق للولي والدَّين حق عليه، كما أن الدّين لا ينتقل عنه بخلاف الولاية فإنها تنتقل عنه إذا ما أصابه عارض من عوارض الأهلية، وكذلك فإن الدّين ليس من شروط بقائه على المدين بقاء صفة العدالة فيه، ولكن الولاية من شروطها أن تبقى صفة العدالة في الولي، وقد زالت صفة العدالة بعضله.</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واعترض على هذا بأن ولاية الأقرب لو زالت لما صح منه عقده على موليته إذا رضي بعد ذلك بتزويجها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وأجيب عن ذلك بأن فسق الولي نتيجة لامتناعه من تزويج موليته والعقد عليها، فإذا رضي بالتزويج فقد ترك المعصية ورجع إلى الحق، ومن ثم زال فسقه فصح تزويجه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القول الثاني: </w:t>
      </w:r>
      <w:r w:rsidRPr="003F5085">
        <w:rPr>
          <w:rFonts w:ascii="Traditional Arabic" w:hAnsi="Traditional Arabic" w:cs="Traditional Arabic" w:hint="cs"/>
          <w:sz w:val="34"/>
          <w:szCs w:val="34"/>
          <w:rtl/>
          <w:lang w:bidi="ar-DZ"/>
        </w:rPr>
        <w:t>يرى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-في رواية ثانية- والحنابلة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-في رواية أخرى- أن الولاية عند عضل الولي الأقرب لموليته تنتقل للولي الأبعد ولا يزوج الحاكم إلا إذا عضل الأولياء كلهم.</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جاء في حاشية الدسوقي:"إنما يزوجها الحاكم عند عدم الولي غير العاضل، وأما عند وجوده فينتقل الحق للأبعد، لأن عضل الأقرب واستمراره على الامتناع صيره بمنزلة العدم فينتقل الحق للأبعد"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واستدل أصحاب هذا الرأي بالمعقول من وجهين</w:t>
      </w:r>
      <w:r w:rsidRPr="003F5085">
        <w:rPr>
          <w:rFonts w:ascii="Traditional Arabic" w:hAnsi="Traditional Arabic" w:cs="Traditional Arabic" w:hint="cs"/>
          <w:sz w:val="34"/>
          <w:szCs w:val="34"/>
          <w:vertAlign w:val="superscript"/>
          <w:rtl/>
          <w:lang w:bidi="ar-DZ"/>
        </w:rPr>
        <w:t xml:space="preserve"> (</w:t>
      </w:r>
      <w:r w:rsidRPr="003F5085">
        <w:rPr>
          <w:rStyle w:val="Appelnotedebasdep"/>
          <w:rFonts w:ascii="Traditional Arabic" w:hAnsi="Traditional Arabic" w:cs="Traditional Arabic"/>
          <w:sz w:val="34"/>
          <w:szCs w:val="34"/>
          <w:rtl/>
        </w:rPr>
        <w:footnoteReference w:id="3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الوجه الأول</w:t>
      </w:r>
      <w:r w:rsidRPr="003F5085">
        <w:rPr>
          <w:rFonts w:ascii="Traditional Arabic" w:hAnsi="Traditional Arabic" w:cs="Traditional Arabic" w:hint="cs"/>
          <w:sz w:val="34"/>
          <w:szCs w:val="34"/>
          <w:rtl/>
          <w:lang w:bidi="ar-DZ"/>
        </w:rPr>
        <w:t>: أنه لما تعذر التزويج من جهة الولي الأقرب ملكه الأبعد كما لو جُنّ الولي الأقرب فإن الولاية تنتقل إلى الولي الأبعد لانعدام ولاية الأقرب.</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الوجه الثاني</w:t>
      </w:r>
      <w:r w:rsidRPr="003F5085">
        <w:rPr>
          <w:rFonts w:ascii="Traditional Arabic" w:hAnsi="Traditional Arabic" w:cs="Traditional Arabic" w:hint="cs"/>
          <w:sz w:val="34"/>
          <w:szCs w:val="34"/>
          <w:rtl/>
          <w:lang w:bidi="ar-DZ"/>
        </w:rPr>
        <w:t>: أن الولي الأقرب يصير فاسقا بعضله لموليته، الأمر الذي تنتقل الولاية معه كما لو شرب خمرا.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الترجيح: </w:t>
      </w:r>
      <w:r w:rsidRPr="003F5085">
        <w:rPr>
          <w:rFonts w:ascii="Traditional Arabic" w:hAnsi="Traditional Arabic" w:cs="Traditional Arabic" w:hint="cs"/>
          <w:sz w:val="34"/>
          <w:szCs w:val="34"/>
          <w:rtl/>
          <w:lang w:bidi="ar-DZ"/>
        </w:rPr>
        <w:t>الراجح ما ذهب إليه جمهور الفقهاء، والذي يرى انتقال الولاية إلى القاضي عند عضل الولي الأقرب لموليته؛ لأن انتقال الولاية من الولي الأقرب إلى الأبعد داعٍ إلى وقوع النزاع والخلاف بين الأولياء إذا ما عارض الولي الأبعد الولي الأقرب بالموافقة في مقابل رفض الولي الأقرب للخاطب الكفء.</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وما ذهب إليه المشرع الجزائري في المادة 11 من الأمر 05-02 المؤرخ في 27/2/2005 من إسناد العقد إلى المرأة وإلغاء سلطة الولي في الإجبار والمنع بالنسبة للمرأة البالغة، استلزم إلغاء المادة 12 من القانون 84-11 لعدم جدوى العضل من الولي.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الفرع الثاني: انتقال الولاية لأي شخص من المسلمين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اتفق الفقهاء على عدم انتقال الولاية من الأقرب إلى الأبعد عند توفر شروط الولاية في الأقرب، كما اتفقوا على عدم جواز انتقالها إلى الأبعد دون عذر، فيكون ترتيب الأولياء وفق مذهب الحنفية بتقديم العصبة النسبية ثم العصبة السببية ثم الأقارب غير العصبات ثم السلطان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وأما ترتيبهم عند المالكية فالولي المجبر عندهم هو الأب ثم وصيه، وأما الذي ليس له سلطة الإجبار على من تحت ولايته فالولي المقدم من القرابة جهة البنوة فالأبوة، فالأخوة فالعمومة، ثم مولى العتاقة،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ثم الكافل إن وجد ثم السلطان، فإن عدموا جميعا فلرجل من المسلمين بعد إذن المرأة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وعند الشافعية أحق الأولياء في ولاية الزواج جهة الأبوة ثم البنوة، ثم الأخوة، ثم العمومة، فإن لم يوجد أحد من العصبة النسبية فلمولى العتاقة، ثم لعصبته بحق الولاء، ثم للسلطان في محل ولايته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وأما عند الحنابلة فالأولى للعصبة النسبية ثم للعصبة السببية ثم السلطان وهو الإمام أو نائبه،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ثم الشخص الذي يكون له السلطان في المكان الذي توجد فيه المرأة، فإن تعذر هذا أيضا زوجها رجل عدل بإذنها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وفي هذه الآراء الفقهية للمذاهب الإسلامية، ما يصلح أن يكون ضابطا لانتقال الولاية من الأقرب إلى أي شخص تختاره المرأة، وتفصيل ذلك عند المالكية أنه إن لم يوجد للمرأة أحد من العصبة ولا مولى عتاقة ولا كافل ولا حاكم شرعي تولى عقد نكاحها أي رجل من عامة المسلمين بإذنها، حيث علم خلوها من موانع النكاح، ويدخل في هذه الولاية الخال والجد من جهة الأم، والأخ لأم فهم من أهل الولاية العامة بإذنها ورضاها.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جاء في الذخيرة:"إذا عدم الأولياء انتقلت الولاية إلى السلطان، ويستحب للمرأة إذا لم يكن لها ولي أن توكل عدلا"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وعند الشافعية كما قال الماوردي:" إذا عدمت المرأة وليا مناسبا لها، وكانت في بلد لا حاكم فيه وأرادت نكاح زوج ففيه وجهان. أحدهما: ليس لها أن تنكح حتى تجد وليا بحكم أو بنسب، كما لو عدمت الشهود لم يجز أن تتزوج حتى تجد الشهود. الوجه الثاني: يحوز للضرورة أن تتزوج؛ لأن الولي يراد لنفي العار عنه بتزويج غير الكفء، فإذا عدم زال معناه وخالف الشهود المعقود بهم الاستيثاق لحفظ الأنساب. فعلى هذا إذا جوز لها التزويج ففيه وجهان. أحدهما: أنها تتولاه بنفسها؛ لأن فقد الولي قد أسقط حكمه، والوجه الثاني: أنها تولي أمرها رجلا يكون بدلا من وليها حتى لا يخلو العقد من عدده"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وجاء في مغني المحتاج:" لو عدم الولي والحاكم فولت مع خاطبها أمرها رجلا مجتهدا ليزوجها صح؛ لأنه محكّم، والمحكّم كالحاكم، وكذا لو ولّت معه عدلاً صحّ على المختار، وإن لم يكن مجتهدا لشدة الحاجة إلى ذلك"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الحنابلة فيرون انتقال الولاية لأي شخص تختاره المرأة في حال انعدام أسباب الولاية من القرابة والإمامة وغيرهما، فإن عدموا جميعا فإن الولاية تنتقل للسلطان في المكان الذي توجد فيه المرأة التي يراد تزويجها، كوالي البلد أو كبيره، أو أمير القافلة ونحو هؤلاء ممن له سلطة في مكانه، فإن تعذر هذا أيضا ولم يوجد زوجها رجل عدل بإذنها لأن اشتراط الولاية في هذه الحالة يمنع النكاح بالكلية، فلم يجز لما فيه من ضرر يلحق بالمرأة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الظاهرية فقد ذهبوا إلى أنه إذا لم يكن للمرأة ولي من نسب أو سبب ولم يكن إمام أو حاكم       أو كانوا موجودين وحصل عذر في عدم إمكان ممارسة ولايتهم، وأرادت المرأة أن تزوج نفسها، فإنها توكل رجلا بالغا عاقلا يزوجها إذا كانت بالغة عاقلة، وأما إذا كانت صغيرة فوليها رجل صالح من المسلمين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يتضح من نص الفقرة الأولى من المادة </w:t>
      </w:r>
      <w:r w:rsidRPr="003F5085">
        <w:rPr>
          <w:rFonts w:hint="cs"/>
          <w:sz w:val="34"/>
          <w:szCs w:val="34"/>
          <w:rtl/>
          <w:lang w:bidi="ar-DZ"/>
        </w:rPr>
        <w:t>11</w:t>
      </w:r>
      <w:r w:rsidRPr="003F5085">
        <w:rPr>
          <w:rFonts w:ascii="Traditional Arabic" w:hAnsi="Traditional Arabic" w:cs="Traditional Arabic" w:hint="cs"/>
          <w:sz w:val="34"/>
          <w:szCs w:val="34"/>
          <w:rtl/>
          <w:lang w:bidi="ar-DZ"/>
        </w:rPr>
        <w:t xml:space="preserve"> من قانون الأسرة " تعقد المرأة الراشدة زواجها بحضور وليها وهو أبوها أو أحد أقاربها أو أي شخص تختاره" أن المشرع الجزائري قد خالف مذهب الجمهور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في انتقال الولاية إلى الأبعد مع وجود الأقرب أو حال غيبته، وذلك باعتبار أن للولي دورا في إنشاء العقد، فقد اتفق الفقهاء على عدم انتقال الولاية من الأقرب إلى الأبعد إلا في حالة عدم توافر شروط الولاية في الأقرب وهي فقد بعض شروط الولاية أو كلها، أو غيبة الأقرب المنقطعة أو عضله لموليته البالغة الراشدة. واختلفوا في الجملة في انتقال الولاية إلى السلطان ( القاضي)، أو إلى الولي الأبعد حال عدم وجود الولي الأقرب كما سبقت الإشارة إلى ذلك.</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إلا أن المشرع الجزائري لم ينص على انتقال الولاية إلى الأبعد عند عدم وجود الأقرب بالنسبة لتولي زواج المرأة الراشدة، وهذا ما يؤكد إهمال دور الولي الأقرب، مع اعتبار صحة تفرد المرأة باختيار الولي الأبعد.</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ومن هنا يمكن القول أن المشرع قد انفرد بهذا الرأي عندما اعتبر صحة اختيار المرأة</w:t>
      </w:r>
      <w:r w:rsidRPr="003F5085">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ل</w:t>
      </w:r>
      <w:r w:rsidRPr="003F5085">
        <w:rPr>
          <w:rFonts w:ascii="Traditional Arabic" w:hAnsi="Traditional Arabic" w:cs="Traditional Arabic" w:hint="cs"/>
          <w:sz w:val="34"/>
          <w:szCs w:val="34"/>
          <w:rtl/>
          <w:lang w:bidi="ar-DZ"/>
        </w:rPr>
        <w:t xml:space="preserve">أي شخص </w:t>
      </w:r>
      <w:r>
        <w:rPr>
          <w:rFonts w:ascii="Traditional Arabic" w:hAnsi="Traditional Arabic" w:cs="Traditional Arabic" w:hint="cs"/>
          <w:sz w:val="34"/>
          <w:szCs w:val="34"/>
          <w:rtl/>
          <w:lang w:bidi="ar-DZ"/>
        </w:rPr>
        <w:t xml:space="preserve">  أو الإذن</w:t>
      </w:r>
      <w:r w:rsidRPr="003F5085">
        <w:rPr>
          <w:rFonts w:ascii="Traditional Arabic" w:hAnsi="Traditional Arabic" w:cs="Traditional Arabic" w:hint="cs"/>
          <w:sz w:val="34"/>
          <w:szCs w:val="34"/>
          <w:rtl/>
          <w:lang w:bidi="ar-DZ"/>
        </w:rPr>
        <w:t xml:space="preserve"> له بتزوي</w:t>
      </w:r>
      <w:r>
        <w:rPr>
          <w:rFonts w:ascii="Traditional Arabic" w:hAnsi="Traditional Arabic" w:cs="Traditional Arabic" w:hint="cs"/>
          <w:sz w:val="34"/>
          <w:szCs w:val="34"/>
          <w:rtl/>
          <w:lang w:bidi="ar-DZ"/>
        </w:rPr>
        <w:t xml:space="preserve">جها حال وجود الولي الأقرب </w:t>
      </w:r>
      <w:r w:rsidRPr="003F5085">
        <w:rPr>
          <w:rFonts w:ascii="Traditional Arabic" w:hAnsi="Traditional Arabic" w:cs="Traditional Arabic" w:hint="cs"/>
          <w:sz w:val="34"/>
          <w:szCs w:val="34"/>
          <w:rtl/>
          <w:lang w:bidi="ar-DZ"/>
        </w:rPr>
        <w:t>أو الأبعد</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كما هو على إطلاقه في قانون الأسرة</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وهذا الذي ليس عليه جمهور الفقهاء الذين حرصوا على اختيارها العدل والأصلح أو كبير القوم -وليس أي شخص- حال انعدام الولي الأقرب والأبعد ومن له صلة قرابة بالمرأة من ذوي الأرحام، وحال انعدام الكافل والقاضي كما سبق بيان ذلك عند أئمة المذاهب.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hint="cs"/>
          <w:sz w:val="34"/>
          <w:szCs w:val="34"/>
          <w:rtl/>
          <w:lang w:bidi="ar-DZ"/>
        </w:rPr>
        <w:t>وبذلك فإن المشرع قد خالف ما عليه</w:t>
      </w:r>
      <w:r w:rsidRPr="003F5085">
        <w:rPr>
          <w:rFonts w:ascii="Traditional Arabic" w:hAnsi="Traditional Arabic" w:cs="Traditional Arabic" w:hint="cs"/>
          <w:sz w:val="34"/>
          <w:szCs w:val="34"/>
          <w:rtl/>
          <w:lang w:bidi="ar-DZ"/>
        </w:rPr>
        <w:t xml:space="preserve"> جمهور الفقهاء في أسباب الولاية وحالاتها ومراتب الأولياء في انتقالها، وضوابطها عند انتقالها لشخص من المسلمين.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وهذا يتناسب مع إلغاء أي تأثير للولي في العقد، فيكون حضوره وعدمه سواء، ومن ثم صحة انفرادها بمباشرة عقد زواجها بنفسها، فيستوي الأمر حينئذ في اختيارها للولي أيّا كانت صفته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ومما سبق بيانه وتفصيله في مسألة حضور الولي عقد موليته البالغة الراشدة، وانتقال الولاية من الأقرب إلى الأبعد القريب والأجنبي في الفقه الإسلامي وقانون الأسرة الجزائري، يمكن على غرار ذلك القول:</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أنه إذا كانت إرادة المشرع متجهة إلى اعتبار حضور الولي واشتراط إذنه فعلى ذلك يكون صياغة نص المادة على النحو الآتي:"يتولى زواج المرأة الراشدة وليها وهو أبوها، فأحد أقاربها الأولين، فواحد من ذوي الأرحام، والقاضي ولي من لا ولي لها، فإن عدموا جميعا، فعدل من المسلمين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أما إذا كانت إرادته متجهة إلى إلغاء أي دور للولي فتكون صياغتها على النحو الآتي:"تتولى المرأة الراشدة عقد زواجها بنفسها، وللأولياء حق الاعتراض بطلب الفسخ عند عدم الكفاءة ومهر المثل".  </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القضية الثانية: تزويج القاصرة في الفقه الإسلامي وقانون الأسرة الجزائري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نصت الفقرة الثانية من المادة 11:"دون الإخلال بأحكام المادة 7 من هذا القانون يتولى زواج القصر أولياؤهم، وهم الأب فأحد الأقارب الأولين والقاضي ولي من لا ولي له</w:t>
      </w:r>
      <w:r w:rsidRPr="003F5085">
        <w:rPr>
          <w:rFonts w:ascii="Traditional Arabic" w:hAnsi="Traditional Arabic" w:cs="Traditional Arabic" w:hint="cs"/>
          <w:b/>
          <w:bCs/>
          <w:sz w:val="34"/>
          <w:szCs w:val="34"/>
          <w:rtl/>
          <w:lang w:bidi="ar-DZ"/>
        </w:rPr>
        <w:t>"</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b/>
          <w:b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فهم من نص هذه الفقرة أنه ليس للقاصر أن تباشر عقد زواجها بنفسها، بل يتولى ذلك وليها وهو الأب فأحد الأقارب الأولين، والقاضي ولي من لا ولي له. دون الإخلال بأحكام المادة السابعة من هذا القانون:" تكتمل أهلية الرجل والمرأة في الزواج بتمام 19 سنة وللقاضي أن يرخص بالزواج قبل ذلك لمصلحة أو ضرورة متى تأكدت قدرة الطرفين على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على خلاف المرأة الراشدة التي يمكنها اختيار من يتولى عقد زواجها ممن تأذن له به. كما يفهم من نص المادة 13:"لا يجوز للولي أبا كان أو غيره أن يجبر القاصرة التي هي في ولايته على الزواج، ولا يجوز له أن يزوجها بدون موافقتها"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أنه ليس للولي أبا كان أو غيره إجبار القاصر على الزواج، ولا يكون ذلك إلا بموافقتها ورضاها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إلا أنه في حال رغبتها في الزواج فهل للولي أن يمنعها وبخاصة إذا لم يكن أصلح لها ؟.</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حيث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المشر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 لم يبي</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ن المقصود بالقاصر صراحة (عديم الأهلية أو ناقصها)، فهل يشمل بذلك القاصر -الصغير والصغيرة والمجنون والمجنونة-</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وإذا كان الأمر كذلك فهل يملك الولي سلطة الإجبار في تزويج القصّر طبقا للمادة 81 من قانون الأسرة والتي تنص على أنه:"من كان فاقد الأهلية أو ناقصها لصغر السن أو جنون أو عته</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سفه ينوب عنه قانونا ولي أو وصي أو مقدم طبقا لأحكام هذا القانون"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وبمفهوم المخالفة فهل يجوز للولي عضل موليته القاصر إذا أرادت كفؤا وأراد هو غيره أم لا؟.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ويتفرع من نص الفقرة الثانية من المادة 11، وكذا نص المادة 13 من قانون الأسرة عدة إشكالات وتساؤلات يعالجها الاجتهاد الفقهي من خلال هذه المسائل</w:t>
      </w:r>
      <w:r>
        <w:rPr>
          <w:rFonts w:ascii="Traditional Arabic" w:hAnsi="Traditional Arabic" w:cs="Traditional Arabic" w:hint="cs"/>
          <w:sz w:val="34"/>
          <w:szCs w:val="34"/>
          <w:rtl/>
          <w:lang w:bidi="ar-DZ"/>
        </w:rPr>
        <w:t>، وذلك</w:t>
      </w:r>
      <w:r w:rsidRPr="003F5085">
        <w:rPr>
          <w:rFonts w:ascii="Traditional Arabic" w:hAnsi="Traditional Arabic" w:cs="Traditional Arabic" w:hint="cs"/>
          <w:sz w:val="34"/>
          <w:szCs w:val="34"/>
          <w:rtl/>
          <w:lang w:bidi="ar-DZ"/>
        </w:rPr>
        <w:t xml:space="preserve"> على النحو الآتي: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المسألة الأولى: ولاية الإجبار في التزويج </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ولاية الإجبار</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وهي الولاية على فاقد الأهلية أو ناقصها، بمعنى أنّ من تثبت له هذه الولاية يملك الاستبداد بتزويج من في ولايته والجبر على ذلك ويكون العقد نافذا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ومن ثم فهي الولاية التي لا يكون للمُولَى عليه إرادة في إجراء عقد الزواج، فالرضا والكراهة من المعقود له أو عليه سواء في لزوم العقد ونفاذه مع ثبوت الولاية الكاملة عليه من قبل الولي في تزويجه لانعدام أثر حق الرفض، والاعتراض من المُولى عليه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من تثبت عليها ولاية الإجبار</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إذا كان للمرأة ولي فهل يحق للأب إجبار ابنته على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أم لا بد من استئذانها ومعرفة رضاها؟.</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اختلف الفقهاء في حكم تزويج الولي المُجبر المولى عليها، ومن ثم ثبوت ولاية الإجبار تبعا لاختلافهم</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في مناط ثبوتها على قولين: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hint="cs"/>
          <w:sz w:val="34"/>
          <w:szCs w:val="34"/>
          <w:rtl/>
          <w:lang w:bidi="ar-DZ"/>
        </w:rPr>
        <w:t xml:space="preserve"> ذهب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أن مناط الإجبار هو الصغر والجنون، ومن ثم فعلّة الإجبار هي العجز لغياب العقل أو نقصانه. قال الكاساني:"والأصل أن هذه الولاية على أصل أصحابنا تدور مع الصغر وجودا وعدما في الصغير والصغيرة وفي الكبير والكبيرة تدور مع الجنون وجودا وعدما سواء كان الجنون أصليا بأن بلغ مجنونا أو عارضا بأن طرأ بعد البلوغ"</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ثانيا</w:t>
      </w:r>
      <w:r w:rsidRPr="003F5085">
        <w:rPr>
          <w:rFonts w:ascii="Traditional Arabic" w:hAnsi="Traditional Arabic" w:cs="Traditional Arabic" w:hint="cs"/>
          <w:sz w:val="34"/>
          <w:szCs w:val="34"/>
          <w:rtl/>
          <w:lang w:bidi="ar-DZ"/>
        </w:rPr>
        <w:t>: مذهب جمهور الفقهاء من المالكية والشافعية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والحنابلة وفيه تدور علة الإجبار وتثبت مع البكارة في الأنثى والصغر في الغلام، والجنون في الأنثى والذكر وجودا وعدما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ة المنع -وليس الإجبار- وفق موقف المشرع الجزائري فهو الصغر دون بلوغ تسع عشرة سنة بالنسبة للمرأة. وأما الإجبار فليس للولي ذلك سواء كانت المرأة صغيرة أم راشدة.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b/>
          <w:bCs/>
          <w:sz w:val="34"/>
          <w:szCs w:val="34"/>
          <w:rtl/>
          <w:lang w:bidi="ar-DZ"/>
        </w:rPr>
        <w:t>المسألة الثانية: حكم انفراد القاصرة بعقد زواجها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جاء الرأي الفقهي في انفراد الصغيرة بعقد زواجها بغير ولي أو وكيل على مذهبين: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الأول</w:t>
      </w:r>
      <w:r w:rsidRPr="003F5085">
        <w:rPr>
          <w:rFonts w:ascii="Traditional Arabic" w:hAnsi="Traditional Arabic" w:cs="Traditional Arabic" w:hint="cs"/>
          <w:sz w:val="34"/>
          <w:szCs w:val="34"/>
          <w:rtl/>
          <w:lang w:bidi="ar-DZ"/>
        </w:rPr>
        <w:t>: ذهب جمهور الفقهاء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1"/>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 xml:space="preserve">من المالكية والشافعية والحنابلة والظاهرية إلى أنه لا يصح مباشرة المرأة ناقصة أو عديمة الأهلية كالصغيرة والمجنونة عقد زواجها بإرادة منفردة لصحة شرط الولي في زواجها، وثبوت الإجبار في حقها. قال الرافعي:"اتفق العلماء على أن الأنثى إذا كانت صغيرة أو مجنونة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أمة لا يصح أن تباشر عقد الزواج؛ لأنهم اتفقوا على أن الولي شرط في صحة نكاحهن"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المذهب الثاني</w:t>
      </w:r>
      <w:r w:rsidRPr="003F5085">
        <w:rPr>
          <w:rFonts w:ascii="Traditional Arabic" w:hAnsi="Traditional Arabic" w:cs="Traditional Arabic" w:hint="cs"/>
          <w:sz w:val="34"/>
          <w:szCs w:val="34"/>
          <w:rtl/>
          <w:lang w:bidi="ar-DZ"/>
        </w:rPr>
        <w:t>: للحنفية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وفيه تفصيل؛ وهو أن الصغيرة غير المميزة لا تزوج نفسها لصحة شرط الولي في زواجها، وأما الصغيرة المميزة أو العاقلة إذا زوجت نفسها من كفء وبمهر المثل كان عقدها صحيحا موقوفا على إذن الأب أو الجد؛ لأنهما يملكان العقد، والقاضي إذا لم يكن لها ولي، وينفذ بإجازتها بعد البلوغ.</w:t>
      </w:r>
    </w:p>
    <w:p w:rsidR="005C7FF2" w:rsidRPr="003F5085" w:rsidRDefault="005C7FF2" w:rsidP="005C7FF2">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جاء في رد المحتار:"صغيرة زوجت نفسها ولا ولي ولا حاكم ثمة توقف، ونفذ بإجازتها بعد بلوغها لأن له مجيزا وهو السلطان"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وجاء في موضع آخر:"صبية زوجت نفسها من كفء وهي تعقل النكاح ولا ولي لها، فالعقد يتوقف على أجازة القاضي، فإن كان في موضع لم يكن فيه قاض، إن كان ذلك الموضع تحت ولاية قاضي تلك البلدة ينعقد ويتوقف على إجازة ذلك القاضي وإلا فلا ينعقد. وقال بعض المتأخرين: ينعقد ويتوقف على إجازتها بعد البلوغ"</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الترجيح:</w:t>
      </w:r>
      <w:r w:rsidRPr="003F5085">
        <w:rPr>
          <w:rFonts w:ascii="Traditional Arabic" w:hAnsi="Traditional Arabic" w:cs="Traditional Arabic" w:hint="cs"/>
          <w:sz w:val="34"/>
          <w:szCs w:val="34"/>
          <w:rtl/>
          <w:lang w:bidi="ar-DZ"/>
        </w:rPr>
        <w:t xml:space="preserve"> أرى ما ذهب إليه جمهور الفقهاء وهو عدم صحة انفراد الصغيرة بعقد زواجها بغير ولي لعدم الفائدة المرجوة من ناقصة أو عديمة الأهلية، وإلا ما كان العقد موقوفا وكان لازما، سواء كانت مميزة أم غير مميزة.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يذهب المشرع الجزائري إلى عدم تزويج الصغيرة إلا لضرورة أو مصلحة يقدرها القاضي، مع ثبوت الولاية للأب في هذه الحالة بإعطائه الإذن بالنسبة للقاصر التي لا تتمتع بأهلية الزواج المنصوص عليها في المادة السابعة من قانون الأسرة، ومن ثم لا يصح انفراد القاصرة بمباشرة عقد زواجها بنفسها شرعا وقانونا طبقا للفقرة الثانية من المادة 11 من الأمر 05-02 "يتولى زواج القصر أولياؤهم وهم الأب..".</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المسألة الثالثة: حكم عضل القاصر وانتقال الولاية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اختلف الفقهاء في حكم المجبرة إذا أرادت كفؤا وأراد وليها المُجبر كفؤا غيره على قولين:</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القول الأول</w:t>
      </w:r>
      <w:r w:rsidRPr="003F5085">
        <w:rPr>
          <w:rFonts w:ascii="Traditional Arabic" w:hAnsi="Traditional Arabic" w:cs="Traditional Arabic" w:hint="cs"/>
          <w:sz w:val="34"/>
          <w:szCs w:val="34"/>
          <w:rtl/>
          <w:lang w:bidi="ar-DZ"/>
        </w:rPr>
        <w:t>: للحنفية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والشافعية -على الأصح-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وفيه يزوج الولي المُجبر موليته المُجبَرة ممن أراد هو من الأكفاء، ولا عبرة بإرادتها لأنه أكمل نظر منها وأكثر تدبير لأمورها وشؤونها. وشرط الحنفية هذا الحكم بكون الكفء المتعلق بإرادة الولي به حاضرا فيزوجه موليته المجبرة.</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القول الثاني</w:t>
      </w:r>
      <w:r w:rsidRPr="003F5085">
        <w:rPr>
          <w:rFonts w:ascii="Traditional Arabic" w:hAnsi="Traditional Arabic" w:cs="Traditional Arabic" w:hint="cs"/>
          <w:sz w:val="34"/>
          <w:szCs w:val="34"/>
          <w:rtl/>
          <w:lang w:bidi="ar-DZ"/>
        </w:rPr>
        <w:t>: للحنفية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8"/>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والشافعية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-في رواية مرجوحة- وفيه يُلزم الولي المجبر إذا أرادت موليته المجبرة الزواج من كفء إجابتها لما أرادت إعفافا لها وإلا كان الولي عاضلا. وقيد الحنفية هذا الحكم بعضل الولي المجبر إذا كان الكفء الذي يرغب فيه دون موليته المجبرة غائبا.</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الترجيح</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أقول بما ذهب إليه أصحاب القول الثاني، وهو إلزام الولي المجبر بتزويج موليته ممن رضيت ورغبت من الأكفاء إذا تحقق شرط الكفاءة ومهر المثل فيمن أرادت المرأة ولا يلحق بالأولياء ضرر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ولأن القصد من الزواج السكن والمودة والرحمة، ولا سبيل إلى ذلك إلا بتحقيق رضا الزوجة.</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الجانب القانوني</w:t>
      </w:r>
    </w:p>
    <w:p w:rsidR="005C7FF2"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يفهم من إلغاء المشرع للفقرة الثانية من المادة 12:" غير أن للأب أن يمنع ابنته البكر من الزواج إذا كان في المنع مصلحة للبنت"</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أنه يجوز للولي عضل موليته البكر (القاصرة)، غير أنه ما دام لا يُسمح بالزواج بالنسبة للقاصر حتى بلوغ السن القانونية المقررة في المادة 7 في فقرتها الأولى:"تكتمل أهلية الرجل والمرأة في الزواج بتمام 19 سنة"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lang w:bidi="ar-DZ"/>
        </w:rPr>
        <w:t xml:space="preserve">استلزم إلغاء المادة 12 من القانون 84-11، لأنه لا معنى لعضل المرأة غير المسموح لها بالزواج أساسا. </w:t>
      </w:r>
      <w:r w:rsidRPr="003F5085">
        <w:rPr>
          <w:rFonts w:ascii="Traditional Arabic" w:hAnsi="Traditional Arabic" w:cs="Traditional Arabic" w:hint="cs"/>
          <w:sz w:val="34"/>
          <w:szCs w:val="34"/>
          <w:rtl/>
          <w:lang w:bidi="ar-DZ"/>
        </w:rPr>
        <w:tab/>
        <w:t>أما في حال ترخيص القاضي للقاصر بالزواج لضرورة أو مصلحة فإن القانون لم يبين دور الولي صراحة في توليه لعقد موليته القاصر أو منعها. إذ ليس للولي منعها إذا تحقق شرط الكفاءة ومهر المثل، وهو مذهب الح</w:t>
      </w:r>
      <w:r>
        <w:rPr>
          <w:rFonts w:ascii="Traditional Arabic" w:hAnsi="Traditional Arabic" w:cs="Traditional Arabic" w:hint="cs"/>
          <w:sz w:val="34"/>
          <w:szCs w:val="34"/>
          <w:rtl/>
          <w:lang w:bidi="ar-DZ"/>
        </w:rPr>
        <w:t xml:space="preserve">نفية </w:t>
      </w:r>
      <w:r w:rsidRPr="003F5085">
        <w:rPr>
          <w:rFonts w:ascii="Traditional Arabic" w:hAnsi="Traditional Arabic" w:cs="Traditional Arabic" w:hint="cs"/>
          <w:sz w:val="34"/>
          <w:szCs w:val="34"/>
          <w:rtl/>
          <w:lang w:bidi="ar-DZ"/>
        </w:rPr>
        <w:t>-في رواية- والشافعية-في رواية- كما سبق بيان ذلك. وجاء في بداية المجتهد:" للمرأة أن تمنع نفسها من إنكاح من له من الأولياء جبرها إذا لم تكن فيها الكفاءة موجودة كالأب في ابنته البكر"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 ترخيص القاضي بالزواج للقاصرة عند المصلحة أو الضرورة يعتبر شأنا تنظيميا فحسب، إذ لا ولاية للقاضي على الصغيرة وفقا لمذهب الجمهور من الحنفية والمالكية والشافعية والظاهرية، ومنه جواز تزويج الأب لابنته الصغيرة شرعا</w:t>
      </w:r>
      <w:r w:rsidRPr="003F5085">
        <w:rPr>
          <w:rFonts w:cs="Traditional Arabic" w:hint="cs"/>
          <w:sz w:val="34"/>
          <w:szCs w:val="34"/>
          <w:vertAlign w:val="superscript"/>
          <w:rtl/>
        </w:rPr>
        <w:t>(</w:t>
      </w:r>
      <w:r w:rsidRPr="003F5085">
        <w:rPr>
          <w:rFonts w:cs="Traditional Arabic"/>
          <w:sz w:val="34"/>
          <w:szCs w:val="34"/>
          <w:vertAlign w:val="superscript"/>
          <w:rtl/>
        </w:rPr>
        <w:footnoteReference w:id="35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الفرع</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الثالث</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أثر</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تخلف</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شرط</w:t>
      </w:r>
      <w:r w:rsidRPr="003F5085">
        <w:rPr>
          <w:rFonts w:ascii="Traditional Arabic" w:hAnsi="Traditional Arabic" w:cs="Traditional Arabic"/>
          <w:b/>
          <w:bCs/>
          <w:sz w:val="34"/>
          <w:szCs w:val="34"/>
          <w:rtl/>
          <w:lang w:bidi="ar-DZ"/>
        </w:rPr>
        <w:t xml:space="preserve"> </w:t>
      </w:r>
      <w:r w:rsidRPr="003F5085">
        <w:rPr>
          <w:rFonts w:ascii="Traditional Arabic" w:hAnsi="Traditional Arabic" w:cs="Traditional Arabic" w:hint="cs"/>
          <w:b/>
          <w:bCs/>
          <w:sz w:val="34"/>
          <w:szCs w:val="34"/>
          <w:rtl/>
          <w:lang w:bidi="ar-DZ"/>
        </w:rPr>
        <w:t xml:space="preserve">الولي في عقد الزواج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أولا</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hint="cs"/>
          <w:b/>
          <w:bCs/>
          <w:sz w:val="34"/>
          <w:szCs w:val="34"/>
          <w:rtl/>
          <w:lang w:bidi="ar-DZ"/>
        </w:rPr>
        <w:t xml:space="preserve"> الجانب الفقهي</w:t>
      </w:r>
    </w:p>
    <w:p w:rsidR="005C7FF2" w:rsidRPr="003F5085" w:rsidRDefault="005C7FF2" w:rsidP="005C7FF2">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lang w:bidi="ar-DZ"/>
        </w:rPr>
        <w:t>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رتب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جمهور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الفقهاء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 وبالتالي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يكون 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باطلا،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مستدلين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 xml:space="preserve">بأدلة كثيرة من ذلك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أيما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امرأة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نكحت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بغير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فنكاحها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باطل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قالها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ثلاثا"</w:t>
      </w:r>
      <w:r w:rsidRPr="003F5085">
        <w:rPr>
          <w:rFonts w:cs="Traditional Arabic" w:hint="cs"/>
          <w:sz w:val="34"/>
          <w:szCs w:val="34"/>
          <w:vertAlign w:val="superscript"/>
          <w:rtl/>
        </w:rPr>
        <w:t>(</w:t>
      </w:r>
      <w:r w:rsidRPr="003F5085">
        <w:rPr>
          <w:rFonts w:cs="Traditional Arabic"/>
          <w:sz w:val="34"/>
          <w:szCs w:val="34"/>
          <w:vertAlign w:val="superscript"/>
          <w:rtl/>
        </w:rPr>
        <w:footnoteReference w:id="354"/>
      </w:r>
      <w:r w:rsidRPr="003F5085">
        <w:rPr>
          <w:rFonts w:cs="Traditional Arabic" w:hint="cs"/>
          <w:sz w:val="34"/>
          <w:szCs w:val="34"/>
          <w:vertAlign w:val="superscript"/>
          <w:rtl/>
        </w:rPr>
        <w:t>)</w:t>
      </w:r>
      <w:r w:rsidRPr="003F5085">
        <w:rPr>
          <w:rFonts w:cs="Traditional Arabic" w:hint="cs"/>
          <w:sz w:val="34"/>
          <w:szCs w:val="34"/>
          <w:rtl/>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cs="Traditional Arabic" w:hint="cs"/>
          <w:sz w:val="34"/>
          <w:szCs w:val="34"/>
          <w:rtl/>
        </w:rPr>
        <w:t xml:space="preserve"> </w:t>
      </w:r>
      <w:r w:rsidRPr="003F5085">
        <w:rPr>
          <w:rFonts w:ascii="Traditional Arabic" w:hAnsi="Traditional Arabic" w:cs="Traditional Arabic" w:hint="cs"/>
          <w:sz w:val="34"/>
          <w:szCs w:val="34"/>
          <w:rtl/>
          <w:lang w:bidi="ar-DZ"/>
        </w:rPr>
        <w:t>أما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الحنفية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فيرون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زوجت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البالغة العاقلة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نفسها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بدون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وليها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سواء</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كانت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ثيبا</w:t>
      </w:r>
      <w:r w:rsidRPr="003F5085">
        <w:rPr>
          <w:rFonts w:ascii="Traditional Arabic" w:hAnsi="Traditional Arabic" w:cs="Traditional Arabic"/>
          <w:sz w:val="34"/>
          <w:szCs w:val="34"/>
          <w:rtl/>
          <w:lang w:bidi="ar-DZ"/>
        </w:rPr>
        <w:t xml:space="preserve">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بكرا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فزواجها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صحيح</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ونافذ</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ولازم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متى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تحقق شرط الكفاءة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ومهر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عبرة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لرضا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عدم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رضا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ويذهب بعض</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الحنفية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يكون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صحيحا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موقوفا على إجازة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cs="Traditional Arabic" w:hint="cs"/>
          <w:sz w:val="34"/>
          <w:szCs w:val="34"/>
          <w:vertAlign w:val="superscript"/>
          <w:rtl/>
        </w:rPr>
        <w:t>(</w:t>
      </w:r>
      <w:r w:rsidRPr="003F5085">
        <w:rPr>
          <w:rFonts w:cs="Traditional Arabic"/>
          <w:sz w:val="34"/>
          <w:szCs w:val="34"/>
          <w:vertAlign w:val="superscript"/>
          <w:rtl/>
        </w:rPr>
        <w:footnoteReference w:id="355"/>
      </w:r>
      <w:r w:rsidRPr="003F5085">
        <w:rPr>
          <w:rFonts w:cs="Traditional Arabic" w:hint="cs"/>
          <w:sz w:val="34"/>
          <w:szCs w:val="34"/>
          <w:vertAlign w:val="superscript"/>
          <w:rtl/>
        </w:rPr>
        <w:t>)</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b/>
          <w:bCs/>
          <w:sz w:val="34"/>
          <w:szCs w:val="34"/>
          <w:lang w:bidi="ar-DZ"/>
        </w:rPr>
      </w:pPr>
      <w:r w:rsidRPr="003F5085">
        <w:rPr>
          <w:rFonts w:ascii="Traditional Arabic" w:hAnsi="Traditional Arabic" w:cs="Traditional Arabic" w:hint="cs"/>
          <w:b/>
          <w:bCs/>
          <w:sz w:val="34"/>
          <w:szCs w:val="34"/>
          <w:rtl/>
          <w:lang w:bidi="ar-DZ"/>
        </w:rPr>
        <w:t>ثانيا: الجانب القانوني</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sz w:val="34"/>
          <w:szCs w:val="34"/>
          <w:rtl/>
          <w:lang w:bidi="ar-DZ"/>
        </w:rPr>
        <w:t>اختلف المقصود بالولي عما كان عليه الأمر قبل التعديل، إذ أصبح مفهومه كل شخص تأذن له المرأة بتزويجها أو حضور عقد زواجها، سواء بصفته وليا قريبا أم بعيدا، إلا أن المشرع جعل حضوره شرطا لتمام العقد -على الأصح - فلقد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قانون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الأسرة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أثر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الفقرة الثانية 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والتي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يمكن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تقسيمها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إلى</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حالتين</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lang w:bidi="ar-DZ"/>
        </w:rPr>
      </w:pPr>
      <w:r w:rsidRPr="003F5085">
        <w:rPr>
          <w:rFonts w:ascii="Traditional Arabic" w:hAnsi="Traditional Arabic" w:cs="Traditional Arabic" w:hint="cs"/>
          <w:b/>
          <w:bCs/>
          <w:sz w:val="34"/>
          <w:szCs w:val="34"/>
          <w:rtl/>
          <w:lang w:bidi="ar-DZ"/>
        </w:rPr>
        <w:t>أ</w:t>
      </w:r>
      <w:r w:rsidRPr="003F5085">
        <w:rPr>
          <w:rFonts w:ascii="Traditional Arabic" w:hAnsi="Traditional Arabic" w:cs="Traditional Arabic"/>
          <w:b/>
          <w:bCs/>
          <w:sz w:val="34"/>
          <w:szCs w:val="34"/>
          <w:rtl/>
          <w:lang w:bidi="ar-DZ"/>
        </w:rPr>
        <w:t>-</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حالة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 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معرفة 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قبل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 الفقرة الثانية من المادة</w:t>
      </w:r>
      <w:r w:rsidRPr="003F5085">
        <w:rPr>
          <w:rFonts w:ascii="Traditional Arabic" w:hAnsi="Traditional Arabic" w:cs="Traditional Arabic"/>
          <w:sz w:val="34"/>
          <w:szCs w:val="34"/>
          <w:rtl/>
          <w:lang w:bidi="ar-DZ"/>
        </w:rPr>
        <w:t xml:space="preserve"> 33 </w:t>
      </w:r>
      <w:r w:rsidRPr="003F5085">
        <w:rPr>
          <w:rFonts w:ascii="Traditional Arabic" w:hAnsi="Traditional Arabic" w:cs="Traditional Arabic" w:hint="cs"/>
          <w:sz w:val="34"/>
          <w:szCs w:val="34"/>
          <w:rtl/>
          <w:lang w:bidi="ar-DZ"/>
        </w:rPr>
        <w:t>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نصت على أنه</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يفسخ</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تستحق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الزوجة</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الصداق</w:t>
      </w:r>
      <w:r w:rsidRPr="003F5085">
        <w:rPr>
          <w:rFonts w:ascii="Traditional Arabic" w:hAnsi="Traditional Arabic" w:cs="Traditional Arabic"/>
          <w:sz w:val="34"/>
          <w:szCs w:val="34"/>
          <w:rtl/>
          <w:lang w:bidi="ar-DZ"/>
        </w:rPr>
        <w:t>.</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إذا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تخلف</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شرط</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الولي</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ولم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يتم</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معرفة ذلك</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إلا</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بعد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الدخول،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فإن الفقرة الثانية من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المادة</w:t>
      </w:r>
      <w:r w:rsidRPr="003F5085">
        <w:rPr>
          <w:rFonts w:ascii="Traditional Arabic" w:hAnsi="Traditional Arabic" w:cs="Traditional Arabic"/>
          <w:sz w:val="34"/>
          <w:szCs w:val="34"/>
          <w:rtl/>
          <w:lang w:bidi="ar-DZ"/>
        </w:rPr>
        <w:t xml:space="preserve"> 33</w:t>
      </w:r>
      <w:r w:rsidRPr="003F5085">
        <w:rPr>
          <w:rFonts w:ascii="Traditional Arabic" w:hAnsi="Traditional Arabic" w:cs="Traditional Arabic" w:hint="cs"/>
          <w:sz w:val="34"/>
          <w:szCs w:val="34"/>
          <w:rtl/>
          <w:lang w:bidi="ar-DZ"/>
        </w:rPr>
        <w:t xml:space="preserve"> قد نصت على أن</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الزواج</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يثبت</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بصداق</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المثل،</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ويرتب</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آثار</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العقد</w:t>
      </w:r>
      <w:r w:rsidRPr="003F5085">
        <w:rPr>
          <w:rFonts w:ascii="Traditional Arabic" w:hAnsi="Traditional Arabic" w:cs="Traditional Arabic"/>
          <w:sz w:val="34"/>
          <w:szCs w:val="34"/>
          <w:rtl/>
          <w:lang w:bidi="ar-DZ"/>
        </w:rPr>
        <w:t xml:space="preserve"> </w:t>
      </w:r>
      <w:r w:rsidRPr="003F5085">
        <w:rPr>
          <w:rFonts w:ascii="Traditional Arabic" w:hAnsi="Traditional Arabic" w:cs="Traditional Arabic" w:hint="cs"/>
          <w:sz w:val="34"/>
          <w:szCs w:val="34"/>
          <w:rtl/>
          <w:lang w:bidi="ar-DZ"/>
        </w:rPr>
        <w:t>الصحيح</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 xml:space="preserve"> وهو بذلك يوافق ما ذهب إليه الأحناف في ترتيب أثر تخلف الولي في عقد الزواج قبل الدخول وبعده.</w:t>
      </w:r>
    </w:p>
    <w:p w:rsidR="005C7FF2"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sz w:val="34"/>
          <w:szCs w:val="34"/>
          <w:rtl/>
          <w:lang w:bidi="ar-DZ"/>
        </w:rPr>
        <w:t>ومما تجدر الإشارة إليه أن المشرع الجزائري قد أهمل ذكر الوكالة في عقد الزواج</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مع صحة انعقاد الزواج بها شرعا كما هو معروف</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5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حيث خصها بالزوج دون الزوجة في المادة 20 من القانون 84-11، والملغاة بالأمر رقم 05-02، والتي كان نصها:"يصح أن ينوب عن الزوج وكيله في إبرام عقد الزواج بوكالة خاصة"، فأصبح الزوج مجبرا على حضور عقد الزواج بنفسه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rsidR="005C7FF2" w:rsidRPr="003F5085" w:rsidRDefault="005C7FF2" w:rsidP="005C7FF2">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لكن بالرجوع إلى نص المادة العاشرة من قانون الأسرة والتي جاء فيها أن الرضا يكون بإيجاب من طرف وقبول من الطرف الآخر دون أن تقيد ذلك بذات الطرفين، ومنه يمكن أن يكون التعبير عن الرضا شخصيا أو أن يكون بواسطة الوكيل ولا مانع يمنع من ذلك ويكون العقد صحيحا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5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rsidR="001737DB" w:rsidRDefault="001737DB"/>
    <w:sectPr w:rsidR="001737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89" w:rsidRDefault="001F6A89" w:rsidP="005C7FF2">
      <w:r>
        <w:separator/>
      </w:r>
    </w:p>
  </w:endnote>
  <w:endnote w:type="continuationSeparator" w:id="0">
    <w:p w:rsidR="001F6A89" w:rsidRDefault="001F6A89" w:rsidP="005C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1F" w:csb1="00000000"/>
  </w:font>
  <w:font w:name="AGA Arabesque">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89" w:rsidRDefault="001F6A89" w:rsidP="005C7FF2">
      <w:r>
        <w:separator/>
      </w:r>
    </w:p>
  </w:footnote>
  <w:footnote w:type="continuationSeparator" w:id="0">
    <w:p w:rsidR="001F6A89" w:rsidRDefault="001F6A89" w:rsidP="005C7FF2">
      <w:r>
        <w:continuationSeparator/>
      </w:r>
    </w:p>
  </w:footnote>
  <w:footnote w:id="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المعجم الوسيط</w:t>
      </w:r>
      <w:r>
        <w:rPr>
          <w:rStyle w:val="lev"/>
          <w:rFonts w:ascii="Traditional Arabic" w:hAnsi="Traditional Arabic" w:cs="Traditional Arabic" w:hint="cs"/>
          <w:sz w:val="24"/>
          <w:szCs w:val="24"/>
          <w:rtl/>
        </w:rPr>
        <w:t>: ص 510</w:t>
      </w:r>
      <w:r w:rsidRPr="003A74D5">
        <w:rPr>
          <w:rStyle w:val="lev"/>
          <w:rFonts w:ascii="Traditional Arabic" w:hAnsi="Traditional Arabic" w:cs="Traditional Arabic"/>
          <w:sz w:val="24"/>
          <w:szCs w:val="24"/>
          <w:rtl/>
        </w:rPr>
        <w:t>.</w:t>
      </w:r>
    </w:p>
  </w:footnote>
  <w:footnote w:id="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 ابن عابدين: رد المحتار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3/100-101.</w:t>
      </w:r>
    </w:p>
  </w:footnote>
  <w:footnote w:id="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الدردير: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الشرح الصغير، 1/409.</w:t>
      </w:r>
    </w:p>
  </w:footnote>
  <w:footnote w:id="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عبد السم</w:t>
      </w:r>
      <w:r>
        <w:rPr>
          <w:rStyle w:val="lev"/>
          <w:rFonts w:ascii="Traditional Arabic" w:hAnsi="Traditional Arabic" w:cs="Traditional Arabic"/>
          <w:sz w:val="24"/>
          <w:szCs w:val="24"/>
          <w:rtl/>
        </w:rPr>
        <w:t>يع الآبي الأزهري: جواهر الإكليل</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1/305.</w:t>
      </w:r>
    </w:p>
  </w:footnote>
  <w:footnote w:id="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3/291.</w:t>
      </w:r>
    </w:p>
  </w:footnote>
  <w:footnote w:id="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الماوردي: الحاوي الكبير، 9/393.</w:t>
      </w:r>
    </w:p>
  </w:footnote>
  <w:footnote w:id="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الرافعي: الشرح الكبير، 8/231-232.</w:t>
      </w:r>
    </w:p>
  </w:footnote>
  <w:footnote w:id="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البهوتي: كشاف القناع، 5/128.</w:t>
      </w:r>
    </w:p>
  </w:footnote>
  <w:footnote w:id="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بدران أبو العينين بدران: الفقه المقارن للأحوال الشخصية، 1/181.</w:t>
      </w:r>
    </w:p>
  </w:footnote>
  <w:footnote w:id="1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عبد العزيز سعد: قانون الأسرة الجزائري في ثوبه الجديد، ص 46.</w:t>
      </w:r>
    </w:p>
  </w:footnote>
  <w:footnote w:id="1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قال الحنفية أن المهر هو شرط  جواز نكاح المسلم. الكاساني: بدائع الصنائع، 2/274.</w:t>
      </w:r>
    </w:p>
  </w:footnote>
  <w:footnote w:id="1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تقي الدين الحصني الشافعي: كفاية الأخيار في حل غاية الاختصار،</w:t>
      </w:r>
      <w:r>
        <w:rPr>
          <w:rStyle w:val="lev"/>
          <w:rFonts w:ascii="Traditional Arabic" w:hAnsi="Traditional Arabic" w:cs="Traditional Arabic" w:hint="cs"/>
          <w:sz w:val="24"/>
          <w:szCs w:val="24"/>
          <w:rtl/>
        </w:rPr>
        <w:t xml:space="preserve"> تحقيق وتعليق كامل محمد محمد عويضة، دار الكتب العلمية، بيروت، لبنان، 2001،</w:t>
      </w:r>
      <w:r w:rsidRPr="003A74D5">
        <w:rPr>
          <w:rStyle w:val="lev"/>
          <w:rFonts w:ascii="Traditional Arabic" w:hAnsi="Traditional Arabic" w:cs="Traditional Arabic"/>
          <w:sz w:val="24"/>
          <w:szCs w:val="24"/>
          <w:rtl/>
        </w:rPr>
        <w:t xml:space="preserve"> ص 490.</w:t>
      </w:r>
    </w:p>
  </w:footnote>
  <w:footnote w:id="1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البهوتي: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منتهى الإرادات،5/233.</w:t>
      </w:r>
    </w:p>
  </w:footnote>
  <w:footnote w:id="1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لا يملك الزوج ولا الزوجة ولا أولياؤها إخلاء الزواج من المهر، فلو اتفقوا على عقد زواج بغير مهر فلا قيمة لاتفاقهم، وكان المهر لازما، ويكون الواجب حينئذ مهر المثل، فلا يجوز أن يصطلح الناس على أن تكون عقود الزواج بغير مهر يدفعه الرجل للمرأة. انظر، عبد الرحمن العدوي: الوسيط في الفقه الإسلامي-أحكام الأسرة- المكتبة الأزهرية للتراث، مصر، 1996، ص 62.</w:t>
      </w:r>
    </w:p>
  </w:footnote>
  <w:footnote w:id="1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بدران أبو العينين بدران: الفقه المقارن للأحوال الشخصية، 1/183. رمضان علي السيد الشرنباصي: أحكام الأسرة في الشريعة الإسلامية، دار المطبوعات الجامعية، الإسكندرية،</w:t>
      </w:r>
      <w:r>
        <w:rPr>
          <w:rStyle w:val="lev"/>
          <w:rFonts w:ascii="Traditional Arabic" w:hAnsi="Traditional Arabic" w:cs="Traditional Arabic" w:hint="cs"/>
          <w:sz w:val="24"/>
          <w:szCs w:val="24"/>
          <w:rtl/>
        </w:rPr>
        <w:t>(دط،دت)،</w:t>
      </w:r>
      <w:r w:rsidRPr="003A74D5">
        <w:rPr>
          <w:rStyle w:val="lev"/>
          <w:rFonts w:ascii="Traditional Arabic" w:hAnsi="Traditional Arabic" w:cs="Traditional Arabic"/>
          <w:sz w:val="24"/>
          <w:szCs w:val="24"/>
          <w:rtl/>
        </w:rPr>
        <w:t xml:space="preserve"> ص 163.</w:t>
      </w:r>
      <w:r>
        <w:rPr>
          <w:rStyle w:val="lev"/>
          <w:rFonts w:ascii="Traditional Arabic" w:hAnsi="Traditional Arabic" w:cs="Traditional Arabic" w:hint="cs"/>
          <w:sz w:val="24"/>
          <w:szCs w:val="24"/>
          <w:rtl/>
        </w:rPr>
        <w:t xml:space="preserve"> غير أن الاتفاق على إسقاط المهر، أو الزواج بغير مهر يجعل العقد باطلا عند المالكية والشافعية والحنابلة؛ لأنه شرط مناقض لمقتضى العقد، والحنفية يجعلون العقد صحيحا والشرط باطلا؛ لأن العقد لا يبطل بالشرط الفاسد، وفي هذه الصورة يتقرر مهر المثل بعد الدخول أو الموت عند أبي حنيفة. وفي الموت للشافعي قولان: أحدهما؛ يجب، والثاني لا يجب، وهو قول مالك في صورة نفي المهر. العيني: البناية شرح الهداية، 4/659.</w:t>
      </w:r>
    </w:p>
  </w:footnote>
  <w:footnote w:id="1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236.</w:t>
      </w:r>
    </w:p>
  </w:footnote>
  <w:footnote w:id="1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الماوردي: الحاوي الكبير، 9/393.</w:t>
      </w:r>
    </w:p>
  </w:footnote>
  <w:footnote w:id="1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قدامة: المغني، 10/98.</w:t>
      </w:r>
    </w:p>
  </w:footnote>
  <w:footnote w:id="1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الدسوقي: حاشية الدسوقي على الشرح الكبير، 2/220. </w:t>
      </w:r>
    </w:p>
  </w:footnote>
  <w:footnote w:id="2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الدردير: الشرح الصغير، 1/375. </w:t>
      </w:r>
    </w:p>
  </w:footnote>
  <w:footnote w:id="2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الحطاب: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مواهب الجليل ، 3/419. </w:t>
      </w:r>
    </w:p>
  </w:footnote>
  <w:footnote w:id="2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جزي: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قوانين الأحكام الشرعية، ص 200. </w:t>
      </w:r>
    </w:p>
  </w:footnote>
  <w:footnote w:id="2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الدردير: الشرح الصغير على أقرب المسالك إلى مذهب الإمام مالك، دار المعارف، القاهرة،(دط،دت)، 2/441.</w:t>
      </w:r>
      <w:r w:rsidRPr="003A74D5">
        <w:rPr>
          <w:rStyle w:val="lev"/>
          <w:rFonts w:ascii="Traditional Arabic" w:hAnsi="Traditional Arabic" w:cs="Traditional Arabic"/>
          <w:sz w:val="24"/>
          <w:szCs w:val="24"/>
          <w:rtl/>
        </w:rPr>
        <w:t xml:space="preserve"> </w:t>
      </w:r>
    </w:p>
  </w:footnote>
  <w:footnote w:id="2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حزم: المحلى، 9/466.</w:t>
      </w:r>
      <w:r w:rsidRPr="003A74D5">
        <w:rPr>
          <w:rStyle w:val="lev"/>
          <w:rFonts w:ascii="Traditional Arabic" w:hAnsi="Traditional Arabic" w:cs="Traditional Arabic"/>
          <w:sz w:val="24"/>
          <w:szCs w:val="24"/>
          <w:rtl/>
        </w:rPr>
        <w:t xml:space="preserve"> </w:t>
      </w:r>
    </w:p>
  </w:footnote>
  <w:footnote w:id="2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ملف رقم 188707: المجلة القضائية، عدد خاص 2001، ص 50.</w:t>
      </w:r>
    </w:p>
  </w:footnote>
  <w:footnote w:id="2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مثل ما نص عليه قانون الأحوال الشخصية السوري في </w:t>
      </w:r>
      <w:r w:rsidRPr="00222669">
        <w:rPr>
          <w:rStyle w:val="lev"/>
          <w:rFonts w:ascii="Traditional Arabic" w:hAnsi="Traditional Arabic" w:cs="Traditional Arabic"/>
          <w:sz w:val="24"/>
          <w:szCs w:val="24"/>
          <w:rtl/>
        </w:rPr>
        <w:t xml:space="preserve">المادة 53 </w:t>
      </w:r>
      <w:r>
        <w:rPr>
          <w:rStyle w:val="lev"/>
          <w:rFonts w:ascii="Traditional Arabic" w:hAnsi="Traditional Arabic" w:cs="Traditional Arabic" w:hint="cs"/>
          <w:sz w:val="24"/>
          <w:szCs w:val="24"/>
          <w:rtl/>
        </w:rPr>
        <w:t>:"</w:t>
      </w:r>
      <w:r w:rsidRPr="00222669">
        <w:rPr>
          <w:rStyle w:val="lev"/>
          <w:rFonts w:ascii="Traditional Arabic" w:hAnsi="Traditional Arabic" w:cs="Traditional Arabic"/>
          <w:sz w:val="24"/>
          <w:szCs w:val="24"/>
          <w:rtl/>
        </w:rPr>
        <w:t xml:space="preserve"> يجب للزوجة المهر بمجرد العقد الصحيح سواء أسمي </w:t>
      </w:r>
      <w:r>
        <w:rPr>
          <w:rStyle w:val="lev"/>
          <w:rFonts w:ascii="Traditional Arabic" w:hAnsi="Traditional Arabic" w:cs="Traditional Arabic"/>
          <w:sz w:val="24"/>
          <w:szCs w:val="24"/>
          <w:rtl/>
        </w:rPr>
        <w:t>عند العقد أم لم يسم أو نفي أصلا</w:t>
      </w:r>
      <w:r>
        <w:rPr>
          <w:rStyle w:val="lev"/>
          <w:rFonts w:ascii="Traditional Arabic" w:hAnsi="Traditional Arabic" w:cs="Traditional Arabic" w:hint="cs"/>
          <w:sz w:val="24"/>
          <w:szCs w:val="24"/>
          <w:rtl/>
        </w:rPr>
        <w:t>".</w:t>
      </w:r>
    </w:p>
  </w:footnote>
  <w:footnote w:id="2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عدلت بالأمر 05-02 المؤرخ في 27/2/2005. وحررت في ظل القانون 84-11 كما يلي:"يجب تحديد الصداق في العقد سواء كان معجلا أو مؤجلا".</w:t>
      </w:r>
    </w:p>
  </w:footnote>
  <w:footnote w:id="2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النساء: الآية 4. </w:t>
      </w:r>
    </w:p>
  </w:footnote>
  <w:footnote w:id="2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النساء: الآية 25. </w:t>
      </w:r>
    </w:p>
  </w:footnote>
  <w:footnote w:id="3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النساء: الآية 24.</w:t>
      </w:r>
    </w:p>
  </w:footnote>
  <w:footnote w:id="3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الإمام أحمد: (مسند عائشة) حديث رقم 24999. المسند: دار الحديث، القاهرة، ط1، 1995، ص 519.البيهقي: كتاب الصداق، باب يستحب القصد في الصداق، حديث رقم 14356. السنن الكبرى، 7/384-385.</w:t>
      </w:r>
    </w:p>
  </w:footnote>
  <w:footnote w:id="3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الإمام مالك: كتاب النكاح، باب ما جاء في الصداق والحباء،حديث رقم 1498. الموطأ، تحقيق بشار عواد معروف، دار الغرب الإسلامي، بيروت، لبنان، ط2، 1997، 2/28. البخاري: كتاب النكاح، باب تزويج المعسر، حديث رقم 5087. الجامع الصحيح، 3/359.</w:t>
      </w:r>
    </w:p>
  </w:footnote>
  <w:footnote w:id="3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ابن قدامة: المغني، 10/98.</w:t>
      </w:r>
    </w:p>
  </w:footnote>
  <w:footnote w:id="3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10/97.</w:t>
      </w:r>
    </w:p>
  </w:footnote>
  <w:footnote w:id="3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وهبة الزحيلي: الفقه الإسلامي وأدلته،7/253.</w:t>
      </w:r>
    </w:p>
  </w:footnote>
  <w:footnote w:id="3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أبو زهرة: محاضرات في عقد الزواج وآثاره، ص 228.</w:t>
      </w:r>
    </w:p>
  </w:footnote>
  <w:footnote w:id="3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النساء: الآية 20.</w:t>
      </w:r>
    </w:p>
  </w:footnote>
  <w:footnote w:id="3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لا ضرورة من باب السياسة الشرعية لتحديد المهور،كونها من الأمور المباحة التي لم يرد نص في أدناها ولا أعلاها. وقد فصل القول في هذه المسألة الدكتور عبد الكريم زيدان في كتابه المفصل في أحكام المرأة والبيت المسلم,7/75 وما بعدها.</w:t>
      </w:r>
      <w:r w:rsidRPr="003A74D5">
        <w:rPr>
          <w:rStyle w:val="lev"/>
          <w:rFonts w:ascii="Traditional Arabic" w:hAnsi="Traditional Arabic" w:cs="Traditional Arabic"/>
          <w:sz w:val="24"/>
          <w:szCs w:val="24"/>
        </w:rPr>
        <w:t xml:space="preserve"> </w:t>
      </w:r>
    </w:p>
  </w:footnote>
  <w:footnote w:id="3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 2/275-276.</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العيني: البناية في شرح الهداية، 4/647. ابن الهمام:شرح فتح القدير، 3/305.</w:t>
      </w:r>
    </w:p>
  </w:footnote>
  <w:footnote w:id="4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البيهقي: كتاب الصداق، باب ما يجوز أن يكون مهرا، حديث رقم 14384. السنن الكبرى، 7/392.الدارقطني: كتاب النكاح، باب المهر، حديث رقم 3601. سنن الدارقطني، 4/358.</w:t>
      </w:r>
    </w:p>
  </w:footnote>
  <w:footnote w:id="4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الكاساني: بدائع الصنائع، 2/276. </w:t>
      </w:r>
    </w:p>
  </w:footnote>
  <w:footnote w:id="4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انظر،ابن رشد: بداية المجتهد،2/18.</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جزي:قوانين الأحكام الشرعية، ص 201.</w:t>
      </w:r>
    </w:p>
  </w:footnote>
  <w:footnote w:id="4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الدردير: حاشية الشرح الصغير على بلغة السالك،1/409-410.</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قال الباجي:"إذا وقع الفساد في النكاح لفساد المهر لا خلاف في منعه ابتداء، فإن وقع ففيه روايتان، إحداهما أنه يفسخ قبل البناء وبعده، والأخرى يفسخ قبل البناء ويثبت بعده، ويجب صداق المثل، خلافا لأبي حنيفة والشافعي في قولهما أن النكاح صحيح ولا يفسد بفساد المهر ويجب فيه مهر المثل". المنتقى</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موطأ مالك، دار الكتب العلمية، بيروت، لبنان،ط1، 1999، 5/57.</w:t>
      </w:r>
    </w:p>
  </w:footnote>
  <w:footnote w:id="4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إن قلّ المهر عن ربع دينار يفسخ قبل الدخول إن أبى الزوج تكملة المهر إلى ربع دينار، وإن دخل بها أكمل لها ربع دينار عند الإمام مالك.</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المدونة،2/152.</w:t>
      </w:r>
    </w:p>
  </w:footnote>
  <w:footnote w:id="4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الشربيني: مغني المحتاج، 3/292. </w:t>
      </w:r>
    </w:p>
  </w:footnote>
  <w:footnote w:id="4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 10/99.</w:t>
      </w:r>
    </w:p>
  </w:footnote>
  <w:footnote w:id="4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الماوردي: الحاوي الكبير، 9/400.</w:t>
      </w:r>
    </w:p>
  </w:footnote>
  <w:footnote w:id="4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مصطفى ديب البغا: التهذيب في أدلة متن الغاية والتقريب، ص 168.</w:t>
      </w:r>
    </w:p>
  </w:footnote>
  <w:footnote w:id="4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3/292.</w:t>
      </w:r>
    </w:p>
  </w:footnote>
  <w:footnote w:id="5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رشد: بداية المجتهد، 2/18.</w:t>
      </w:r>
    </w:p>
  </w:footnote>
  <w:footnote w:id="5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مصطفى شلبي: أحكام الأسرة في الإسلام، ص 370. وهبة الزحيلي: الفقه الإسلامي وأدلته، 7/ 265-266.</w:t>
      </w:r>
    </w:p>
  </w:footnote>
  <w:footnote w:id="5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 الآية 237.</w:t>
      </w:r>
    </w:p>
  </w:footnote>
  <w:footnote w:id="5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الدردير:حاشية الشرح الصغير،1/419.</w:t>
      </w:r>
    </w:p>
  </w:footnote>
  <w:footnote w:id="5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أبي بكر بن محمد الح</w:t>
      </w:r>
      <w:r>
        <w:rPr>
          <w:rStyle w:val="lev"/>
          <w:rFonts w:ascii="Traditional Arabic" w:hAnsi="Traditional Arabic" w:cs="Traditional Arabic" w:hint="cs"/>
          <w:sz w:val="24"/>
          <w:szCs w:val="24"/>
          <w:rtl/>
        </w:rPr>
        <w:t>صني</w:t>
      </w:r>
      <w:r w:rsidRPr="003A74D5">
        <w:rPr>
          <w:rStyle w:val="lev"/>
          <w:rFonts w:ascii="Traditional Arabic" w:hAnsi="Traditional Arabic" w:cs="Traditional Arabic"/>
          <w:sz w:val="24"/>
          <w:szCs w:val="24"/>
          <w:rtl/>
        </w:rPr>
        <w:t xml:space="preserve"> الدمشقي: كفاية الأخيار في حل غاية الاختصار،ص 489. مصطفى ديب البغا: التهذيب في أدلة متن الغاية والتقريب،ص 167. </w:t>
      </w:r>
    </w:p>
  </w:footnote>
  <w:footnote w:id="5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 الآية 236.</w:t>
      </w:r>
    </w:p>
  </w:footnote>
  <w:footnote w:id="5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المزني: مختصر المزني في فروع الشافعية، وضع حواشيه، محمد عبد القادر شاهين، دار ا</w:t>
      </w:r>
      <w:r>
        <w:rPr>
          <w:rStyle w:val="lev"/>
          <w:rFonts w:ascii="Traditional Arabic" w:hAnsi="Traditional Arabic" w:cs="Traditional Arabic"/>
          <w:sz w:val="24"/>
          <w:szCs w:val="24"/>
          <w:rtl/>
        </w:rPr>
        <w:t>لكتب العلمية، بيروت، لبنان، ط1،</w:t>
      </w:r>
      <w:r w:rsidRPr="003A74D5">
        <w:rPr>
          <w:rStyle w:val="lev"/>
          <w:rFonts w:ascii="Traditional Arabic" w:hAnsi="Traditional Arabic" w:cs="Traditional Arabic"/>
          <w:sz w:val="24"/>
          <w:szCs w:val="24"/>
          <w:rtl/>
        </w:rPr>
        <w:t>1998، ص 239.</w:t>
      </w:r>
    </w:p>
  </w:footnote>
  <w:footnote w:id="5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الكاساني: بدائع الصنائع، 2/274. ابن الهمام:شرح فتح القدير، 3/304.</w:t>
      </w:r>
    </w:p>
  </w:footnote>
  <w:footnote w:id="5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الباجي: المنتقى ، 5/36.</w:t>
      </w:r>
    </w:p>
  </w:footnote>
  <w:footnote w:id="5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 الإمام مالك: المدونة</w:t>
      </w:r>
      <w:r w:rsidRPr="003A74D5">
        <w:rPr>
          <w:rStyle w:val="lev"/>
          <w:rFonts w:ascii="Traditional Arabic" w:hAnsi="Traditional Arabic" w:cs="Traditional Arabic"/>
          <w:sz w:val="24"/>
          <w:szCs w:val="24"/>
          <w:rtl/>
        </w:rPr>
        <w:t>، 2/163.</w:t>
      </w:r>
    </w:p>
  </w:footnote>
  <w:footnote w:id="6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عدلت بالأمر 05-02 المؤرخ في 17/2/2005، وحررت في ظل القانون 84-11 كما يلي:"يجب تحديد الصداق في العقد سواء كان معجلا أو مؤجلا".</w:t>
      </w:r>
    </w:p>
  </w:footnote>
  <w:footnote w:id="6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 ،2/286. شلبي: أحكام الأسرة في الإسلام، 370.</w:t>
      </w:r>
    </w:p>
  </w:footnote>
  <w:footnote w:id="6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قال الباجي:"أما ما يعتبر في مهر المثل فإنه أربع صفات: الدين والجمال والمال والحسب، ومن شرط التساوي مع ذلك الأزمنة والبلاد، فمن ساواها في هذه الصفات ردت إليها في مهر المثل، وإن لم تكن من أقاربها". المنتقى، 5/39.</w:t>
      </w:r>
    </w:p>
  </w:footnote>
  <w:footnote w:id="6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وهبة الزحيلي: الفقه الإسلامي وأدلته، 7/268.</w:t>
      </w:r>
    </w:p>
  </w:footnote>
  <w:footnote w:id="6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الإمام مالك: المدونة، 2/162.</w:t>
      </w:r>
    </w:p>
  </w:footnote>
  <w:footnote w:id="6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معرفة مقدار المعجل والمؤجل من المهر مهمة من ناحيتين:الأولى: معرفة ما تستحقه المرأة من معجل مهرها، وبالتالي لها أن تمتنع عن تسليم نفسها إلى زوجها ما لم تستلم معجل مهرها.</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الثانية: معرفة وقت استحقاق المؤجل بالتصريح بوقته أو بالرجوع إلى العرف في تعيين وقته حتى يمكن المطالبة بالمؤجل حين حلول وقته. عبد الكريم زيدان: المفصل، 7/85.</w:t>
      </w:r>
    </w:p>
  </w:footnote>
  <w:footnote w:id="6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العيني: البناية في شرح الهداية،4/701-702. </w:t>
      </w:r>
      <w:r w:rsidRPr="003A74D5">
        <w:rPr>
          <w:rStyle w:val="lev"/>
          <w:rFonts w:ascii="Traditional Arabic" w:hAnsi="Traditional Arabic" w:cs="Traditional Arabic"/>
          <w:sz w:val="24"/>
          <w:szCs w:val="24"/>
          <w:rtl/>
        </w:rPr>
        <w:t>الجزيري:الفقه على المذاهب الأربعة</w:t>
      </w:r>
      <w:r w:rsidRPr="00E11559">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دار ال</w:t>
      </w:r>
      <w:r>
        <w:rPr>
          <w:rStyle w:val="lev"/>
          <w:rFonts w:ascii="Traditional Arabic" w:hAnsi="Traditional Arabic" w:cs="Traditional Arabic"/>
          <w:sz w:val="24"/>
          <w:szCs w:val="24"/>
          <w:rtl/>
        </w:rPr>
        <w:t>كتب العلمية، بيروت، لبنان، 1990</w:t>
      </w:r>
      <w:r w:rsidRPr="003A74D5">
        <w:rPr>
          <w:rStyle w:val="lev"/>
          <w:rFonts w:ascii="Traditional Arabic" w:hAnsi="Traditional Arabic" w:cs="Traditional Arabic"/>
          <w:sz w:val="24"/>
          <w:szCs w:val="24"/>
          <w:rtl/>
        </w:rPr>
        <w:t>،4/138-139.</w:t>
      </w:r>
    </w:p>
  </w:footnote>
  <w:footnote w:id="6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السيد سابق: فقه السنة، 2/105. الجزيري: الفقه على المذاهب الأربعة، 4/138. عبد الكريم زيدان: المفصل،7/84.</w:t>
      </w:r>
    </w:p>
  </w:footnote>
  <w:footnote w:id="6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الصاوي: بلغة السالك،دار الكتب العلمية، بيروت، ط1، 1995، 2/280.</w:t>
      </w:r>
    </w:p>
  </w:footnote>
  <w:footnote w:id="6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ابن رشد: بداية المجتهد، 2/22.</w:t>
      </w:r>
      <w:r w:rsidRPr="003A74D5">
        <w:rPr>
          <w:rStyle w:val="lev"/>
          <w:rFonts w:ascii="Traditional Arabic" w:hAnsi="Traditional Arabic" w:cs="Traditional Arabic"/>
          <w:sz w:val="24"/>
          <w:szCs w:val="24"/>
          <w:rtl/>
        </w:rPr>
        <w:t xml:space="preserve"> الجزيري: الفقه على المذاهب الأربعة، 4/139-140.</w:t>
      </w:r>
    </w:p>
  </w:footnote>
  <w:footnote w:id="7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3/304. ابن قدامة: المغني،10/115.</w:t>
      </w:r>
    </w:p>
  </w:footnote>
  <w:footnote w:id="7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10/115.</w:t>
      </w:r>
    </w:p>
  </w:footnote>
  <w:footnote w:id="7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عدلت بموجب الأمر 05-02 المؤرخ في 27/2/2005. وحررت في ظل القانون 84-11 كما يلي:"يجب تحديد الصداق في العقد سواء كان معجلا أو مؤجلا".</w:t>
      </w:r>
    </w:p>
  </w:footnote>
  <w:footnote w:id="7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وهو بذلك يعدل عن أخذه بمذهب المالكية الذين يرون كراهية تأجيل الصداق</w:t>
      </w:r>
      <w:r>
        <w:rPr>
          <w:rStyle w:val="lev"/>
          <w:rFonts w:ascii="Traditional Arabic" w:hAnsi="Traditional Arabic" w:cs="Traditional Arabic"/>
          <w:sz w:val="24"/>
          <w:szCs w:val="24"/>
          <w:rtl/>
        </w:rPr>
        <w:t xml:space="preserve"> عندما حذف عبارة (يجب) واستبد</w:t>
      </w:r>
      <w:r w:rsidRPr="003A74D5">
        <w:rPr>
          <w:rStyle w:val="lev"/>
          <w:rFonts w:ascii="Traditional Arabic" w:hAnsi="Traditional Arabic" w:cs="Traditional Arabic"/>
          <w:sz w:val="24"/>
          <w:szCs w:val="24"/>
          <w:rtl/>
        </w:rPr>
        <w:t>لها بعبارة (يحدد) عند تعديله للمادة 15 من قانون الأسرة بموجب الأمر 05-02 المؤرخ في 27/2/2005.</w:t>
      </w:r>
    </w:p>
  </w:footnote>
  <w:footnote w:id="7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عبد العزيز سعد: نفس المرجع السابق، ص 47-48.</w:t>
      </w:r>
    </w:p>
  </w:footnote>
  <w:footnote w:id="7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ابن رشد: بداية المجتهد، 2/22.</w:t>
      </w:r>
    </w:p>
  </w:footnote>
  <w:footnote w:id="7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عبد الرحمن العدوي: أحكام الأسرة، ص 70-71.</w:t>
      </w:r>
    </w:p>
  </w:footnote>
  <w:footnote w:id="7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ابن قدامة: المغني، 10/149-159.</w:t>
      </w:r>
    </w:p>
  </w:footnote>
  <w:footnote w:id="7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 بداية المجتهد،2/22. ابن جزي: قوانين الأحكام الشرعية، ص 201-202.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3/297. الجزيري: الفقه على المذاهب الأربعة، 4/101. شلبي: أحكام الأسرة في الإسلام، 391.</w:t>
      </w:r>
    </w:p>
  </w:footnote>
  <w:footnote w:id="7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وهبة الزحيلي: الفقه الإسلامي وأدلته، 7/289.</w:t>
      </w:r>
    </w:p>
  </w:footnote>
  <w:footnote w:id="8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 بداية المجتهد،2/22.الشربيني: مغني المحتاج،3/297. انظر،الجزيري: الفقه على المذاهب الأربعة، 4/101.شلبي:أحكام الأسرة في الإسلام، ص 392.</w:t>
      </w:r>
      <w:r>
        <w:rPr>
          <w:rStyle w:val="lev"/>
          <w:rFonts w:ascii="Traditional Arabic" w:hAnsi="Traditional Arabic" w:cs="Traditional Arabic" w:hint="cs"/>
          <w:sz w:val="24"/>
          <w:szCs w:val="24"/>
          <w:rtl/>
        </w:rPr>
        <w:t xml:space="preserve"> وهبة الزحيلي: الفقه الإسلامي وأدلته، 7/290.</w:t>
      </w:r>
    </w:p>
  </w:footnote>
  <w:footnote w:id="8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المراد بالخلوة الصحيحة: اجتماع الزوجين وحدهما بعد العقد الصحيح في مكان يأمنان فيه من دخول الغير عليهما، أو اطلاعه على سرهما، ويشترط في اعتبار الخلوة مؤكدة للمهر كله للزوجة ألا يكون هناك مانع يمنع الزوج من التمتع الكامل بها. انظر، محمود محمد الطنطاوي: الأحوال الشخصية في الشريعة الإسلامية، دار النهضة العربية ، القاهرة، ط2، 1972، ص 207-208.</w:t>
      </w:r>
    </w:p>
  </w:footnote>
  <w:footnote w:id="8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 بداية المجتهد،2/22. الشربيني: مغني المحتاج،3/297.</w:t>
      </w:r>
    </w:p>
  </w:footnote>
  <w:footnote w:id="8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ابن جزي: قوانين الأحكام الشرعية، 201.الجزيري: الفقه على المذاهب الأربعة، 4/102.شلبي: أحكام الأسرة في الإسلام، ص394.      </w:t>
      </w:r>
    </w:p>
  </w:footnote>
  <w:footnote w:id="8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العيني: البناية في شرح الهداية،4/668.</w:t>
      </w:r>
    </w:p>
  </w:footnote>
  <w:footnote w:id="8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المغني،10/153.</w:t>
      </w:r>
    </w:p>
  </w:footnote>
  <w:footnote w:id="8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وهذا ما جاء في القرار الصادر عن المحكمة العليا بتاريخ 18/6/1991:"من المقرر شرعا وقانونا أنه إذا أبرم عقد زواج صحيح وتأكدت الخلوة بين الزوجين أصبح للزوجة الحق في جميع توابع العصمة وكامل صداقها حتى ولو لم يقع احتفال بالدخول، ومن ثم فإن النعي على الحكم المطعون فيه بمخالفة القانون غير سديد". ملف رقم 74475: المجلة القضائية، العدد الأول، 1993، ص 61.</w:t>
      </w:r>
    </w:p>
  </w:footnote>
  <w:footnote w:id="8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أما الخلوة الفاسدة فلا تعتبر كالدخول باتفاق الفقهاء، وأوجب فقهاء الحنفية العدة في الطلاق بعد الخلوة الفاسدة في العقد الصحيح احتياطا، وفي العقد الفاسد لا تجب العدة إلا بالدخول. السباعي: شرح قانون الأحوال الشخصية،1/192.</w:t>
      </w:r>
    </w:p>
  </w:footnote>
  <w:footnote w:id="8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العيني: البناية في شرح الهداية،4/6</w:t>
      </w:r>
      <w:r>
        <w:rPr>
          <w:rStyle w:val="lev"/>
          <w:rFonts w:ascii="Traditional Arabic" w:hAnsi="Traditional Arabic" w:cs="Traditional Arabic" w:hint="cs"/>
          <w:sz w:val="24"/>
          <w:szCs w:val="24"/>
          <w:rtl/>
        </w:rPr>
        <w:t>70</w:t>
      </w:r>
      <w:r w:rsidRPr="003A74D5">
        <w:rPr>
          <w:rStyle w:val="lev"/>
          <w:rFonts w:ascii="Traditional Arabic" w:hAnsi="Traditional Arabic" w:cs="Traditional Arabic"/>
          <w:sz w:val="24"/>
          <w:szCs w:val="24"/>
          <w:rtl/>
        </w:rPr>
        <w:t>.</w:t>
      </w:r>
    </w:p>
  </w:footnote>
  <w:footnote w:id="8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المغني،10/157. شلبي: أحكام الأسرة في الإسلام، 395.</w:t>
      </w:r>
    </w:p>
  </w:footnote>
  <w:footnote w:id="90">
    <w:p w:rsidR="005C7FF2" w:rsidRPr="00CE09DD" w:rsidRDefault="005C7FF2" w:rsidP="005C7FF2">
      <w:pPr>
        <w:pStyle w:val="Notedebasdepage"/>
        <w:jc w:val="both"/>
        <w:rPr>
          <w:rStyle w:val="lev"/>
          <w:rFonts w:ascii="Traditional Arabic" w:hAnsi="Traditional Arabic" w:cs="Traditional Arabic"/>
          <w:sz w:val="24"/>
          <w:szCs w:val="24"/>
        </w:rPr>
      </w:pPr>
      <w:r w:rsidRPr="00CE09DD">
        <w:rPr>
          <w:rStyle w:val="lev"/>
          <w:rFonts w:ascii="Traditional Arabic" w:hAnsi="Traditional Arabic" w:cs="Traditional Arabic"/>
          <w:sz w:val="24"/>
          <w:szCs w:val="24"/>
        </w:rPr>
        <w:footnoteRef/>
      </w:r>
      <w:r w:rsidRPr="00CE09DD">
        <w:rPr>
          <w:rStyle w:val="lev"/>
          <w:rFonts w:ascii="Traditional Arabic" w:hAnsi="Traditional Arabic" w:cs="Traditional Arabic"/>
          <w:sz w:val="24"/>
          <w:szCs w:val="24"/>
          <w:rtl/>
        </w:rPr>
        <w:t>-</w:t>
      </w:r>
      <w:r w:rsidRPr="00CE09DD">
        <w:rPr>
          <w:rStyle w:val="lev"/>
          <w:rFonts w:ascii="Traditional Arabic" w:hAnsi="Traditional Arabic" w:cs="Traditional Arabic" w:hint="cs"/>
          <w:sz w:val="24"/>
          <w:szCs w:val="24"/>
          <w:rtl/>
        </w:rPr>
        <w:t xml:space="preserve"> وقد اختلفت الآراء الفقهية فيماإذا قتلت الزوجة نفسها عمدا قبل الدخول بها، فيرى جمهور الفقهاء أنها تستحق كل المهر؛ لأنه حق للورثة  فلا يسقط بفعلها  ويرى زفر - من الحنفية- أنه ليس لها شيء على أساس أنّ القتل جناية، و بهذه الجناية تكون قد فوّتت على الزوج حقه في الدخول بها. أما إذا قتلت زوجها عمدا فيرى المالكية والشافعية أن حقها يسقط و تحرم في هذا الصدد من الميراث. بينما يرى الحنفية والحنابلة أنه لا يسقط حقها في المهر بل يتأكد؛ لأنها قد ارتكبت جناية أو جريمة، وهذه الجريمة ليست عقوبتها إسقاط المهر و إنما لها عقوبة القصاص.</w:t>
      </w:r>
      <w:r w:rsidRPr="00CE09DD">
        <w:rPr>
          <w:rStyle w:val="lev"/>
          <w:rFonts w:ascii="Traditional Arabic" w:hAnsi="Traditional Arabic" w:cs="Traditional Arabic"/>
          <w:sz w:val="24"/>
          <w:szCs w:val="24"/>
          <w:rtl/>
        </w:rPr>
        <w:t xml:space="preserve"> </w:t>
      </w:r>
      <w:r w:rsidRPr="00CE09DD">
        <w:rPr>
          <w:rStyle w:val="lev"/>
          <w:rFonts w:ascii="Traditional Arabic" w:hAnsi="Traditional Arabic" w:cs="Traditional Arabic" w:hint="cs"/>
          <w:sz w:val="24"/>
          <w:szCs w:val="24"/>
          <w:rtl/>
        </w:rPr>
        <w:t xml:space="preserve">انظر، شلبي: أحكام الأسرة في الإسلام، ص 393-394. </w:t>
      </w:r>
    </w:p>
  </w:footnote>
  <w:footnote w:id="9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ملف رقم 26801:المجلة القضائية،عدد خاص،2001، ص 266.</w:t>
      </w:r>
    </w:p>
  </w:footnote>
  <w:footnote w:id="9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ملف رقم 143725:المجلة القضائية، عدد خاص، 2001، ص 269.</w:t>
      </w:r>
    </w:p>
  </w:footnote>
  <w:footnote w:id="9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الغرياني: مدونة الفقه المالكي، 2/600.</w:t>
      </w:r>
    </w:p>
  </w:footnote>
  <w:footnote w:id="9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ملف رقم 210422: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المجلة القضائية، عدد خاص، 2000، ص 53.</w:t>
      </w:r>
    </w:p>
  </w:footnote>
  <w:footnote w:id="9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الأخذ بمذهب الحنفية بجعل الخلوة مقام الدخول، ومن ثم </w:t>
      </w:r>
      <w:r>
        <w:rPr>
          <w:rStyle w:val="lev"/>
          <w:rFonts w:ascii="Traditional Arabic" w:hAnsi="Traditional Arabic" w:cs="Traditional Arabic" w:hint="cs"/>
          <w:sz w:val="24"/>
          <w:szCs w:val="24"/>
          <w:rtl/>
        </w:rPr>
        <w:t xml:space="preserve">فإن </w:t>
      </w:r>
      <w:r w:rsidRPr="003A74D5">
        <w:rPr>
          <w:rStyle w:val="lev"/>
          <w:rFonts w:ascii="Traditional Arabic" w:hAnsi="Traditional Arabic" w:cs="Traditional Arabic"/>
          <w:sz w:val="24"/>
          <w:szCs w:val="24"/>
          <w:rtl/>
        </w:rPr>
        <w:t>استحقاق الزوجة جميع الصداق قبل الدخول قد يفتح بابا للاستغلال من طرف المرأة،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فقد لا يكتمل الزواج بالدخول،</w:t>
      </w:r>
      <w:r>
        <w:rPr>
          <w:rStyle w:val="lev"/>
          <w:rFonts w:ascii="Traditional Arabic" w:hAnsi="Traditional Arabic" w:cs="Traditional Arabic" w:hint="cs"/>
          <w:sz w:val="24"/>
          <w:szCs w:val="24"/>
          <w:rtl/>
        </w:rPr>
        <w:t xml:space="preserve"> وي</w:t>
      </w:r>
      <w:r w:rsidRPr="003A74D5">
        <w:rPr>
          <w:rStyle w:val="lev"/>
          <w:rFonts w:ascii="Traditional Arabic" w:hAnsi="Traditional Arabic" w:cs="Traditional Arabic"/>
          <w:sz w:val="24"/>
          <w:szCs w:val="24"/>
          <w:rtl/>
        </w:rPr>
        <w:t xml:space="preserve">حصل الطلاق </w:t>
      </w:r>
      <w:r>
        <w:rPr>
          <w:rStyle w:val="lev"/>
          <w:rFonts w:ascii="Traditional Arabic" w:hAnsi="Traditional Arabic" w:cs="Traditional Arabic" w:hint="cs"/>
          <w:sz w:val="24"/>
          <w:szCs w:val="24"/>
          <w:rtl/>
        </w:rPr>
        <w:t>الذي يكون</w:t>
      </w:r>
      <w:r w:rsidRPr="003A74D5">
        <w:rPr>
          <w:rStyle w:val="lev"/>
          <w:rFonts w:ascii="Traditional Arabic" w:hAnsi="Traditional Arabic" w:cs="Traditional Arabic"/>
          <w:sz w:val="24"/>
          <w:szCs w:val="24"/>
          <w:rtl/>
        </w:rPr>
        <w:t xml:space="preserve"> الأصل </w:t>
      </w:r>
      <w:r>
        <w:rPr>
          <w:rStyle w:val="lev"/>
          <w:rFonts w:ascii="Traditional Arabic" w:hAnsi="Traditional Arabic" w:cs="Traditional Arabic" w:hint="cs"/>
          <w:sz w:val="24"/>
          <w:szCs w:val="24"/>
          <w:rtl/>
        </w:rPr>
        <w:t xml:space="preserve">فيه </w:t>
      </w:r>
      <w:r>
        <w:rPr>
          <w:rStyle w:val="lev"/>
          <w:rFonts w:ascii="Traditional Arabic" w:hAnsi="Traditional Arabic" w:cs="Traditional Arabic"/>
          <w:sz w:val="24"/>
          <w:szCs w:val="24"/>
          <w:rtl/>
        </w:rPr>
        <w:t>أن</w:t>
      </w:r>
      <w:r>
        <w:rPr>
          <w:rStyle w:val="lev"/>
          <w:rFonts w:ascii="Traditional Arabic" w:hAnsi="Traditional Arabic" w:cs="Traditional Arabic" w:hint="cs"/>
          <w:sz w:val="24"/>
          <w:szCs w:val="24"/>
          <w:rtl/>
        </w:rPr>
        <w:t xml:space="preserve"> المرأة</w:t>
      </w:r>
      <w:r w:rsidRPr="003A74D5">
        <w:rPr>
          <w:rStyle w:val="lev"/>
          <w:rFonts w:ascii="Traditional Arabic" w:hAnsi="Traditional Arabic" w:cs="Traditional Arabic"/>
          <w:sz w:val="24"/>
          <w:szCs w:val="24"/>
          <w:rtl/>
        </w:rPr>
        <w:t xml:space="preserve"> تأخذ نصف ما فرض لها. </w:t>
      </w:r>
      <w:r>
        <w:rPr>
          <w:rStyle w:val="lev"/>
          <w:rFonts w:ascii="Traditional Arabic" w:hAnsi="Traditional Arabic" w:cs="Traditional Arabic" w:hint="cs"/>
          <w:sz w:val="24"/>
          <w:szCs w:val="24"/>
          <w:rtl/>
        </w:rPr>
        <w:t xml:space="preserve">إلا أن الإشكال يكمن في حال الطلاق قبل الدخول </w:t>
      </w:r>
      <w:r>
        <w:rPr>
          <w:rStyle w:val="lev"/>
          <w:rFonts w:ascii="Traditional Arabic" w:hAnsi="Traditional Arabic" w:cs="Traditional Arabic"/>
          <w:sz w:val="24"/>
          <w:szCs w:val="24"/>
          <w:rtl/>
        </w:rPr>
        <w:t>و</w:t>
      </w:r>
      <w:r>
        <w:rPr>
          <w:rStyle w:val="lev"/>
          <w:rFonts w:ascii="Traditional Arabic" w:hAnsi="Traditional Arabic" w:cs="Traditional Arabic" w:hint="cs"/>
          <w:sz w:val="24"/>
          <w:szCs w:val="24"/>
          <w:rtl/>
        </w:rPr>
        <w:t>حصول</w:t>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w:t>
      </w:r>
      <w:r w:rsidRPr="003A74D5">
        <w:rPr>
          <w:rStyle w:val="lev"/>
          <w:rFonts w:ascii="Traditional Arabic" w:hAnsi="Traditional Arabic" w:cs="Traditional Arabic"/>
          <w:sz w:val="24"/>
          <w:szCs w:val="24"/>
          <w:rtl/>
        </w:rPr>
        <w:t xml:space="preserve">خلوة </w:t>
      </w:r>
      <w:r>
        <w:rPr>
          <w:rStyle w:val="lev"/>
          <w:rFonts w:ascii="Traditional Arabic" w:hAnsi="Traditional Arabic" w:cs="Traditional Arabic" w:hint="cs"/>
          <w:sz w:val="24"/>
          <w:szCs w:val="24"/>
          <w:rtl/>
        </w:rPr>
        <w:t xml:space="preserve">بين </w:t>
      </w:r>
      <w:r w:rsidRPr="003A74D5">
        <w:rPr>
          <w:rStyle w:val="lev"/>
          <w:rFonts w:ascii="Traditional Arabic" w:hAnsi="Traditional Arabic" w:cs="Traditional Arabic"/>
          <w:sz w:val="24"/>
          <w:szCs w:val="24"/>
          <w:rtl/>
        </w:rPr>
        <w:t>الزوجين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 بعد العقد وقبل </w:t>
      </w:r>
      <w:r>
        <w:rPr>
          <w:rStyle w:val="lev"/>
          <w:rFonts w:ascii="Traditional Arabic" w:hAnsi="Traditional Arabic" w:cs="Traditional Arabic"/>
          <w:sz w:val="24"/>
          <w:szCs w:val="24"/>
          <w:rtl/>
        </w:rPr>
        <w:t>الدخول على سبيل الزيارة والتنزه</w:t>
      </w:r>
      <w:r>
        <w:rPr>
          <w:rStyle w:val="lev"/>
          <w:rFonts w:ascii="Traditional Arabic" w:hAnsi="Traditional Arabic" w:cs="Traditional Arabic" w:hint="cs"/>
          <w:sz w:val="24"/>
          <w:szCs w:val="24"/>
          <w:rtl/>
        </w:rPr>
        <w:t>، فهل يكون لها كامل المهر أم نصفه؟.</w:t>
      </w:r>
    </w:p>
  </w:footnote>
  <w:footnote w:id="9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ملف رقم 34046: المجلة القضائية، العدد الأول، 1990. انظر،نبيل صقر: قانون الأسرة نصا وفقها وتطبيقا،</w:t>
      </w:r>
      <w:r>
        <w:rPr>
          <w:rStyle w:val="lev"/>
          <w:rFonts w:ascii="Traditional Arabic" w:hAnsi="Traditional Arabic" w:cs="Traditional Arabic" w:hint="cs"/>
          <w:sz w:val="24"/>
          <w:szCs w:val="24"/>
          <w:rtl/>
        </w:rPr>
        <w:t xml:space="preserve"> دار الهدى، عين مليلة، الجزائر، 2006،</w:t>
      </w:r>
      <w:r w:rsidRPr="003A74D5">
        <w:rPr>
          <w:rStyle w:val="lev"/>
          <w:rFonts w:ascii="Traditional Arabic" w:hAnsi="Traditional Arabic" w:cs="Traditional Arabic"/>
          <w:sz w:val="24"/>
          <w:szCs w:val="24"/>
          <w:rtl/>
        </w:rPr>
        <w:t xml:space="preserve"> ص 34.</w:t>
      </w:r>
    </w:p>
  </w:footnote>
  <w:footnote w:id="97">
    <w:p w:rsidR="005C7FF2" w:rsidRPr="00276A07" w:rsidRDefault="005C7FF2" w:rsidP="005C7FF2">
      <w:pPr>
        <w:pStyle w:val="Notedebasdepage"/>
        <w:jc w:val="both"/>
        <w:rPr>
          <w:rStyle w:val="lev"/>
          <w:rFonts w:ascii="Traditional Arabic" w:hAnsi="Traditional Arabic" w:cs="Traditional Arabic"/>
          <w:sz w:val="24"/>
          <w:szCs w:val="24"/>
        </w:rPr>
      </w:pPr>
      <w:r w:rsidRPr="00276A07">
        <w:rPr>
          <w:rStyle w:val="lev"/>
          <w:rFonts w:ascii="Traditional Arabic" w:hAnsi="Traditional Arabic" w:cs="Traditional Arabic"/>
          <w:sz w:val="24"/>
          <w:szCs w:val="24"/>
        </w:rPr>
        <w:footnoteRef/>
      </w:r>
      <w:r w:rsidRPr="00276A07">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الموصلي: الاختيار لتعليل المختار، 3/102. </w:t>
      </w:r>
    </w:p>
  </w:footnote>
  <w:footnote w:id="9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العيني: البناية في شرح الهداية، 4/723.</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الجزيري: الفقه على المذاهب الأربعة، 4/151. شلبي: أحكام الأسرة في الإسلام، ص 423.</w:t>
      </w:r>
    </w:p>
  </w:footnote>
  <w:footnote w:id="9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الإمام مالك: المدونة، 2/165-166. الغرياني: مدونة الفقه المالكي، 2/602.</w:t>
      </w:r>
    </w:p>
  </w:footnote>
  <w:footnote w:id="10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الشربيني: مغني المحتاج، 3/319. </w:t>
      </w:r>
      <w:r w:rsidRPr="003A74D5">
        <w:rPr>
          <w:rStyle w:val="lev"/>
          <w:rFonts w:ascii="Traditional Arabic" w:hAnsi="Traditional Arabic" w:cs="Traditional Arabic"/>
          <w:sz w:val="24"/>
          <w:szCs w:val="24"/>
          <w:rtl/>
        </w:rPr>
        <w:t>وهبة الزحيلي: الفقه الإسلامي وأدلته، 7/308.</w:t>
      </w:r>
    </w:p>
  </w:footnote>
  <w:footnote w:id="10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ابن قدامة: المغني، 10/137. البهوتي: شرح منتهى الإرادات، 5/268.</w:t>
      </w:r>
      <w:r w:rsidRPr="003A74D5">
        <w:rPr>
          <w:rStyle w:val="lev"/>
          <w:rFonts w:ascii="Traditional Arabic" w:hAnsi="Traditional Arabic" w:cs="Traditional Arabic"/>
          <w:sz w:val="24"/>
          <w:szCs w:val="24"/>
          <w:rtl/>
        </w:rPr>
        <w:t xml:space="preserve"> وهبة الزحيلي: الفقه الإسلامي وأدلته، 7/308.</w:t>
      </w:r>
    </w:p>
  </w:footnote>
  <w:footnote w:id="10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العيني: البناية في شرح الهداية، 4/724. 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10/132.</w:t>
      </w:r>
    </w:p>
  </w:footnote>
  <w:footnote w:id="10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10/132.</w:t>
      </w:r>
    </w:p>
  </w:footnote>
  <w:footnote w:id="10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ابن رشد:بداية المجتهد،2/30.</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جزي:قوانين الأحكام الشرعية،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ص203. الجزيري: الفقه على المذاهب الأربعة، 4/153. </w:t>
      </w:r>
    </w:p>
  </w:footnote>
  <w:footnote w:id="10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الشيرازي: المهذب في فقه الإمام الشافعي،</w:t>
      </w:r>
      <w:r w:rsidRPr="00F06BE9">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ضبط وتصحيح، الشيخ زكريا عميرت</w:t>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دار الكتب العلمية، بيروت،لبنان، ط1،</w:t>
      </w:r>
      <w:r w:rsidRPr="003A74D5">
        <w:rPr>
          <w:rStyle w:val="lev"/>
          <w:rFonts w:ascii="Traditional Arabic" w:hAnsi="Traditional Arabic" w:cs="Traditional Arabic"/>
          <w:sz w:val="24"/>
          <w:szCs w:val="24"/>
          <w:rtl/>
        </w:rPr>
        <w:t>1995،</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2/472-</w:t>
      </w:r>
      <w:r>
        <w:rPr>
          <w:rStyle w:val="lev"/>
          <w:rFonts w:ascii="Traditional Arabic" w:hAnsi="Traditional Arabic" w:cs="Traditional Arabic"/>
          <w:sz w:val="24"/>
          <w:szCs w:val="24"/>
          <w:rtl/>
        </w:rPr>
        <w:t>473.</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ابن قدامة: المغني، 10/132.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وهبة الزحيلي: الفقه الإسلامي وأدلته، 7/309.</w:t>
      </w:r>
    </w:p>
  </w:footnote>
  <w:footnote w:id="106">
    <w:p w:rsidR="005C7FF2" w:rsidRPr="00C731F4" w:rsidRDefault="005C7FF2" w:rsidP="005C7FF2">
      <w:pPr>
        <w:pStyle w:val="Notedebasdepage"/>
        <w:jc w:val="both"/>
        <w:rPr>
          <w:rStyle w:val="lev"/>
          <w:rFonts w:ascii="Traditional Arabic" w:hAnsi="Traditional Arabic" w:cs="Traditional Arabic"/>
          <w:sz w:val="24"/>
          <w:szCs w:val="24"/>
        </w:rPr>
      </w:pPr>
      <w:r w:rsidRPr="00C731F4">
        <w:rPr>
          <w:rStyle w:val="lev"/>
          <w:rFonts w:ascii="Traditional Arabic" w:hAnsi="Traditional Arabic" w:cs="Traditional Arabic"/>
          <w:sz w:val="24"/>
          <w:szCs w:val="24"/>
        </w:rPr>
        <w:footnoteRef/>
      </w:r>
      <w:r w:rsidRPr="00C731F4">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هو أبو عبد الله سفيان بن سعيد بن مسروق الثوري الكوفي من تابعي التابعين، ولد سنة 97ه وتوفي سنة 161ه، كان بارعا في الفقه والحديث، مشهورا بالزهد والورع وقول الحق، من كتبه الجامع الكبير. أبي نعيم: حلية الأولياء، 6/356.</w:t>
      </w:r>
    </w:p>
  </w:footnote>
  <w:footnote w:id="10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هو إبراهيم بن خالد بن أبي اليمان الكلبي البغدادي، أخذ الفقه عن الإمام الشافعي، توفي سنة 240ه. الشيرازي: طبقات الفقهاء، تحقيق خليل الميس، دار القلم، بيروت، لبنان، (دط، دت)، ص 101.</w:t>
      </w:r>
    </w:p>
  </w:footnote>
  <w:footnote w:id="10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رشد: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بداية المجتهد، 2/31. الشيرازي: المهذب، 2/473.</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قدامة:المغني، 10/134، 135.</w:t>
      </w:r>
    </w:p>
  </w:footnote>
  <w:footnote w:id="10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رشد: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بداية المجتهد، 2/31.       </w:t>
      </w:r>
    </w:p>
  </w:footnote>
  <w:footnote w:id="11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427.</w:t>
      </w:r>
      <w:r w:rsidRPr="00E33DB9">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جميل فخري: آثار عقد الزواج في الفقه والقانون، ص 204.</w:t>
      </w:r>
    </w:p>
  </w:footnote>
  <w:footnote w:id="11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w:t>
      </w:r>
      <w:r>
        <w:rPr>
          <w:rStyle w:val="lev"/>
          <w:rFonts w:ascii="Traditional Arabic" w:hAnsi="Traditional Arabic" w:cs="Traditional Arabic" w:hint="cs"/>
          <w:sz w:val="24"/>
          <w:szCs w:val="24"/>
          <w:rtl/>
        </w:rPr>
        <w:t>جميل فخري: آثار عقد الزواج في الفقه والقانون، ص 204.</w:t>
      </w:r>
    </w:p>
  </w:footnote>
  <w:footnote w:id="11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الأمر 05-02 المؤرخ في 27/2/2005.</w:t>
      </w:r>
    </w:p>
  </w:footnote>
  <w:footnote w:id="11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ملف</w:t>
      </w:r>
      <w:r w:rsidRPr="003A74D5">
        <w:rPr>
          <w:rStyle w:val="lev"/>
          <w:rFonts w:ascii="Traditional Arabic" w:hAnsi="Traditional Arabic" w:cs="Traditional Arabic"/>
          <w:sz w:val="24"/>
          <w:szCs w:val="24"/>
          <w:rtl/>
        </w:rPr>
        <w:t xml:space="preserve"> رقم 73515:المجلة القضائية، العدد الرابع، 1992، ص 69.</w:t>
      </w:r>
    </w:p>
  </w:footnote>
  <w:footnote w:id="11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 xml:space="preserve">ملف </w:t>
      </w:r>
      <w:r w:rsidRPr="003A74D5">
        <w:rPr>
          <w:rStyle w:val="lev"/>
          <w:rFonts w:ascii="Traditional Arabic" w:hAnsi="Traditional Arabic" w:cs="Traditional Arabic"/>
          <w:sz w:val="24"/>
          <w:szCs w:val="24"/>
          <w:rtl/>
        </w:rPr>
        <w:t>رقم 73515:المجلة القضائية، العدد الرابع، 1992، ص 69.</w:t>
      </w:r>
    </w:p>
  </w:footnote>
  <w:footnote w:id="11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إلا أن المشرع الجزائري قد اتفق مع ما ذهب إليه المذهب المالكي في التفريق في النزاع بين الزوجين  قبل الدخول وبعده. </w:t>
      </w:r>
    </w:p>
  </w:footnote>
  <w:footnote w:id="11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الشربيني: مغني المحتاج، 3/291-292.</w:t>
      </w:r>
    </w:p>
  </w:footnote>
  <w:footnote w:id="11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البهوتي: شرح منتهى الإرادات، 5/235.</w:t>
      </w:r>
    </w:p>
  </w:footnote>
  <w:footnote w:id="11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w:t>
      </w:r>
      <w:r>
        <w:rPr>
          <w:rStyle w:val="lev"/>
          <w:rFonts w:ascii="Traditional Arabic" w:hAnsi="Traditional Arabic" w:cs="Traditional Arabic" w:hint="cs"/>
          <w:sz w:val="24"/>
          <w:szCs w:val="24"/>
          <w:rtl/>
        </w:rPr>
        <w:t>العيني: البناية في شرح الهداية، 4/647.</w:t>
      </w:r>
    </w:p>
  </w:footnote>
  <w:footnote w:id="11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كما هو الحال في نكاح الشغار المنهي عنه شرعا. قال ابن جزي:"فإن وقع فسخ النكاح قبل الدخول وبعده على المشهور، ويدفع لمن دخل بها صداق المثل، وتقع به الحرمة..".قوانين الأحكام الشرعية، ص 203. </w:t>
      </w:r>
    </w:p>
  </w:footnote>
  <w:footnote w:id="12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الإمام مالك: المدونة الكبرى، 2/164.</w:t>
      </w:r>
    </w:p>
  </w:footnote>
  <w:footnote w:id="12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A74D5">
        <w:rPr>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ملف رقم 45301:</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المجلة القضائية،العدد الثالث، 1992. انظر، نبيل صقر: قانون الأسرة نصا وفقها وتطبيقا، ص 35. </w:t>
      </w:r>
    </w:p>
  </w:footnote>
  <w:footnote w:id="12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A74D5">
        <w:rPr>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ملف رقم 143725:</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المجلة القضائية،عدد خاص، 2001، ص 269. </w:t>
      </w:r>
    </w:p>
  </w:footnote>
  <w:footnote w:id="12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A74D5">
        <w:rPr>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ملف رقم 210422: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المجلة القضائية، عدد خاص،2000،ص 53.</w:t>
      </w:r>
    </w:p>
  </w:footnote>
  <w:footnote w:id="12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العربي بلحاج: الوجيز في شرح قانون الأسرة الجزائري، 1/117.</w:t>
      </w:r>
    </w:p>
  </w:footnote>
  <w:footnote w:id="12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الإمام مالك: المدونة الكبرى، 2/164.</w:t>
      </w:r>
    </w:p>
  </w:footnote>
  <w:footnote w:id="126">
    <w:p w:rsidR="005C7FF2" w:rsidRPr="00276A07" w:rsidRDefault="005C7FF2" w:rsidP="005C7FF2">
      <w:pPr>
        <w:pStyle w:val="Notedebasdepage"/>
        <w:jc w:val="both"/>
        <w:rPr>
          <w:rStyle w:val="lev"/>
          <w:rFonts w:ascii="Traditional Arabic" w:hAnsi="Traditional Arabic" w:cs="Traditional Arabic"/>
          <w:sz w:val="24"/>
          <w:szCs w:val="24"/>
        </w:rPr>
      </w:pPr>
      <w:r w:rsidRPr="00276A07">
        <w:rPr>
          <w:rStyle w:val="lev"/>
          <w:rFonts w:ascii="Traditional Arabic" w:hAnsi="Traditional Arabic" w:cs="Traditional Arabic"/>
          <w:sz w:val="24"/>
          <w:szCs w:val="24"/>
        </w:rPr>
        <w:footnoteRef/>
      </w:r>
      <w:r w:rsidRPr="00276A07">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شلبي: أحكام الأسرة في الإسلام، ص 409.</w:t>
      </w:r>
    </w:p>
  </w:footnote>
  <w:footnote w:id="127">
    <w:p w:rsidR="005C7FF2" w:rsidRPr="00276A07" w:rsidRDefault="005C7FF2" w:rsidP="005C7FF2">
      <w:pPr>
        <w:pStyle w:val="Notedebasdepage"/>
        <w:jc w:val="both"/>
        <w:rPr>
          <w:rStyle w:val="lev"/>
          <w:rFonts w:ascii="Traditional Arabic" w:hAnsi="Traditional Arabic" w:cs="Traditional Arabic"/>
          <w:sz w:val="24"/>
          <w:szCs w:val="24"/>
        </w:rPr>
      </w:pPr>
      <w:r w:rsidRPr="00276A07">
        <w:rPr>
          <w:rStyle w:val="lev"/>
          <w:rFonts w:ascii="Traditional Arabic" w:hAnsi="Traditional Arabic" w:cs="Traditional Arabic"/>
          <w:sz w:val="24"/>
          <w:szCs w:val="24"/>
        </w:rPr>
        <w:footnoteRef/>
      </w:r>
      <w:r w:rsidRPr="00276A07">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276A07">
        <w:rPr>
          <w:rStyle w:val="lev"/>
          <w:rFonts w:ascii="Traditional Arabic" w:hAnsi="Traditional Arabic" w:cs="Traditional Arabic"/>
          <w:sz w:val="24"/>
          <w:szCs w:val="24"/>
          <w:rtl/>
        </w:rPr>
        <w:t>البقرة: الآية 236.</w:t>
      </w:r>
    </w:p>
  </w:footnote>
  <w:footnote w:id="12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منظور: لسان العرب، 15/407.</w:t>
      </w:r>
    </w:p>
  </w:footnote>
  <w:footnote w:id="12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البقرة: الآية 282.</w:t>
      </w:r>
    </w:p>
  </w:footnote>
  <w:footnote w:id="13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3/55.</w:t>
      </w:r>
      <w:r>
        <w:rPr>
          <w:rStyle w:val="lev"/>
          <w:rFonts w:ascii="Traditional Arabic" w:hAnsi="Traditional Arabic" w:cs="Traditional Arabic" w:hint="cs"/>
          <w:sz w:val="24"/>
          <w:szCs w:val="24"/>
          <w:rtl/>
        </w:rPr>
        <w:t xml:space="preserve"> وفي الحقيقة لا يوجد هناك وجه لأن يقال في التعريف شاء أو أبى، وذلك لأن المولى عليه إما أن يكون عديم الأهلية كالمجنون أو ناقصها كالصبي المميز، ففي الحالة الأولى ليس له مشيئة أو إباء في نظر الشرع لإلغاء تصرفاته القولية شرعا. وأما في الحالة الثانية فلا تعتبر مشيئته ولا إباؤه من حيث النفاذ. انظر، أحمد إبراهيم بك: أحكام الأحوال الشخصية في الشريعة الإسلامية والقانون، ص 120.</w:t>
      </w:r>
    </w:p>
  </w:footnote>
  <w:footnote w:id="13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محمد سلام مدكور: أحكام الأسرة في الإسلام، دار النهضة العربية، القاهرة، ط1، 1967، ص 170.</w:t>
      </w:r>
    </w:p>
  </w:footnote>
  <w:footnote w:id="13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أبي عبد الله الرصاع: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حدود بن عرفة، ص 241. ويلاحظ من خلال هذا التعريف ترتيب الأولياء عند عدم وجود الأقرب.</w:t>
      </w:r>
    </w:p>
  </w:footnote>
  <w:footnote w:id="13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أبو زهرة: محاضرات في عقد الزواج وآثاره، ص 153.</w:t>
      </w:r>
    </w:p>
  </w:footnote>
  <w:footnote w:id="13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عبد العظيم ش</w:t>
      </w:r>
      <w:r>
        <w:rPr>
          <w:rStyle w:val="lev"/>
          <w:rFonts w:ascii="Traditional Arabic" w:hAnsi="Traditional Arabic" w:cs="Traditional Arabic"/>
          <w:sz w:val="24"/>
          <w:szCs w:val="24"/>
          <w:rtl/>
        </w:rPr>
        <w:t>رف الدين:</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تاريخ التشريع الإسلامي</w:t>
      </w:r>
      <w:r w:rsidRPr="003A74D5">
        <w:rPr>
          <w:rStyle w:val="lev"/>
          <w:rFonts w:ascii="Traditional Arabic" w:hAnsi="Traditional Arabic" w:cs="Traditional Arabic"/>
          <w:sz w:val="24"/>
          <w:szCs w:val="24"/>
          <w:rtl/>
        </w:rPr>
        <w:t>، ص601.</w:t>
      </w:r>
    </w:p>
  </w:footnote>
  <w:footnote w:id="13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تثبت الولاية القاصرة في عقد الزواج في حق الرجل البالغ العاقل الراشد فله أن يزوج نفسه بمن ارتضت الزواج منه، وعلى ما اتفق عليه من مهر، كما تثبت وفق مذهب الأحناف للمرأة العاقلة البالغة الرشيدة، كما سيأتي تفصيل ذلك لاحقا.</w:t>
      </w:r>
    </w:p>
  </w:footnote>
  <w:footnote w:id="13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3/55.</w:t>
      </w:r>
    </w:p>
  </w:footnote>
  <w:footnote w:id="13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يرى الإمام أحمد </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في رواية- أن البلوغ لا يعد شرطا لثبوت الولاية مخالفا بذلك جمهور الفقهاء. ابن قدامة: المغني،9/367-368.</w:t>
      </w:r>
    </w:p>
  </w:footnote>
  <w:footnote w:id="13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ذهب الحنفية إلى عدم اشتراط الذكورة في ثبوت الولاية في التزويج، ومرجع هذا صحة انفراد المرأة بعقد زواجها إذا كانت بالغة عاقلة. انظر، وهبة الزحيلي: الفقه الإسلامي وأدلته، 7/196.</w:t>
      </w:r>
    </w:p>
  </w:footnote>
  <w:footnote w:id="13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آل عمران: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28.</w:t>
      </w:r>
    </w:p>
  </w:footnote>
  <w:footnote w:id="14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الأنفال: الآية 73.</w:t>
      </w:r>
    </w:p>
  </w:footnote>
  <w:footnote w:id="14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وهبة الزحيلي: الفقه الإسلامي وأدلته، 7/196.</w:t>
      </w:r>
    </w:p>
  </w:footnote>
  <w:footnote w:id="14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انظر،ابن رشد:بداية المجتهد،2/12.</w:t>
      </w:r>
    </w:p>
  </w:footnote>
  <w:footnote w:id="14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انظر،الشربيني:مغني المحتاج، 3/209.</w:t>
      </w:r>
    </w:p>
  </w:footnote>
  <w:footnote w:id="14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9/368.</w:t>
      </w:r>
    </w:p>
  </w:footnote>
  <w:footnote w:id="14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البيهقي كتاب النكاح، باب لا نكاح إلا بولي حديث رقم:13650، السنن الكبرى، 7/182.ابن حجر: فتح الباري،</w:t>
      </w:r>
      <w:r w:rsidRPr="00112156">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بشرح صحيح البخاري،</w:t>
      </w:r>
      <w:r>
        <w:rPr>
          <w:rStyle w:val="lev"/>
          <w:rFonts w:ascii="Traditional Arabic" w:hAnsi="Traditional Arabic" w:cs="Traditional Arabic" w:hint="cs"/>
          <w:sz w:val="24"/>
          <w:szCs w:val="24"/>
          <w:rtl/>
        </w:rPr>
        <w:t xml:space="preserve"> تعليق عبد الرحمن بن ناصر البراك</w:t>
      </w:r>
      <w:r w:rsidRPr="003A74D5">
        <w:rPr>
          <w:rStyle w:val="lev"/>
          <w:rFonts w:ascii="Traditional Arabic" w:hAnsi="Traditional Arabic" w:cs="Traditional Arabic"/>
          <w:sz w:val="24"/>
          <w:szCs w:val="24"/>
          <w:rtl/>
        </w:rPr>
        <w:t xml:space="preserve">، دار </w:t>
      </w:r>
      <w:r>
        <w:rPr>
          <w:rStyle w:val="lev"/>
          <w:rFonts w:ascii="Traditional Arabic" w:hAnsi="Traditional Arabic" w:cs="Traditional Arabic" w:hint="cs"/>
          <w:sz w:val="24"/>
          <w:szCs w:val="24"/>
          <w:rtl/>
        </w:rPr>
        <w:t>طيبة، الرياض</w:t>
      </w:r>
      <w:r w:rsidRPr="003A74D5">
        <w:rPr>
          <w:rStyle w:val="lev"/>
          <w:rFonts w:ascii="Traditional Arabic" w:hAnsi="Traditional Arabic" w:cs="Traditional Arabic"/>
          <w:sz w:val="24"/>
          <w:szCs w:val="24"/>
          <w:rtl/>
        </w:rPr>
        <w:t>،ط</w:t>
      </w:r>
      <w:r>
        <w:rPr>
          <w:rStyle w:val="lev"/>
          <w:rFonts w:ascii="Traditional Arabic" w:hAnsi="Traditional Arabic" w:cs="Traditional Arabic" w:hint="cs"/>
          <w:sz w:val="24"/>
          <w:szCs w:val="24"/>
          <w:rtl/>
        </w:rPr>
        <w:t>1</w:t>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2005</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11/456.</w:t>
      </w:r>
    </w:p>
  </w:footnote>
  <w:footnote w:id="14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اختلف الفقهاء في اشتراط الرشد في الولي فذهب الحنابلة إلى اعتبار الرشد شرطا في الولي لضرورة كمال النظر والتدبر منه في أمر الزواج لموليه، وهو الأمر المنعدم لدى السفيه الذي لا يلي عقد نفسه، فكان غيره أولى بعدم ولايته </w:t>
      </w:r>
      <w:r>
        <w:rPr>
          <w:rStyle w:val="lev"/>
          <w:rFonts w:ascii="Traditional Arabic" w:hAnsi="Traditional Arabic" w:cs="Traditional Arabic"/>
          <w:sz w:val="24"/>
          <w:szCs w:val="24"/>
          <w:rtl/>
        </w:rPr>
        <w:t>لقصوره.</w:t>
      </w:r>
      <w:r w:rsidRPr="003A74D5">
        <w:rPr>
          <w:rStyle w:val="lev"/>
          <w:rFonts w:ascii="Traditional Arabic" w:hAnsi="Traditional Arabic" w:cs="Traditional Arabic"/>
          <w:sz w:val="24"/>
          <w:szCs w:val="24"/>
          <w:rtl/>
        </w:rPr>
        <w:t xml:space="preserve">انظر،البهوتي:شرح منتهى الإرادات،5/135. وذهب الحنفية </w:t>
      </w:r>
      <w:r>
        <w:rPr>
          <w:rStyle w:val="lev"/>
          <w:rFonts w:ascii="Traditional Arabic" w:hAnsi="Traditional Arabic" w:cs="Traditional Arabic"/>
          <w:sz w:val="24"/>
          <w:szCs w:val="24"/>
          <w:rtl/>
        </w:rPr>
        <w:t>والمالكية في رواية على المشهور،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والشافعية في أحد القولين إلى أن الرشد لا يشترط لثبوت الولاية.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انظر،الكاساني:بدائع الصنائع،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6/239.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بداية المجتهد،2/12. الشربيني: مغني المحتاج،3/209.</w:t>
      </w:r>
    </w:p>
  </w:footnote>
  <w:footnote w:id="14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بدائع الصنائع، 6/239.</w:t>
      </w:r>
    </w:p>
  </w:footnote>
  <w:footnote w:id="14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والراجح في اشتراط العدالة ما ذهب إليه الحنفية ومن وافقهم لأن فسق الإنسان في نفسه لا ينعكس بالضرورة على الموجودين من حوله، بل قد يكون داعيا لتوخي الحذر والمراقبة في اختيار الكفء.</w:t>
      </w:r>
    </w:p>
  </w:footnote>
  <w:footnote w:id="14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عدلت بالأمر 05-02 وحررت في ظل القانون 84-11 كما يلي:"يتولى زواج المرأة وليها وهو أبوها فأحد أقاربها الأولين، والقاضي ولي من لا ولي له". فقد حاول المشرع الجزائري من خلال هذا التعديل أن يرضي بعض الأطراف ممن كانت </w:t>
      </w:r>
      <w:r>
        <w:rPr>
          <w:rStyle w:val="lev"/>
          <w:rFonts w:ascii="Traditional Arabic" w:hAnsi="Traditional Arabic" w:cs="Traditional Arabic" w:hint="cs"/>
          <w:sz w:val="24"/>
          <w:szCs w:val="24"/>
          <w:rtl/>
        </w:rPr>
        <w:t xml:space="preserve">لهم </w:t>
      </w:r>
      <w:r w:rsidRPr="003A74D5">
        <w:rPr>
          <w:rStyle w:val="lev"/>
          <w:rFonts w:ascii="Traditional Arabic" w:hAnsi="Traditional Arabic" w:cs="Traditional Arabic"/>
          <w:sz w:val="24"/>
          <w:szCs w:val="24"/>
          <w:rtl/>
        </w:rPr>
        <w:t>دعوات بإلغاء الولي، وفي المقابل حاول أن يرضي الطرف المصر على إبقاء شرط الولي، فاختار أن يجمع بين المتناقضين، فجاء موقفه متذبذبا، فلا هو ألغى الولي صراحة ولا أبقى عليه صراحة، فهذه المادة وإن كانت تنسجم مع التشريعات الفرنسية، فإنها لا تنسجم مع تقاليد وموروثات الأمة الجزائرية.انظر، عبد العزيز سعد: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قانون الأسرة الجزائري في ثوبه الجديد، ص 41-42.</w:t>
      </w:r>
    </w:p>
  </w:footnote>
  <w:footnote w:id="15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 بداية المجتهد،2/8-9.</w:t>
      </w:r>
    </w:p>
  </w:footnote>
  <w:footnote w:id="15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3/200.</w:t>
      </w:r>
    </w:p>
  </w:footnote>
  <w:footnote w:id="15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المغني،9/345.</w:t>
      </w:r>
    </w:p>
  </w:footnote>
  <w:footnote w:id="15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رشد: بداية المجتهد، 2/5.</w:t>
      </w:r>
    </w:p>
  </w:footnote>
  <w:footnote w:id="15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الشربيني: </w:t>
      </w:r>
      <w:r w:rsidRPr="003A74D5">
        <w:rPr>
          <w:rStyle w:val="lev"/>
          <w:rFonts w:ascii="Traditional Arabic" w:hAnsi="Traditional Arabic" w:cs="Traditional Arabic"/>
          <w:sz w:val="24"/>
          <w:szCs w:val="24"/>
          <w:rtl/>
        </w:rPr>
        <w:t>مغني المحتاج،3/200.</w:t>
      </w:r>
    </w:p>
  </w:footnote>
  <w:footnote w:id="15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البهوتي: شرح منتهى الإرادات، 5/124.</w:t>
      </w:r>
    </w:p>
  </w:footnote>
  <w:footnote w:id="15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مسلم: كتاب النكاح، باب استئذان الثيب في النكاح بالنطق والبكر بالسكوت،حديث رقم 1421. صحيح مسلم، 1/641.        الترمذي: كتاب النكاح، باب ما جاء في استئمار البكر والثيب، حديث رقم 1108. سنن الترمذي، 3/408.</w:t>
      </w:r>
    </w:p>
  </w:footnote>
  <w:footnote w:id="15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الشافعي: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6/47.</w:t>
      </w:r>
    </w:p>
  </w:footnote>
  <w:footnote w:id="15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البهوتي: شرح منتهى الإرادات، 5/ 124.</w:t>
      </w:r>
    </w:p>
  </w:footnote>
  <w:footnote w:id="15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الشوكاني: </w:t>
      </w:r>
      <w:r w:rsidRPr="003A74D5">
        <w:rPr>
          <w:rStyle w:val="lev"/>
          <w:rFonts w:ascii="Traditional Arabic" w:hAnsi="Traditional Arabic" w:cs="Traditional Arabic"/>
          <w:sz w:val="24"/>
          <w:szCs w:val="24"/>
          <w:rtl/>
        </w:rPr>
        <w:t>فتح القدير،3/254.</w:t>
      </w:r>
    </w:p>
  </w:footnote>
  <w:footnote w:id="16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الهمام:</w:t>
      </w:r>
      <w:r>
        <w:rPr>
          <w:rStyle w:val="lev"/>
          <w:rFonts w:ascii="Traditional Arabic" w:hAnsi="Traditional Arabic" w:cs="Traditional Arabic" w:hint="cs"/>
          <w:sz w:val="24"/>
          <w:szCs w:val="24"/>
          <w:rtl/>
        </w:rPr>
        <w:t xml:space="preserve"> شرح </w:t>
      </w:r>
      <w:r w:rsidRPr="003A74D5">
        <w:rPr>
          <w:rStyle w:val="lev"/>
          <w:rFonts w:ascii="Traditional Arabic" w:hAnsi="Traditional Arabic" w:cs="Traditional Arabic"/>
          <w:sz w:val="24"/>
          <w:szCs w:val="24"/>
          <w:rtl/>
        </w:rPr>
        <w:t>فتح القدير،3/252.</w:t>
      </w:r>
    </w:p>
  </w:footnote>
  <w:footnote w:id="16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السرخسي: المبسوط، 5/2.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 شرح فتح القدير، 3/252.</w:t>
      </w:r>
    </w:p>
  </w:footnote>
  <w:footnote w:id="16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الاستئذان عند الحنابلة مستحب غير واجب. البهوتي: شرح منتهى الإرادات، 5/124.</w:t>
      </w:r>
    </w:p>
  </w:footnote>
  <w:footnote w:id="16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حزم:المحلى،9/459.</w:t>
      </w:r>
    </w:p>
  </w:footnote>
  <w:footnote w:id="16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ماجه: كتاب النكاح، باب من زوج ابنته وهي كارهة، حديث رقم 1783. سنن ابن ماجه، 2/423-424.النسائي: كتاب النكاح، باب البكر يزوجها أبوها وهي كارهة، حديث رقم 5366. السنن الكبرى، 5/176-177.</w:t>
      </w:r>
    </w:p>
  </w:footnote>
  <w:footnote w:id="16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-الشوكاني: نيل الأوطار،</w:t>
      </w:r>
      <w:r>
        <w:rPr>
          <w:rStyle w:val="lev"/>
          <w:rFonts w:ascii="Traditional Arabic" w:hAnsi="Traditional Arabic" w:cs="Traditional Arabic" w:hint="cs"/>
          <w:sz w:val="24"/>
          <w:szCs w:val="24"/>
          <w:rtl/>
        </w:rPr>
        <w:t xml:space="preserve"> 12/87.</w:t>
      </w:r>
    </w:p>
  </w:footnote>
  <w:footnote w:id="16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النسائي: كتاب النكاح، باب البكر يزوجها أبو ها وهي كارهة، حديث رقم 5369، السنن الكبرى، 5/177.ابن ماجه: كتاب النكاح، باب من زوج ابنته وهي كارهة، حديث رقم 1874. سنن ابن ماجه، 5/424.</w:t>
      </w:r>
    </w:p>
  </w:footnote>
  <w:footnote w:id="16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الهمام:</w:t>
      </w:r>
      <w:r>
        <w:rPr>
          <w:rStyle w:val="lev"/>
          <w:rFonts w:ascii="Traditional Arabic" w:hAnsi="Traditional Arabic" w:cs="Traditional Arabic" w:hint="cs"/>
          <w:sz w:val="24"/>
          <w:szCs w:val="24"/>
          <w:rtl/>
        </w:rPr>
        <w:t xml:space="preserve"> شرح </w:t>
      </w:r>
      <w:r w:rsidRPr="003A74D5">
        <w:rPr>
          <w:rStyle w:val="lev"/>
          <w:rFonts w:ascii="Traditional Arabic" w:hAnsi="Traditional Arabic" w:cs="Traditional Arabic"/>
          <w:sz w:val="24"/>
          <w:szCs w:val="24"/>
          <w:rtl/>
        </w:rPr>
        <w:t>فتح القدير،3/255.</w:t>
      </w:r>
    </w:p>
  </w:footnote>
  <w:footnote w:id="16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-ابن الهمام: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،3/255.</w:t>
      </w:r>
    </w:p>
  </w:footnote>
  <w:footnote w:id="16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المغني،9/399.</w:t>
      </w:r>
    </w:p>
  </w:footnote>
  <w:footnote w:id="17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رشد: بداية المجتهد،2/8.</w:t>
      </w:r>
    </w:p>
  </w:footnote>
  <w:footnote w:id="17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الشيرازي: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المهذب،2/426.</w:t>
      </w:r>
    </w:p>
  </w:footnote>
  <w:footnote w:id="17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w:t>
      </w:r>
      <w:r>
        <w:rPr>
          <w:rStyle w:val="lev"/>
          <w:rFonts w:ascii="Traditional Arabic" w:hAnsi="Traditional Arabic" w:cs="Traditional Arabic" w:hint="cs"/>
          <w:sz w:val="24"/>
          <w:szCs w:val="24"/>
          <w:rtl/>
        </w:rPr>
        <w:t>بن قدامة: المغني، 9/345.</w:t>
      </w:r>
    </w:p>
  </w:footnote>
  <w:footnote w:id="17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النور: الآية 32.</w:t>
      </w:r>
    </w:p>
  </w:footnote>
  <w:footnote w:id="17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العربي: أحكام القرآن،</w:t>
      </w:r>
      <w:r w:rsidRPr="00B40AEF">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دار الفكر،</w:t>
      </w:r>
      <w:r>
        <w:rPr>
          <w:rStyle w:val="lev"/>
          <w:rFonts w:ascii="Traditional Arabic" w:hAnsi="Traditional Arabic" w:cs="Traditional Arabic" w:hint="cs"/>
          <w:sz w:val="24"/>
          <w:szCs w:val="24"/>
          <w:rtl/>
        </w:rPr>
        <w:t xml:space="preserve">بيروت، لبنان، (دط،دت)، </w:t>
      </w:r>
      <w:r w:rsidRPr="003A74D5">
        <w:rPr>
          <w:rStyle w:val="lev"/>
          <w:rFonts w:ascii="Traditional Arabic" w:hAnsi="Traditional Arabic" w:cs="Traditional Arabic"/>
          <w:sz w:val="24"/>
          <w:szCs w:val="24"/>
          <w:rtl/>
        </w:rPr>
        <w:t>3/1376.</w:t>
      </w:r>
    </w:p>
  </w:footnote>
  <w:footnote w:id="17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هو محمد بن أحمد بن أبي بكر بن فرج الأنصاري الخزرجي الأندلسي، من كبار المفسرين، توفي سنة 671ه. ابن فرحون: الديباج، ص 406.</w:t>
      </w:r>
    </w:p>
  </w:footnote>
  <w:footnote w:id="17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القرطبي: الجامع لأحكام القرآن،15/229.</w:t>
      </w:r>
    </w:p>
  </w:footnote>
  <w:footnote w:id="17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القرطبي: المصدر نفسه، 3/463.</w:t>
      </w:r>
    </w:p>
  </w:footnote>
  <w:footnote w:id="17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الكاساني: بدائع الصنائع، 6/248.</w:t>
      </w:r>
    </w:p>
  </w:footnote>
  <w:footnote w:id="17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w:t>
      </w:r>
      <w:r>
        <w:rPr>
          <w:rStyle w:val="lev"/>
          <w:rFonts w:ascii="Traditional Arabic" w:hAnsi="Traditional Arabic" w:cs="Traditional Arabic" w:hint="cs"/>
          <w:sz w:val="24"/>
          <w:szCs w:val="24"/>
          <w:rtl/>
        </w:rPr>
        <w:t>نجلاء جمعة محمد حسانين: إرادة المرأة في عقد الزواج والطلاق، ماجستير، كلية دار العلوم، جامعة القاهرة، 2005، ص 244.</w:t>
      </w:r>
    </w:p>
  </w:footnote>
  <w:footnote w:id="18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232.</w:t>
      </w:r>
    </w:p>
  </w:footnote>
  <w:footnote w:id="18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القرطبي: الجامع لأحكام القرآن، </w:t>
      </w:r>
      <w:r>
        <w:rPr>
          <w:rStyle w:val="lev"/>
          <w:rFonts w:ascii="Traditional Arabic" w:hAnsi="Traditional Arabic" w:cs="Traditional Arabic" w:hint="cs"/>
          <w:sz w:val="24"/>
          <w:szCs w:val="24"/>
          <w:rtl/>
        </w:rPr>
        <w:t>4/104.</w:t>
      </w:r>
    </w:p>
  </w:footnote>
  <w:footnote w:id="18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ابن الهمام، فتح القدير،3/249.</w:t>
      </w:r>
    </w:p>
  </w:footnote>
  <w:footnote w:id="18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 الآية 221.</w:t>
      </w:r>
    </w:p>
  </w:footnote>
  <w:footnote w:id="18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العربي: أحكام القرآن، 1/158.</w:t>
      </w:r>
    </w:p>
  </w:footnote>
  <w:footnote w:id="18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الشوكاني: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فتح القدير، دار الفكر، بيروت، لبنان، 1983، 1/224.</w:t>
      </w:r>
    </w:p>
  </w:footnote>
  <w:footnote w:id="18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الطبري: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جامع البيان عن تأويل آي القرآن، دار الفكر، بيروت، لبنان، 1984، 2/379.</w:t>
      </w:r>
    </w:p>
  </w:footnote>
  <w:footnote w:id="18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نجلاء جمعة محمد حسانين: إرادة المرأة في عقد الزواج والطلاق، ص 245.</w:t>
      </w:r>
    </w:p>
  </w:footnote>
  <w:footnote w:id="18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محمد الزفزاف: الولاية على القاصرين ومن في حكمهم، مطبوعات كلية الحقوق، جامعة القاهرة، 1966، ص 112.</w:t>
      </w:r>
    </w:p>
  </w:footnote>
  <w:footnote w:id="18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القصص: الآية 27. </w:t>
      </w:r>
    </w:p>
  </w:footnote>
  <w:footnote w:id="19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العربي: أحكام القرآن، 3/1467.</w:t>
      </w:r>
    </w:p>
  </w:footnote>
  <w:footnote w:id="19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الجصاص: أحكام القرآن،</w:t>
      </w:r>
      <w:r w:rsidRPr="00F06BE9">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3/349.</w:t>
      </w:r>
      <w:r w:rsidRPr="00F06BE9">
        <w:rPr>
          <w:rStyle w:val="lev"/>
          <w:rFonts w:ascii="Traditional Arabic" w:hAnsi="Traditional Arabic" w:cs="Traditional Arabic"/>
          <w:sz w:val="24"/>
          <w:szCs w:val="24"/>
          <w:rtl/>
        </w:rPr>
        <w:t xml:space="preserve"> </w:t>
      </w:r>
    </w:p>
  </w:footnote>
  <w:footnote w:id="192">
    <w:p w:rsidR="005C7FF2" w:rsidRPr="00A77E19"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البيهقي: كتاب النكاح، باب لا نكاح إلا بولي، حديث رقم 13603. السنن الكبرى، 7/170.ابن ماجه: كتاب النكاح، باب لا نكاح إلا بولي، حديث رقم 1880. سنن ابن ماجه، 2/428.الترمذي: كتاب النكاح، باب ما جاء لا نكاح إلا بولي، حديث رقم 1101. سنن الترمذي 3/399.ابن حبان:كتاب النكاح، باب نفي إجازة النكاح بغير ولي وشاهدي عدل، حديث رقم 4075. صحيح ابن حبان، تحقيق شعيب الأرنؤوط، مؤسسة الرسالة، بيروت، ط2، 1993، 9/386. الدارقطني: كتاب النكاح من السنن، حديث رقم 3514. سنن الدارقطني، 4/310.</w:t>
      </w:r>
    </w:p>
  </w:footnote>
  <w:footnote w:id="19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الصنعاني: سبل السلام،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دار المنار،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القاهرة،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مصر، 2002،3/157.</w:t>
      </w:r>
    </w:p>
  </w:footnote>
  <w:footnote w:id="19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الجصاص: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،1/402.</w:t>
      </w:r>
    </w:p>
  </w:footnote>
  <w:footnote w:id="19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أبو داود: كتاب النكاح، باب في الولي، حديث رقم 2083. سنن أبي داود، 2/391-392. ابن ماجه: كتاب النكاح، باب لا نكاح إلا بولي، حديث رقم 1879. سنن ابن ماجه، 2/427.الترمذي: كتاب النكاح، باب لا نكاح إلا بولي، حديث رقم 1102. سنن الترمذي، 3/399-400.البيهقي: كتاب النكاح، باب لا نكاح إلا بولي، حديث رقم 13599. السنن الكبرى، 7/169.الدارقطني: كتاب النكاح، حديث رقم 3520. سنن الدارقطني، 4/314.</w:t>
      </w:r>
    </w:p>
  </w:footnote>
  <w:footnote w:id="19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انظر،الشوكاني: نيل الأوطار،</w:t>
      </w:r>
      <w:r>
        <w:rPr>
          <w:rStyle w:val="lev"/>
          <w:rFonts w:ascii="Traditional Arabic" w:hAnsi="Traditional Arabic" w:cs="Traditional Arabic" w:hint="cs"/>
          <w:sz w:val="24"/>
          <w:szCs w:val="24"/>
          <w:rtl/>
        </w:rPr>
        <w:t>12/75.</w:t>
      </w:r>
    </w:p>
  </w:footnote>
  <w:footnote w:id="19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قدامة: المغني، 9/346.</w:t>
      </w:r>
    </w:p>
  </w:footnote>
  <w:footnote w:id="19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انظر،الصنعاني: سبل السلام،3/158.</w:t>
      </w:r>
    </w:p>
  </w:footnote>
  <w:footnote w:id="19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الكاساني: بدائع الصنائع، 6/249.</w:t>
      </w:r>
    </w:p>
  </w:footnote>
  <w:footnote w:id="20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ابن قدامة: المغني،9/345-346.</w:t>
      </w:r>
    </w:p>
  </w:footnote>
  <w:footnote w:id="20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حزم: المحلى،9/454.</w:t>
      </w:r>
    </w:p>
  </w:footnote>
  <w:footnote w:id="20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ابن ماجه: كتاب النكاح، باب لا نكاح إلا بولي،حديث رقم1882. سنن ابن ماجه، 2/429.البيهقي: كتاب النكاح، باب لا نكاح إلا بولي، حديث رقم 13634. السنن الكبرى، 7/178.الدراقطني: كتاب النكاح، باب لا نكاح إلا بولي، حديث رقم 3535. سنن الدارقطني، 4/325.</w:t>
      </w:r>
    </w:p>
  </w:footnote>
  <w:footnote w:id="20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الصنعاني: سبل السلام،3/160.</w:t>
      </w:r>
    </w:p>
  </w:footnote>
  <w:footnote w:id="20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المحتاج،3/198.</w:t>
      </w:r>
    </w:p>
  </w:footnote>
  <w:footnote w:id="20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محمد سلام مدكور: أحكام الأسرة في الإسلام، 175.</w:t>
      </w:r>
    </w:p>
  </w:footnote>
  <w:footnote w:id="20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ابن قدامة: المغني، 9/346.</w:t>
      </w:r>
    </w:p>
  </w:footnote>
  <w:footnote w:id="20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المحتاج،3/198.</w:t>
      </w:r>
    </w:p>
  </w:footnote>
  <w:footnote w:id="20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الكاساني: بدائع الصنائع،2/252.</w:t>
      </w:r>
    </w:p>
  </w:footnote>
  <w:footnote w:id="20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الكاساني:</w:t>
      </w:r>
      <w:r>
        <w:rPr>
          <w:rStyle w:val="lev"/>
          <w:rFonts w:ascii="Traditional Arabic" w:hAnsi="Traditional Arabic" w:cs="Traditional Arabic" w:hint="cs"/>
          <w:sz w:val="24"/>
          <w:szCs w:val="24"/>
          <w:rtl/>
        </w:rPr>
        <w:t xml:space="preserve"> المصدر نفسه</w:t>
      </w:r>
      <w:r w:rsidRPr="003A74D5">
        <w:rPr>
          <w:rStyle w:val="lev"/>
          <w:rFonts w:ascii="Traditional Arabic" w:hAnsi="Traditional Arabic" w:cs="Traditional Arabic"/>
          <w:sz w:val="24"/>
          <w:szCs w:val="24"/>
          <w:rtl/>
        </w:rPr>
        <w:t>،2/247.</w:t>
      </w:r>
    </w:p>
  </w:footnote>
  <w:footnote w:id="21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 شرح فتح القدير، 3/284. واستثنى الحنفية من هذا الحكم ما إذا ولدت المرأة من الزوج فليس للأولياء حق الفسخ كي لا يضيع الولد عمن يربيه.</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العيني:البناية في شرح العناية،4/620.</w:t>
      </w:r>
    </w:p>
  </w:footnote>
  <w:footnote w:id="21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232.</w:t>
      </w:r>
    </w:p>
  </w:footnote>
  <w:footnote w:id="21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الجصاص: أحكام القرآن، 1/402.</w:t>
      </w:r>
    </w:p>
  </w:footnote>
  <w:footnote w:id="21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أبو الحسين النيسابوري: أسباب النزول، دار التقوى،</w:t>
      </w:r>
      <w:r>
        <w:rPr>
          <w:rStyle w:val="lev"/>
          <w:rFonts w:ascii="Traditional Arabic" w:hAnsi="Traditional Arabic" w:cs="Traditional Arabic" w:hint="cs"/>
          <w:sz w:val="24"/>
          <w:szCs w:val="24"/>
          <w:rtl/>
        </w:rPr>
        <w:t xml:space="preserve"> القاهرة، </w:t>
      </w:r>
      <w:r w:rsidRPr="003A74D5">
        <w:rPr>
          <w:rStyle w:val="lev"/>
          <w:rFonts w:ascii="Traditional Arabic" w:hAnsi="Traditional Arabic" w:cs="Traditional Arabic"/>
          <w:sz w:val="24"/>
          <w:szCs w:val="24"/>
          <w:rtl/>
        </w:rPr>
        <w:t>ص 48-49.</w:t>
      </w:r>
    </w:p>
  </w:footnote>
  <w:footnote w:id="21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البخاري: كتاب النكاح، باب من قال: لا نكاح إلا بولي، حديث رقم 5130.الجامع الصحيح، 3/370.</w:t>
      </w:r>
    </w:p>
  </w:footnote>
  <w:footnote w:id="21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العربي: أحكام القرآن، 1/201.</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الصنعاني: سبل السلام،3/161.</w:t>
      </w:r>
    </w:p>
  </w:footnote>
  <w:footnote w:id="21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 الآية 234.</w:t>
      </w:r>
    </w:p>
  </w:footnote>
  <w:footnote w:id="21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الجصاص: أحكام القرآن</w:t>
      </w:r>
      <w:r w:rsidRPr="003A74D5">
        <w:rPr>
          <w:rStyle w:val="lev"/>
          <w:rFonts w:ascii="Traditional Arabic" w:hAnsi="Traditional Arabic" w:cs="Traditional Arabic"/>
          <w:sz w:val="24"/>
          <w:szCs w:val="24"/>
          <w:rtl/>
        </w:rPr>
        <w:t xml:space="preserve"> ،1/400. </w:t>
      </w:r>
    </w:p>
  </w:footnote>
  <w:footnote w:id="21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الرافعي: الشرح الكبير،7/527. </w:t>
      </w:r>
    </w:p>
  </w:footnote>
  <w:footnote w:id="21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العربي: أحكام القرآن،1/212.</w:t>
      </w:r>
    </w:p>
  </w:footnote>
  <w:footnote w:id="22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الجصاص: أحكام القرآن ،1/400.</w:t>
      </w:r>
    </w:p>
  </w:footnote>
  <w:footnote w:id="22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الأحزاب: الآية 50.</w:t>
      </w:r>
    </w:p>
  </w:footnote>
  <w:footnote w:id="22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الكاساني: بدائع الصنائع،2/248.</w:t>
      </w:r>
    </w:p>
  </w:footnote>
  <w:footnote w:id="22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 3/190.</w:t>
      </w:r>
    </w:p>
  </w:footnote>
  <w:footnote w:id="22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البقرة: الآية 230. </w:t>
      </w:r>
    </w:p>
  </w:footnote>
  <w:footnote w:id="22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الجصاص: أحكام القرآن ،1/400.</w:t>
      </w:r>
    </w:p>
  </w:footnote>
  <w:footnote w:id="22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الرافعي: الشرح الكبير، 7/526. </w:t>
      </w:r>
    </w:p>
  </w:footnote>
  <w:footnote w:id="22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العربي: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أحكام القرآن،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1/198.</w:t>
      </w:r>
    </w:p>
  </w:footnote>
  <w:footnote w:id="22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331.</w:t>
      </w:r>
      <w:r w:rsidRPr="003A74D5">
        <w:rPr>
          <w:rStyle w:val="lev"/>
          <w:rFonts w:ascii="Traditional Arabic" w:hAnsi="Traditional Arabic" w:cs="Traditional Arabic"/>
          <w:sz w:val="24"/>
          <w:szCs w:val="24"/>
          <w:rtl/>
        </w:rPr>
        <w:t xml:space="preserve"> </w:t>
      </w:r>
    </w:p>
  </w:footnote>
  <w:footnote w:id="22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الكاساني: بدائع الصنائع،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2/248.</w:t>
      </w:r>
    </w:p>
  </w:footnote>
  <w:footnote w:id="23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الصنعاني: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سبل السلام،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3/159.</w:t>
      </w:r>
    </w:p>
  </w:footnote>
  <w:footnote w:id="23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النسائي: كتاب النكاح، باب استئذان البكر في نفسها،حديث رقم 5370. السنن الكبرى، 5/178.البيهقي: كتاب النكاح، باب ما جاء في إنكاح الثيب، حديث رقم 13680. السنن الكبرى، 7/191-192.</w:t>
      </w:r>
    </w:p>
  </w:footnote>
  <w:footnote w:id="23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الجصاص: أحكام القرآن، 1/401. </w:t>
      </w:r>
    </w:p>
  </w:footnote>
  <w:footnote w:id="23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الصنعاني: سبل السلام،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3/160.</w:t>
      </w:r>
    </w:p>
  </w:footnote>
  <w:footnote w:id="23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النسائي: كتاب النكاح، باب إنكاح الابن أمه، حديث رقم 5375. السنن الكبرى، 5/179-180. البيهقي: كتاب النكاح، باب الابن يزوجها إذا كان عصبة لها بغير البنوة، حديث رقم 13752. السنن الكبرى، 7/212.</w:t>
      </w:r>
    </w:p>
  </w:footnote>
  <w:footnote w:id="23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الجصاص: أحكام القرآن،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1/402.</w:t>
      </w:r>
    </w:p>
  </w:footnote>
  <w:footnote w:id="23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3/204.</w:t>
      </w:r>
    </w:p>
  </w:footnote>
  <w:footnote w:id="23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الأحزاب: الآية 6.</w:t>
      </w:r>
    </w:p>
  </w:footnote>
  <w:footnote w:id="23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الجصاص: أحكام القرآن،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1/402. </w:t>
      </w:r>
    </w:p>
  </w:footnote>
  <w:footnote w:id="23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 3/204.</w:t>
      </w:r>
    </w:p>
  </w:footnote>
  <w:footnote w:id="24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9/345.</w:t>
      </w:r>
    </w:p>
  </w:footnote>
  <w:footnote w:id="24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رشد: بداية المجتهد،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2/11.</w:t>
      </w:r>
    </w:p>
  </w:footnote>
  <w:footnote w:id="24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الرافعي: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الشرح الكبير،7/527. </w:t>
      </w:r>
    </w:p>
  </w:footnote>
  <w:footnote w:id="24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الصنعاني: سبل السلام ،3/157.</w:t>
      </w:r>
    </w:p>
  </w:footnote>
  <w:footnote w:id="24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2/249.</w:t>
      </w:r>
    </w:p>
  </w:footnote>
  <w:footnote w:id="24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الرافعي: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الشرح الكبير،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7/527.</w:t>
      </w:r>
    </w:p>
  </w:footnote>
  <w:footnote w:id="24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ابن رشد:</w:t>
      </w:r>
      <w:r w:rsidRPr="003A74D5">
        <w:rPr>
          <w:rStyle w:val="lev"/>
          <w:rFonts w:ascii="Traditional Arabic" w:hAnsi="Traditional Arabic" w:cs="Traditional Arabic"/>
          <w:sz w:val="24"/>
          <w:szCs w:val="24"/>
          <w:rtl/>
        </w:rPr>
        <w:t xml:space="preserve"> بداية المجتهد،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2/9. </w:t>
      </w:r>
    </w:p>
  </w:footnote>
  <w:footnote w:id="24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ابن حزم: المحلى، 9/456. النووي: المجموع شرح المهذب،</w:t>
      </w:r>
      <w:r w:rsidRPr="00E20C0A">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تحقيق محمد نجيب المطيعي، مكتبة الإرشاد، السعودية، (دط،دت)،</w:t>
      </w:r>
      <w:r>
        <w:rPr>
          <w:rStyle w:val="lev"/>
          <w:rFonts w:ascii="Traditional Arabic" w:hAnsi="Traditional Arabic" w:cs="Traditional Arabic" w:hint="cs"/>
          <w:sz w:val="24"/>
          <w:szCs w:val="24"/>
          <w:rtl/>
        </w:rPr>
        <w:t xml:space="preserve"> 17/244.</w:t>
      </w:r>
    </w:p>
  </w:footnote>
  <w:footnote w:id="24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الحجرات: الآية 13. </w:t>
      </w:r>
    </w:p>
  </w:footnote>
  <w:footnote w:id="249">
    <w:p w:rsidR="005C7FF2" w:rsidRPr="00C731F4" w:rsidRDefault="005C7FF2" w:rsidP="005C7FF2">
      <w:pPr>
        <w:pStyle w:val="Notedebasdepage"/>
        <w:jc w:val="both"/>
        <w:rPr>
          <w:rStyle w:val="lev"/>
          <w:rFonts w:ascii="Traditional Arabic" w:hAnsi="Traditional Arabic" w:cs="Traditional Arabic"/>
          <w:sz w:val="24"/>
          <w:szCs w:val="24"/>
        </w:rPr>
      </w:pPr>
      <w:r w:rsidRPr="00C731F4">
        <w:rPr>
          <w:rStyle w:val="lev"/>
          <w:rFonts w:ascii="Traditional Arabic" w:hAnsi="Traditional Arabic" w:cs="Traditional Arabic"/>
          <w:sz w:val="24"/>
          <w:szCs w:val="24"/>
        </w:rPr>
        <w:footnoteRef/>
      </w:r>
      <w:r w:rsidRPr="00C731F4">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هو أبو عمرو عبد الرحمن بن عمرو من قبيلة الأوزاع، ولد سنة 88ه وتوفي سنة 157ه، أجمع العلماء على جلالته وإمامته وعلو مرتبته وكمال فضله، إمام مجتهد، له كتاب السنن في الفقه والمسائل. الذهبي: سير أعلام النبلاء، 7/107.</w:t>
      </w:r>
    </w:p>
  </w:footnote>
  <w:footnote w:id="25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هو أبو بكر محمد بن سيرين البصري، التابعي الكبير والإمام القدير في التفسير والحديث والفقه وتعبير الرؤى، ولد في خلافة عثمان-رضي الله عنه- وتوفي سنة 110هـ. الذهبي: سير أعلام النبلاء، تهذيب أحمد فايز الحمصي، مؤسسة الرسالة، بيروت،ط1، 1991، 1/170.</w:t>
      </w:r>
    </w:p>
  </w:footnote>
  <w:footnote w:id="25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حزم: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المحلى،9/455.</w:t>
      </w:r>
    </w:p>
  </w:footnote>
  <w:footnote w:id="25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الكاساني: بدائع الصنائع،2/247. </w:t>
      </w:r>
    </w:p>
  </w:footnote>
  <w:footnote w:id="25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337.</w:t>
      </w:r>
    </w:p>
  </w:footnote>
  <w:footnote w:id="25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الصنعاني: سبل السلام،3/158.</w:t>
      </w:r>
    </w:p>
  </w:footnote>
  <w:footnote w:id="25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انظر،الشوكاني: نيل الأوطار،</w:t>
      </w:r>
      <w:r>
        <w:rPr>
          <w:rStyle w:val="lev"/>
          <w:rFonts w:ascii="Traditional Arabic" w:hAnsi="Traditional Arabic" w:cs="Traditional Arabic" w:hint="cs"/>
          <w:sz w:val="24"/>
          <w:szCs w:val="24"/>
          <w:rtl/>
        </w:rPr>
        <w:t xml:space="preserve"> 12/92.</w:t>
      </w:r>
    </w:p>
  </w:footnote>
  <w:footnote w:id="25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338.</w:t>
      </w:r>
    </w:p>
  </w:footnote>
  <w:footnote w:id="25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w:t>
      </w:r>
      <w:r>
        <w:rPr>
          <w:rStyle w:val="lev"/>
          <w:rFonts w:ascii="Traditional Arabic" w:hAnsi="Traditional Arabic" w:cs="Traditional Arabic"/>
          <w:sz w:val="24"/>
          <w:szCs w:val="24"/>
          <w:rtl/>
        </w:rPr>
        <w:t>نظر،</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النووي: المجموع شرح المهذب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17/240-241. قال القرافي:"ولا يجوز عقد المرأة على نفسها ولا على غيرها بكرا كانت أو ثيبا رشيدة أو سفيهة أذن الولي أم لا".</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الذخيرة،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4/201.</w:t>
      </w:r>
    </w:p>
  </w:footnote>
  <w:footnote w:id="25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الرافعي: الشرح الكبير، 7/527. الصنعاني:سبل السلام،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3/158.</w:t>
      </w:r>
    </w:p>
  </w:footnote>
  <w:footnote w:id="25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336.</w:t>
      </w:r>
    </w:p>
  </w:footnote>
  <w:footnote w:id="26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عبد الكريم زيدان: المفصل 6/455.</w:t>
      </w:r>
    </w:p>
  </w:footnote>
  <w:footnote w:id="26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2/247. </w:t>
      </w:r>
    </w:p>
  </w:footnote>
  <w:footnote w:id="26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ابن قدامة: المغني، 9/346. </w:t>
      </w:r>
    </w:p>
  </w:footnote>
  <w:footnote w:id="26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2/242.</w:t>
      </w:r>
    </w:p>
  </w:footnote>
  <w:footnote w:id="26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سبق تخريجه</w:t>
      </w:r>
      <w:r>
        <w:rPr>
          <w:rStyle w:val="lev"/>
          <w:rFonts w:ascii="Traditional Arabic" w:hAnsi="Traditional Arabic" w:cs="Traditional Arabic" w:hint="cs"/>
          <w:sz w:val="24"/>
          <w:szCs w:val="24"/>
          <w:rtl/>
        </w:rPr>
        <w:t>، ص 336.</w:t>
      </w:r>
      <w:r w:rsidRPr="003A74D5">
        <w:rPr>
          <w:rStyle w:val="lev"/>
          <w:rFonts w:ascii="Traditional Arabic" w:hAnsi="Traditional Arabic" w:cs="Traditional Arabic"/>
          <w:sz w:val="24"/>
          <w:szCs w:val="24"/>
          <w:rtl/>
        </w:rPr>
        <w:t xml:space="preserve"> </w:t>
      </w:r>
    </w:p>
  </w:footnote>
  <w:footnote w:id="265">
    <w:p w:rsidR="005C7FF2" w:rsidRPr="00C731F4" w:rsidRDefault="005C7FF2" w:rsidP="005C7FF2">
      <w:pPr>
        <w:pStyle w:val="Notedebasdepage"/>
        <w:jc w:val="both"/>
        <w:rPr>
          <w:rStyle w:val="lev"/>
          <w:rFonts w:ascii="Traditional Arabic" w:hAnsi="Traditional Arabic" w:cs="Traditional Arabic"/>
          <w:sz w:val="24"/>
          <w:szCs w:val="24"/>
        </w:rPr>
      </w:pPr>
      <w:r w:rsidRPr="00C731F4">
        <w:rPr>
          <w:rStyle w:val="lev"/>
          <w:rFonts w:ascii="Traditional Arabic" w:hAnsi="Traditional Arabic" w:cs="Traditional Arabic"/>
          <w:sz w:val="24"/>
          <w:szCs w:val="24"/>
        </w:rPr>
        <w:footnoteRef/>
      </w:r>
      <w:r w:rsidRPr="00C731F4">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هو أبو عبد الله محمد بن الحسن بن فرقد الشيباني، الفقيه الحنفي، نشأ بالكوفة، وطلب الحديث، ولقي جماعة من أعلام الأئمة، تفقه على أبي حنيفة وإبي يوسف. وصنف كتبا كثيرة منها: الجامع الكبير والجامع الصغير. الذهبي: سير أعلام النبلاء، تحقيق شعيب الأرناؤوط، مؤسسة الرسلة، بيروت، 1413ه، 9/134.</w:t>
      </w:r>
    </w:p>
  </w:footnote>
  <w:footnote w:id="26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السرخسي: المبسوط،</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5/12. الكاساني: بدائع الصنائع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2/247.</w:t>
      </w:r>
    </w:p>
  </w:footnote>
  <w:footnote w:id="26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2/249.</w:t>
      </w:r>
    </w:p>
  </w:footnote>
  <w:footnote w:id="26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 شرح فتح القدير، 3/283-284.</w:t>
      </w:r>
    </w:p>
  </w:footnote>
  <w:footnote w:id="26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العيني: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البناية في شرح الهداية، 4/620. </w:t>
      </w:r>
    </w:p>
  </w:footnote>
  <w:footnote w:id="27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مسلم: كتاب النكاح، باب اسئذان الثيب في النكاح بالنطق والبكر بالسكوت،صحيح مسلم،1/461. النسائي: كتاب النكاح، باب استئمار البكر في نفسها، حديث رقم 5355. السنن الكبرى، 5/172-173.</w:t>
      </w:r>
    </w:p>
  </w:footnote>
  <w:footnote w:id="27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حزم: المحلى،</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9/460-461.</w:t>
      </w:r>
    </w:p>
  </w:footnote>
  <w:footnote w:id="27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الرافعي: الشرح الكبير،7/527. </w:t>
      </w:r>
    </w:p>
  </w:footnote>
  <w:footnote w:id="27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230.</w:t>
      </w:r>
    </w:p>
  </w:footnote>
  <w:footnote w:id="27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221.</w:t>
      </w:r>
    </w:p>
  </w:footnote>
  <w:footnote w:id="27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وقد ذهب إلى ترجيح رأي الجمهور كثير من الباحثين المعاصرين.انظر، عبد العزيز رمضان سمك: أحكام الأسرة في الفقه الإسلامي والقانون المصري، ص146-147.ناصر أحمد إبراهيم النشوي:موقف الشريعة الإسلامية من تولي المرأة لعقد النكاح، دار الجامعة الجديدة، الإسكندرية، 2005،ص 512-516.و عبد العظيم محمد الأجطل:المقاصد الشرعية في الفقه الإسلامي-دراسة مقارنة مع القانون الوضعي في باب النكاح-أطروحة دكتوراه،كلية دار العلوم، جامعة القاهرة، 2006، ص 369. وأحمد بن سعيد بن محمد قليصي:ولاية المرأة في التشريع الإسلامي، رسالة ماجستير،كلية دار العلوم، جامعة القاهرة، 2003، ص 105.</w:t>
      </w:r>
    </w:p>
  </w:footnote>
  <w:footnote w:id="27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محي الدين علي القرداعي: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مبدأ الرضا في العقود</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1/312-313.</w:t>
      </w:r>
    </w:p>
  </w:footnote>
  <w:footnote w:id="27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الدليل على تذبذب المشرّع في هذه المادة أن القارئ لها قراءة بسيطة يتبين له أن المشرع قد أخذ بالرأي القائل بأنه يجوز للمرأة أن تنفرد بعقد زواجها بشرط إذن الولي -وهو رأي لبعض الفقهاء- فيكون إذن الولي هو المعبر عنه في المادة 11 بـ (حضور وليها)، فحضوره معناه؛ إذنه وموافقته، وإلا لما كان لهذا الحضور أي معنى. غير أنه بتحليل نص المادة كاملا واستقراء آراء الفقهاء في هذه المسألة يتضح أن مراد المشرع بحضور الولي مجرد إجراء شكلي؛ لأن للمرأة أن تختار أي شخصا بديلا عن وليها الأصيل.</w:t>
      </w:r>
    </w:p>
  </w:footnote>
  <w:footnote w:id="27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ألغيت بالأمر 05-02 المؤرخ في 27/2/2005.</w:t>
      </w:r>
    </w:p>
  </w:footnote>
  <w:footnote w:id="27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عدلت بالأمر 05-02 المؤرخ في 27/2/2005، وحررت في ظل القانون 84-11 كما يلي:"إذا تم الزواج بدون ولي أو شاهدين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أو صداق يفسخ قبل الدخول ولا صداق فيه ويثبت بعد الدخول بصداق المثل إذا اختل ركن واحد ويبطل إذا اختل أكثر من ركن واحد". </w:t>
      </w:r>
    </w:p>
  </w:footnote>
  <w:footnote w:id="28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ذكر ابن الهمام في عدم اشتراط الولي في المرأة البكر البالغة العاقلة سبع روايات للحنفية. انظر،شرح فتح القدير، 3/246.ولم يأخذ المشرع الجزائري بواحدة منها، بل عمد إلى التلفيق بين أضعف الروايات عند الحنفية، مع عدم مراعاة ترتيب الأولياء من جهة القرابة،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فسو</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ى بين الولي القريب والبعيد والأجنبي، بصرف النظر عن وجود الولي من عدمه، وهذا مخالف لما عليه الجمهور. </w:t>
      </w:r>
      <w:r>
        <w:rPr>
          <w:rStyle w:val="lev"/>
          <w:rFonts w:ascii="Traditional Arabic" w:hAnsi="Traditional Arabic" w:cs="Traditional Arabic" w:hint="cs"/>
          <w:sz w:val="24"/>
          <w:szCs w:val="24"/>
          <w:rtl/>
        </w:rPr>
        <w:t>والتلفيق هو: أن يأتي المقلد في مسألة ذات فرعين مترابطين فأكثر بكيفية لا يقول بها مجتهد ممن قلدهم في تلك المسألة. انظر، جابر عبد الهادي الشافعي: التلفيق بين الرفض والقبول، دار الجامعة الجديدة، الإسكندرية، 2005، ص 21.</w:t>
      </w:r>
    </w:p>
  </w:footnote>
  <w:footnote w:id="28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الشيخ نظام: الفتاوى الهندية، 1/312.</w:t>
      </w:r>
    </w:p>
  </w:footnote>
  <w:footnote w:id="28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يقول بها المالكية والحنابلة -في رواية- وسيأتي الحديث عنها عند ذكر اختلاف الفقهاء في تزويج الصغار بين الولي والوصي.</w:t>
      </w:r>
    </w:p>
  </w:footnote>
  <w:footnote w:id="28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المراد بالأبعد المؤخر في الرتبة، والمراد بالأقرب المتقدم فيها ولو كانت جهتهما متحدة.</w:t>
      </w:r>
    </w:p>
  </w:footnote>
  <w:footnote w:id="28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المحتاج،3/208.</w:t>
      </w:r>
    </w:p>
  </w:footnote>
  <w:footnote w:id="28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ذهب الحنفية</w:t>
      </w:r>
      <w:r>
        <w:rPr>
          <w:rStyle w:val="lev"/>
          <w:rFonts w:ascii="Traditional Arabic" w:hAnsi="Traditional Arabic" w:cs="Traditional Arabic" w:hint="cs"/>
          <w:sz w:val="24"/>
          <w:szCs w:val="24"/>
          <w:rtl/>
        </w:rPr>
        <w:t xml:space="preserve"> -في رواية-</w:t>
      </w:r>
      <w:r w:rsidRPr="003A74D5">
        <w:rPr>
          <w:rStyle w:val="lev"/>
          <w:rFonts w:ascii="Traditional Arabic" w:hAnsi="Traditional Arabic" w:cs="Traditional Arabic"/>
          <w:sz w:val="24"/>
          <w:szCs w:val="24"/>
          <w:rtl/>
        </w:rPr>
        <w:t xml:space="preserve"> والحنابلة إلى أن الجنون غير المطبق لا يؤثر في الولاية. انظر</w:t>
      </w:r>
      <w:r>
        <w:rPr>
          <w:rStyle w:val="lev"/>
          <w:rFonts w:ascii="Traditional Arabic" w:hAnsi="Traditional Arabic" w:cs="Traditional Arabic" w:hint="cs"/>
          <w:sz w:val="24"/>
          <w:szCs w:val="24"/>
          <w:rtl/>
        </w:rPr>
        <w:t>،</w:t>
      </w:r>
      <w:r w:rsidRPr="00085F10">
        <w:rPr>
          <w:rStyle w:val="lev"/>
          <w:rFonts w:ascii="Traditional Arabic" w:hAnsi="Traditional Arabic" w:cs="Traditional Arabic" w:hint="cs"/>
          <w:sz w:val="24"/>
          <w:szCs w:val="24"/>
          <w:rtl/>
        </w:rPr>
        <w:t xml:space="preserve"> </w:t>
      </w:r>
      <w:r>
        <w:rPr>
          <w:rStyle w:val="lev"/>
          <w:rFonts w:ascii="Traditional Arabic" w:hAnsi="Traditional Arabic" w:cs="Traditional Arabic" w:hint="cs"/>
          <w:sz w:val="24"/>
          <w:szCs w:val="24"/>
          <w:rtl/>
        </w:rPr>
        <w:t>السرخسي: المبسوط،4/228.</w:t>
      </w:r>
      <w:r w:rsidRPr="003A74D5">
        <w:rPr>
          <w:rStyle w:val="lev"/>
          <w:rFonts w:ascii="Traditional Arabic" w:hAnsi="Traditional Arabic" w:cs="Traditional Arabic"/>
          <w:sz w:val="24"/>
          <w:szCs w:val="24"/>
          <w:rtl/>
        </w:rPr>
        <w:t>البهوتي:شرح منتهى الإرادات،5/133. أما الشافعية فتزول الولاية عندهم بالجنون غير المطبق، ولكن إذا كان زمن الجنون المتقطع قصيرا جدا لم تنتقل الولاية إلى الأبعد، حيث قالوا:"أو قصر زمن الجنون كيوم في سنة لم تنتقل الولاية بل ينتظر إفاقته كالإغماء". الشربيني:مغني المحتاج،3/208.</w:t>
      </w:r>
    </w:p>
  </w:footnote>
  <w:footnote w:id="28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لا تزول الولاية بالفسق عند الحنفية بخلاف الشافعية فإنها تزول. </w:t>
      </w:r>
    </w:p>
  </w:footnote>
  <w:footnote w:id="28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قال ابن قدامة:"والشيخ الذي قد ضعف لكبره فلا ي</w:t>
      </w:r>
      <w:r>
        <w:rPr>
          <w:rStyle w:val="lev"/>
          <w:rFonts w:ascii="Traditional Arabic" w:hAnsi="Traditional Arabic" w:cs="Traditional Arabic"/>
          <w:sz w:val="24"/>
          <w:szCs w:val="24"/>
          <w:rtl/>
        </w:rPr>
        <w:t xml:space="preserve">عرف موضع الحظ لها لا ولاية له".المغني، 9/367. </w:t>
      </w:r>
      <w:r w:rsidRPr="003A74D5">
        <w:rPr>
          <w:rStyle w:val="lev"/>
          <w:rFonts w:ascii="Traditional Arabic" w:hAnsi="Traditional Arabic" w:cs="Traditional Arabic"/>
          <w:sz w:val="24"/>
          <w:szCs w:val="24"/>
          <w:rtl/>
        </w:rPr>
        <w:t>وقال الشربيني:"لا ولاية لرقيق وصبي ومجنون أو مختل النظر بهرم أو خبل". مغني المحتاج، 3/207-208.</w:t>
      </w:r>
    </w:p>
  </w:footnote>
  <w:footnote w:id="28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انظر، الغرياني: مدونة الفقه المالكي، 2/558.</w:t>
      </w:r>
    </w:p>
  </w:footnote>
  <w:footnote w:id="28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 شرح فتح القدير</w:t>
      </w:r>
      <w:r>
        <w:rPr>
          <w:rStyle w:val="lev"/>
          <w:rFonts w:ascii="Traditional Arabic" w:hAnsi="Traditional Arabic" w:cs="Traditional Arabic"/>
          <w:sz w:val="24"/>
          <w:szCs w:val="24"/>
          <w:rtl/>
        </w:rPr>
        <w:t>، 3/277-279.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العيني: البناية في شرح الهداية، 4/612-613.</w:t>
      </w:r>
    </w:p>
  </w:footnote>
  <w:footnote w:id="29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 بداية المجتهد ،2/14-15.</w:t>
      </w:r>
      <w:r>
        <w:rPr>
          <w:rStyle w:val="lev"/>
          <w:rFonts w:ascii="Traditional Arabic" w:hAnsi="Traditional Arabic" w:cs="Traditional Arabic" w:hint="cs"/>
          <w:sz w:val="24"/>
          <w:szCs w:val="24"/>
          <w:rtl/>
        </w:rPr>
        <w:t xml:space="preserve"> الغرياني: مدونة الفقه المالكي، 2/566.</w:t>
      </w:r>
    </w:p>
  </w:footnote>
  <w:footnote w:id="29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الرافعي: الشرح الكبير، 7/561.</w:t>
      </w:r>
    </w:p>
  </w:footnote>
  <w:footnote w:id="29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337.</w:t>
      </w:r>
    </w:p>
  </w:footnote>
  <w:footnote w:id="29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المغني،7/385.</w:t>
      </w:r>
    </w:p>
  </w:footnote>
  <w:footnote w:id="29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المعجم الوسيط،</w:t>
      </w:r>
      <w:r>
        <w:rPr>
          <w:rStyle w:val="lev"/>
          <w:rFonts w:ascii="Traditional Arabic" w:hAnsi="Traditional Arabic" w:cs="Traditional Arabic" w:hint="cs"/>
          <w:sz w:val="24"/>
          <w:szCs w:val="24"/>
          <w:rtl/>
        </w:rPr>
        <w:t xml:space="preserve"> ص 607.</w:t>
      </w:r>
    </w:p>
  </w:footnote>
  <w:footnote w:id="29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البقرة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الآية:232 .</w:t>
      </w:r>
    </w:p>
  </w:footnote>
  <w:footnote w:id="29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9/383.</w:t>
      </w:r>
    </w:p>
  </w:footnote>
  <w:footnote w:id="29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الرصاع:شرح حدود ابن عرفة، ص 246.</w:t>
      </w:r>
    </w:p>
  </w:footnote>
  <w:footnote w:id="29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الكاساني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بدائع الصنائع،2/248.المواق:التاج والإكليل لمختصر خليل (بهامش مواهب الجليل)،3/439.الشربيني: مغني المحتاج،3/207.</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المغني،9/384.</w:t>
      </w:r>
    </w:p>
  </w:footnote>
  <w:footnote w:id="29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البقرة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الآية:232 .</w:t>
      </w:r>
    </w:p>
  </w:footnote>
  <w:footnote w:id="30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سبق تخريجه</w:t>
      </w:r>
      <w:r>
        <w:rPr>
          <w:rStyle w:val="lev"/>
          <w:rFonts w:ascii="Traditional Arabic" w:hAnsi="Traditional Arabic" w:cs="Traditional Arabic" w:hint="cs"/>
          <w:sz w:val="24"/>
          <w:szCs w:val="24"/>
          <w:rtl/>
        </w:rPr>
        <w:t>، ص 340.</w:t>
      </w:r>
    </w:p>
  </w:footnote>
  <w:footnote w:id="30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كثير: تفسير القرآن العظيم، 1/283.</w:t>
      </w:r>
    </w:p>
  </w:footnote>
  <w:footnote w:id="30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الولاية حق شرعي للولي كما هي حق للمولى عليه، لذلك يجب على الولي أن يستعملها على النحو المشروع، ولا يسيء استعمالها بحيث يضر بمصالح المولى عليه، فلا يمنعه من الزواج دون مبرر مشروع ودون وجه حق، وخاصة إذا كانت المولى عليها امرأة مطلقة، فلا يجوز له عضلها دون سبب مشروع. انظر: الهادي السعيد عرفة: إساءة استعمال حق الطلاق، مطبعة الأمانة، القاهرة، ط1، 1989، ص 93.</w:t>
      </w:r>
    </w:p>
  </w:footnote>
  <w:footnote w:id="30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9/384.</w:t>
      </w:r>
    </w:p>
  </w:footnote>
  <w:footnote w:id="30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رشد: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بداية المجتهد،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2/15.</w:t>
      </w:r>
    </w:p>
  </w:footnote>
  <w:footnote w:id="30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الصنائع،2/248.</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الدسوقي: حاشية الدسوقي على الشرح الكبير، 2/232. الشربيني:مغني المحتاج،3/206.</w:t>
      </w:r>
      <w:r w:rsidRPr="00301A9E">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قدامة:المغني، 9/384.</w:t>
      </w:r>
    </w:p>
  </w:footnote>
  <w:footnote w:id="30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الشوكاني: نيل الأوطار،</w:t>
      </w:r>
      <w:r>
        <w:rPr>
          <w:rStyle w:val="lev"/>
          <w:rFonts w:ascii="Traditional Arabic" w:hAnsi="Traditional Arabic" w:cs="Traditional Arabic" w:hint="cs"/>
          <w:sz w:val="24"/>
          <w:szCs w:val="24"/>
          <w:rtl/>
        </w:rPr>
        <w:t>12/92.</w:t>
      </w:r>
    </w:p>
  </w:footnote>
  <w:footnote w:id="30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337.</w:t>
      </w:r>
    </w:p>
  </w:footnote>
  <w:footnote w:id="30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قدامة: المغني،9/383.</w:t>
      </w:r>
    </w:p>
  </w:footnote>
  <w:footnote w:id="30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سبق</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تخريجه</w:t>
      </w:r>
      <w:r>
        <w:rPr>
          <w:rStyle w:val="lev"/>
          <w:rFonts w:ascii="Traditional Arabic" w:hAnsi="Traditional Arabic" w:cs="Traditional Arabic" w:hint="cs"/>
          <w:sz w:val="24"/>
          <w:szCs w:val="24"/>
          <w:rtl/>
        </w:rPr>
        <w:t>، 340.</w:t>
      </w:r>
    </w:p>
  </w:footnote>
  <w:footnote w:id="31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الشوكاني: نيل الأوطار،</w:t>
      </w:r>
      <w:r>
        <w:rPr>
          <w:rStyle w:val="lev"/>
          <w:rFonts w:ascii="Traditional Arabic" w:hAnsi="Traditional Arabic" w:cs="Traditional Arabic" w:hint="cs"/>
          <w:sz w:val="24"/>
          <w:szCs w:val="24"/>
          <w:rtl/>
        </w:rPr>
        <w:t>12/92.</w:t>
      </w:r>
    </w:p>
  </w:footnote>
  <w:footnote w:id="31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المحتاج،3/212.وابن قدامة: المغني، 9/383.</w:t>
      </w:r>
    </w:p>
  </w:footnote>
  <w:footnote w:id="31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الصنائع،2/248.</w:t>
      </w:r>
    </w:p>
  </w:footnote>
  <w:footnote w:id="31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قدامة: المغني،9/383.</w:t>
      </w:r>
    </w:p>
  </w:footnote>
  <w:footnote w:id="31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w:t>
      </w:r>
      <w:r>
        <w:rPr>
          <w:rStyle w:val="lev"/>
          <w:rFonts w:ascii="Traditional Arabic" w:hAnsi="Traditional Arabic" w:cs="Traditional Arabic" w:hint="cs"/>
          <w:sz w:val="24"/>
          <w:szCs w:val="24"/>
          <w:rtl/>
        </w:rPr>
        <w:t xml:space="preserve"> المصدر نفسه، الصفحة نفسها</w:t>
      </w:r>
      <w:r w:rsidRPr="003A74D5">
        <w:rPr>
          <w:rStyle w:val="lev"/>
          <w:rFonts w:ascii="Traditional Arabic" w:hAnsi="Traditional Arabic" w:cs="Traditional Arabic"/>
          <w:sz w:val="24"/>
          <w:szCs w:val="24"/>
          <w:rtl/>
        </w:rPr>
        <w:t>.</w:t>
      </w:r>
    </w:p>
  </w:footnote>
  <w:footnote w:id="31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الدسوقي: حاشية الدسوقي ، 2/232.</w:t>
      </w:r>
    </w:p>
  </w:footnote>
  <w:footnote w:id="31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w:t>
      </w:r>
      <w:r>
        <w:rPr>
          <w:rStyle w:val="lev"/>
          <w:rFonts w:ascii="Traditional Arabic" w:hAnsi="Traditional Arabic" w:cs="Traditional Arabic" w:hint="cs"/>
          <w:sz w:val="24"/>
          <w:szCs w:val="24"/>
          <w:rtl/>
        </w:rPr>
        <w:t>المصدر نفسه، الصفحة نفسها</w:t>
      </w:r>
      <w:r w:rsidRPr="003A74D5">
        <w:rPr>
          <w:rStyle w:val="lev"/>
          <w:rFonts w:ascii="Traditional Arabic" w:hAnsi="Traditional Arabic" w:cs="Traditional Arabic"/>
          <w:sz w:val="24"/>
          <w:szCs w:val="24"/>
          <w:rtl/>
        </w:rPr>
        <w:t>.</w:t>
      </w:r>
    </w:p>
  </w:footnote>
  <w:footnote w:id="31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الدسوقي: </w:t>
      </w:r>
      <w:r>
        <w:rPr>
          <w:rStyle w:val="lev"/>
          <w:rFonts w:ascii="Traditional Arabic" w:hAnsi="Traditional Arabic" w:cs="Traditional Arabic" w:hint="cs"/>
          <w:sz w:val="24"/>
          <w:szCs w:val="24"/>
          <w:rtl/>
        </w:rPr>
        <w:t>المصدر نفسه، الصفحة نفسها</w:t>
      </w:r>
      <w:r w:rsidRPr="003A74D5">
        <w:rPr>
          <w:rStyle w:val="lev"/>
          <w:rFonts w:ascii="Traditional Arabic" w:hAnsi="Traditional Arabic" w:cs="Traditional Arabic"/>
          <w:sz w:val="24"/>
          <w:szCs w:val="24"/>
          <w:rtl/>
        </w:rPr>
        <w:t>.</w:t>
      </w:r>
    </w:p>
  </w:footnote>
  <w:footnote w:id="31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w:t>
      </w:r>
      <w:r>
        <w:rPr>
          <w:rStyle w:val="lev"/>
          <w:rFonts w:ascii="Traditional Arabic" w:hAnsi="Traditional Arabic" w:cs="Traditional Arabic" w:hint="cs"/>
          <w:sz w:val="24"/>
          <w:szCs w:val="24"/>
          <w:rtl/>
        </w:rPr>
        <w:t xml:space="preserve"> المصدر نفسه، الصفحة نفسها</w:t>
      </w:r>
      <w:r w:rsidRPr="003A74D5">
        <w:rPr>
          <w:rStyle w:val="lev"/>
          <w:rFonts w:ascii="Traditional Arabic" w:hAnsi="Traditional Arabic" w:cs="Traditional Arabic"/>
          <w:sz w:val="24"/>
          <w:szCs w:val="24"/>
          <w:rtl/>
        </w:rPr>
        <w:t>.</w:t>
      </w:r>
    </w:p>
  </w:footnote>
  <w:footnote w:id="31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الكاساني: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بدائع الصنائع،2/250-251.</w:t>
      </w:r>
    </w:p>
  </w:footnote>
  <w:footnote w:id="32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القرافي: الذخيرة، 4/246.</w:t>
      </w:r>
    </w:p>
  </w:footnote>
  <w:footnote w:id="32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 3/203 وما بعدها.</w:t>
      </w:r>
    </w:p>
  </w:footnote>
  <w:footnote w:id="32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راجع تفيصلا أكثر ف</w:t>
      </w:r>
      <w:r>
        <w:rPr>
          <w:rStyle w:val="lev"/>
          <w:rFonts w:ascii="Traditional Arabic" w:hAnsi="Traditional Arabic" w:cs="Traditional Arabic"/>
          <w:sz w:val="24"/>
          <w:szCs w:val="24"/>
          <w:rtl/>
        </w:rPr>
        <w:t>ي ترتيب الأولياء عند الحنابلة .</w:t>
      </w:r>
      <w:r w:rsidRPr="003A74D5">
        <w:rPr>
          <w:rStyle w:val="lev"/>
          <w:rFonts w:ascii="Traditional Arabic" w:hAnsi="Traditional Arabic" w:cs="Traditional Arabic"/>
          <w:sz w:val="24"/>
          <w:szCs w:val="24"/>
          <w:rtl/>
        </w:rPr>
        <w:t>ابن قدامة: المغني، 9/ 355 وما بعدها. البهوتي: شرح منتهى الإرادات، 5/131 وما بعدها.</w:t>
      </w:r>
    </w:p>
  </w:footnote>
  <w:footnote w:id="32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القرافي: الذخيرة، 4/248.</w:t>
      </w:r>
    </w:p>
  </w:footnote>
  <w:footnote w:id="32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الماوردي: الحاوي الكبير، 9/50.</w:t>
      </w:r>
    </w:p>
  </w:footnote>
  <w:footnote w:id="32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 3/198.</w:t>
      </w:r>
    </w:p>
  </w:footnote>
  <w:footnote w:id="32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قدامة: المغني،9/362-363.البهوتي: شرح منتهى الإرادات، 5/133. وعبد الرحمن النجدي: حاشية الروض المربع شرح زاد المستقنع، المطابع الأهلية للأوفست،</w:t>
      </w:r>
      <w:r>
        <w:rPr>
          <w:rStyle w:val="lev"/>
          <w:rFonts w:ascii="Traditional Arabic" w:hAnsi="Traditional Arabic" w:cs="Traditional Arabic" w:hint="cs"/>
          <w:sz w:val="24"/>
          <w:szCs w:val="24"/>
          <w:rtl/>
        </w:rPr>
        <w:t xml:space="preserve"> القاهرة،</w:t>
      </w:r>
      <w:r w:rsidRPr="003A74D5">
        <w:rPr>
          <w:rStyle w:val="lev"/>
          <w:rFonts w:ascii="Traditional Arabic" w:hAnsi="Traditional Arabic" w:cs="Traditional Arabic"/>
          <w:sz w:val="24"/>
          <w:szCs w:val="24"/>
          <w:rtl/>
        </w:rPr>
        <w:t xml:space="preserve"> ط1، 1978، 6/269.</w:t>
      </w:r>
    </w:p>
  </w:footnote>
  <w:footnote w:id="32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ولكن كيف يمارس رجل صالح من المسلمين هذه الولاية على الصغيرة دون إذن من أحد ؟ ويبدو في هذه الحالة إعطاء الولاية على الصغيرة لذوي الأرحام باعتبارهم من عامة المسلمين، ويزيدون عليهم بصلة القرابة، وتكون الولاية لهم الأقرب فالأقرب من الصغيرة. انظر، عبد الكريم زيدان: المفصل ، 6/371.</w:t>
      </w:r>
    </w:p>
  </w:footnote>
  <w:footnote w:id="32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قد يتناسب ما ذهب إليه المشرع الجزائري في حال العقد الجديد على المطلقة الراشدة-</w:t>
      </w:r>
      <w:r w:rsidRPr="009868D5">
        <w:rPr>
          <w:rStyle w:val="lev"/>
          <w:rFonts w:ascii="Traditional Arabic" w:hAnsi="Traditional Arabic" w:cs="Traditional Arabic" w:hint="cs"/>
          <w:sz w:val="24"/>
          <w:szCs w:val="24"/>
          <w:rtl/>
        </w:rPr>
        <w:t xml:space="preserve"> </w:t>
      </w:r>
      <w:r>
        <w:rPr>
          <w:rStyle w:val="lev"/>
          <w:rFonts w:ascii="Traditional Arabic" w:hAnsi="Traditional Arabic" w:cs="Traditional Arabic" w:hint="cs"/>
          <w:sz w:val="24"/>
          <w:szCs w:val="24"/>
          <w:rtl/>
        </w:rPr>
        <w:t>التي انقضت عدتها -وأرادت الرجوع إلى زوحها.</w:t>
      </w:r>
    </w:p>
  </w:footnote>
  <w:footnote w:id="32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عدلت بالأمر 05-02 وحررت في ظل القانون 84-11 كما يلي:"يتولى زواج المرأة وليها وهو أبوها فأحد أقاربها الأولين والقاضـي ولي من لا ولي له".</w:t>
      </w:r>
    </w:p>
  </w:footnote>
  <w:footnote w:id="33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عدلت بالأمر 05-02 وحررت في ظل القانون 84-11 كما يلي:"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تكتمل أهلية الرجل في الزواج بتمام 21 سنة، والمرأة بتمام 18 سنة، وللقاضي أن يرخص بالزواج قبل ذلك لمصلحة أو ضرورة".</w:t>
      </w:r>
    </w:p>
  </w:footnote>
  <w:footnote w:id="33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عدلت بالأمر 05-02 وحررت في ظل القانون 84-11 كما يلي:"لا يجوز للولي أبا كان أو غبره أن يجبر من في ولايته على الزواج،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ولا يجوز له أن يزوجها بدون موافقتها"</w:t>
      </w:r>
    </w:p>
  </w:footnote>
  <w:footnote w:id="33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سيأتي الحديث عن تزويج القاصر في مطلب شرط الأهلية.</w:t>
      </w:r>
    </w:p>
  </w:footnote>
  <w:footnote w:id="33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ا</w:t>
      </w:r>
      <w:r w:rsidRPr="003A74D5">
        <w:rPr>
          <w:rStyle w:val="lev"/>
          <w:rFonts w:ascii="Traditional Arabic" w:hAnsi="Traditional Arabic" w:cs="Traditional Arabic"/>
          <w:sz w:val="24"/>
          <w:szCs w:val="24"/>
          <w:rtl/>
        </w:rPr>
        <w:t>لأمر 05-02 المؤرخ في 27/2/2005 المعدل والمتمم.</w:t>
      </w:r>
    </w:p>
  </w:footnote>
  <w:footnote w:id="33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محمد سلام مدكور: أحكام الأسرة في الإسلام، 178.</w:t>
      </w:r>
    </w:p>
  </w:footnote>
  <w:footnote w:id="33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هذه الولاية يسميها الحنفية "ولاية الحتم والإيجاب" أو الاستبداد.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أبو زهرة: محاضرات في عقد الزواج وآثاره،ص 154.</w:t>
      </w:r>
    </w:p>
  </w:footnote>
  <w:footnote w:id="33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ولاية الإجبار لا تكون إلا للأب وكذا الجد وإن علا عند فقد الأب دون غيرهما من الأولياء، فإن الفقهاء قد استدلوا عليها ب</w:t>
      </w:r>
      <w:r>
        <w:rPr>
          <w:rStyle w:val="lev"/>
          <w:rFonts w:ascii="Traditional Arabic" w:hAnsi="Traditional Arabic" w:cs="Traditional Arabic" w:hint="cs"/>
          <w:sz w:val="24"/>
          <w:szCs w:val="24"/>
          <w:rtl/>
        </w:rPr>
        <w:t xml:space="preserve">أن </w:t>
      </w:r>
      <w:r w:rsidRPr="003A74D5">
        <w:rPr>
          <w:rStyle w:val="lev"/>
          <w:rFonts w:ascii="Traditional Arabic" w:hAnsi="Traditional Arabic" w:cs="Traditional Arabic"/>
          <w:sz w:val="24"/>
          <w:szCs w:val="24"/>
          <w:rtl/>
        </w:rPr>
        <w:t>الحديث الذي دلّ على ولاية الإجبار، جعل الأب هو الذي يملكها، والجد أب إذ الأب يطلق على الأصل من الذكور، سواء كان أبا مباشرا أم جدا وإن علا، ولأن مناط ثبوت الولاية للأب هو الإيلاد، والإيلاد متحقق في الجد كما هو في الأب، ولذلك قالوا: يملك الجد ما يملك الأب من ولاية الإجبار بمقتضى حديث"والبكر يزوجها أبوها"، ومن حيث نص على أن التزويج للأب فلا يكون لغير الأب والجد تلك الولاية.</w:t>
      </w:r>
      <w:r>
        <w:rPr>
          <w:rStyle w:val="lev"/>
          <w:rFonts w:ascii="Traditional Arabic" w:hAnsi="Traditional Arabic" w:cs="Traditional Arabic" w:hint="cs"/>
          <w:sz w:val="24"/>
          <w:szCs w:val="24"/>
          <w:rtl/>
        </w:rPr>
        <w:t xml:space="preserve"> انظر، </w:t>
      </w:r>
      <w:r w:rsidRPr="003A74D5">
        <w:rPr>
          <w:rStyle w:val="lev"/>
          <w:rFonts w:ascii="Traditional Arabic" w:hAnsi="Traditional Arabic" w:cs="Traditional Arabic"/>
          <w:sz w:val="24"/>
          <w:szCs w:val="24"/>
          <w:rtl/>
        </w:rPr>
        <w:t xml:space="preserve">محمد الزفزاف:محاضرات في الولاية على القاصرين ومن في حكمهم، ص 131. </w:t>
      </w:r>
    </w:p>
  </w:footnote>
  <w:footnote w:id="33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 شرح فتح القدير، 3/252. وانظر، محمد سلام مدكور: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أحكام الأسرة في الإسلام، ص 179 وما بعدها.</w:t>
      </w:r>
    </w:p>
  </w:footnote>
  <w:footnote w:id="33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2/241.</w:t>
      </w:r>
    </w:p>
  </w:footnote>
  <w:footnote w:id="33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العلة في ثبوتها على المرأة عند الشافعية هي البكارة فقط، أما المالكية فالعلة عندهم الصغر أو البكارة، ولذا فإنهم وافقوا الحنفية في ثبوت ولاية الإجبار على الصغيرة مطلقا حتى لو كانت أنثى ثيبا خلافا للشافعية، ووافقوا الشافعية في ثبوتها على البكر حتى لو كانت بالغة عاقلة خلافا للحنفية.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سلام مدكور: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أحكام الأسرة في الإسلام، ص 180.</w:t>
      </w:r>
    </w:p>
  </w:footnote>
  <w:footnote w:id="34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ابن رشد: بداية المجتهد</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2/6.</w:t>
      </w:r>
    </w:p>
  </w:footnote>
  <w:footnote w:id="34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ابن رشد: بداية المجتهد،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2/10-11.</w:t>
      </w:r>
    </w:p>
  </w:footnote>
  <w:footnote w:id="34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الرافعي: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الشرح الكبير،7/525.</w:t>
      </w:r>
    </w:p>
  </w:footnote>
  <w:footnote w:id="34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يراجع </w:t>
      </w:r>
      <w:r w:rsidRPr="003A74D5">
        <w:rPr>
          <w:rStyle w:val="lev"/>
          <w:rFonts w:ascii="Traditional Arabic" w:hAnsi="Traditional Arabic" w:cs="Traditional Arabic"/>
          <w:sz w:val="24"/>
          <w:szCs w:val="24"/>
          <w:rtl/>
        </w:rPr>
        <w:t>ابن عابدين: رد المحتار</w:t>
      </w:r>
      <w:r>
        <w:rPr>
          <w:rStyle w:val="lev"/>
          <w:rFonts w:ascii="Traditional Arabic" w:hAnsi="Traditional Arabic" w:cs="Traditional Arabic" w:hint="cs"/>
          <w:sz w:val="24"/>
          <w:szCs w:val="24"/>
          <w:rtl/>
        </w:rPr>
        <w:t>، دار الفكر ، بيروت، لبنان، 1995، 3/61-88.</w:t>
      </w:r>
    </w:p>
  </w:footnote>
  <w:footnote w:id="34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w:t>
      </w:r>
      <w:r>
        <w:rPr>
          <w:rStyle w:val="lev"/>
          <w:rFonts w:ascii="Traditional Arabic" w:hAnsi="Traditional Arabic" w:cs="Traditional Arabic" w:hint="cs"/>
          <w:sz w:val="24"/>
          <w:szCs w:val="24"/>
          <w:rtl/>
        </w:rPr>
        <w:t xml:space="preserve"> المصدر نفسه، 3/80.</w:t>
      </w:r>
    </w:p>
  </w:footnote>
  <w:footnote w:id="34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w:t>
      </w:r>
      <w:r>
        <w:rPr>
          <w:rStyle w:val="lev"/>
          <w:rFonts w:ascii="Traditional Arabic" w:hAnsi="Traditional Arabic" w:cs="Traditional Arabic" w:hint="cs"/>
          <w:sz w:val="24"/>
          <w:szCs w:val="24"/>
          <w:rtl/>
        </w:rPr>
        <w:t xml:space="preserve"> المصدر نفسه، 5/ 228.</w:t>
      </w:r>
    </w:p>
  </w:footnote>
  <w:footnote w:id="34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w:t>
      </w:r>
      <w:r>
        <w:rPr>
          <w:rStyle w:val="lev"/>
          <w:rFonts w:ascii="Traditional Arabic" w:hAnsi="Traditional Arabic" w:cs="Traditional Arabic" w:hint="cs"/>
          <w:sz w:val="24"/>
          <w:szCs w:val="24"/>
          <w:rtl/>
        </w:rPr>
        <w:t>، 3/83.</w:t>
      </w:r>
    </w:p>
  </w:footnote>
  <w:footnote w:id="34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 3/207.</w:t>
      </w:r>
    </w:p>
  </w:footnote>
  <w:footnote w:id="34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w:t>
      </w:r>
      <w:r>
        <w:rPr>
          <w:rStyle w:val="lev"/>
          <w:rFonts w:ascii="Traditional Arabic" w:hAnsi="Traditional Arabic" w:cs="Traditional Arabic" w:hint="cs"/>
          <w:sz w:val="24"/>
          <w:szCs w:val="24"/>
          <w:rtl/>
        </w:rPr>
        <w:t>، 3/82.</w:t>
      </w:r>
    </w:p>
  </w:footnote>
  <w:footnote w:id="34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3/207.</w:t>
      </w:r>
    </w:p>
  </w:footnote>
  <w:footnote w:id="350">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ملغاة بالأمر 05-02 المؤرخ في 27/2/2005.</w:t>
      </w:r>
    </w:p>
  </w:footnote>
  <w:footnote w:id="351">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عدلت بالأمر رقم 05-02 المؤرخ في 27/2/2005، وحررت في ظل القانون 84-11 كما يلي:"تكتمل أهلية الرجل في الزواج بتمام 21 سنة والمرأة بتمام 18 سنة".</w:t>
      </w:r>
    </w:p>
  </w:footnote>
  <w:footnote w:id="352">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رشد: بداية المجتهد، 2/15.</w:t>
      </w:r>
    </w:p>
  </w:footnote>
  <w:footnote w:id="353">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وسيأتي تفصيل ذلك عند الحديث عن الأهلية.</w:t>
      </w:r>
    </w:p>
  </w:footnote>
  <w:footnote w:id="354">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سبق تخريجه، ص 337.</w:t>
      </w:r>
    </w:p>
  </w:footnote>
  <w:footnote w:id="355">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وقد سبق الحديث عن آراء الفقهاء وبيان أدلتهم ومناقشاتهم في اشتراط الولي في النكاح.</w:t>
      </w:r>
    </w:p>
  </w:footnote>
  <w:footnote w:id="356">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إن إلغاء الوكالة يتماشى والتعديلات التي أدخلت على قانون الأسرة بالنسبة للمرأة البالغة ما دامت قادرة على أن تتزوج مع من تختاره، وبحضور الولي الذي تختاره، غير أنه بالنسبة للزوج فإن إلغاء الوكالة قد يؤدي إلى القول أن في ذلك خرق لأحكام الوكالة.</w:t>
      </w:r>
    </w:p>
  </w:footnote>
  <w:footnote w:id="357">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اتفق الفقهاء على مشروعية و جواز الوكالة في الزواج ، واختلفوا في إطلاقها وتقييدها.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9/363.</w:t>
      </w:r>
    </w:p>
  </w:footnote>
  <w:footnote w:id="358">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وقد ألغى المشرع الجزائري الوكالة في عقد الزواج، وأجاز للمرأة أن تختار أي شخص وليا لها في تزويجها، وهذا الأخير ينطبق عليه وصف الوكيل لا الولي لعدم اكتسابه لأسباب الولاية المعروفة شرعا وقانونا.</w:t>
      </w:r>
    </w:p>
  </w:footnote>
  <w:footnote w:id="359">
    <w:p w:rsidR="005C7FF2" w:rsidRPr="003A74D5" w:rsidRDefault="005C7FF2" w:rsidP="005C7FF2">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انظر، عبد العزيز سعد: قانون الأسرة الجزائري في ثوبه الجديد، ص 80.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0F1"/>
    <w:multiLevelType w:val="hybridMultilevel"/>
    <w:tmpl w:val="559E12FC"/>
    <w:lvl w:ilvl="0" w:tplc="F03E1F12">
      <w:start w:val="1"/>
      <w:numFmt w:val="arabicAlpha"/>
      <w:lvlText w:val="%1-"/>
      <w:lvlJc w:val="left"/>
      <w:pPr>
        <w:tabs>
          <w:tab w:val="num" w:pos="1425"/>
        </w:tabs>
        <w:ind w:left="1425" w:hanging="72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058E4D69"/>
    <w:multiLevelType w:val="hybridMultilevel"/>
    <w:tmpl w:val="2EC2423E"/>
    <w:lvl w:ilvl="0" w:tplc="C9764786">
      <w:start w:val="2"/>
      <w:numFmt w:val="bullet"/>
      <w:lvlText w:val="-"/>
      <w:lvlJc w:val="left"/>
      <w:pPr>
        <w:tabs>
          <w:tab w:val="num" w:pos="1059"/>
        </w:tabs>
        <w:ind w:left="1059"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
    <w:nsid w:val="0671522B"/>
    <w:multiLevelType w:val="hybridMultilevel"/>
    <w:tmpl w:val="F53233B0"/>
    <w:lvl w:ilvl="0" w:tplc="43D4AD1E">
      <w:start w:val="3"/>
      <w:numFmt w:val="bullet"/>
      <w:lvlText w:val="-"/>
      <w:lvlJc w:val="left"/>
      <w:pPr>
        <w:tabs>
          <w:tab w:val="num" w:pos="1068"/>
        </w:tabs>
        <w:ind w:left="1068"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nsid w:val="0BEB7A5C"/>
    <w:multiLevelType w:val="hybridMultilevel"/>
    <w:tmpl w:val="CEAE7698"/>
    <w:lvl w:ilvl="0" w:tplc="050CEBC0">
      <w:start w:val="1"/>
      <w:numFmt w:val="decimal"/>
      <w:lvlText w:val="%1-"/>
      <w:lvlJc w:val="left"/>
      <w:pPr>
        <w:tabs>
          <w:tab w:val="num" w:pos="1893"/>
        </w:tabs>
        <w:ind w:left="1893" w:hanging="118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
    <w:nsid w:val="0F3F1787"/>
    <w:multiLevelType w:val="hybridMultilevel"/>
    <w:tmpl w:val="F7E6FC28"/>
    <w:lvl w:ilvl="0" w:tplc="7A3CF4EE">
      <w:start w:val="1"/>
      <w:numFmt w:val="arabicAlpha"/>
      <w:lvlText w:val="%1-"/>
      <w:lvlJc w:val="left"/>
      <w:pPr>
        <w:tabs>
          <w:tab w:val="num" w:pos="1713"/>
        </w:tabs>
        <w:ind w:left="1713" w:hanging="10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nsid w:val="1013569D"/>
    <w:multiLevelType w:val="hybridMultilevel"/>
    <w:tmpl w:val="051C595A"/>
    <w:lvl w:ilvl="0" w:tplc="3954BE10">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5173B36"/>
    <w:multiLevelType w:val="hybridMultilevel"/>
    <w:tmpl w:val="BD3E7F8A"/>
    <w:lvl w:ilvl="0" w:tplc="E9109AB6">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nsid w:val="15493403"/>
    <w:multiLevelType w:val="hybridMultilevel"/>
    <w:tmpl w:val="312A98E8"/>
    <w:lvl w:ilvl="0" w:tplc="4AC834D4">
      <w:start w:val="1"/>
      <w:numFmt w:val="decimal"/>
      <w:lvlText w:val="%1-"/>
      <w:lvlJc w:val="left"/>
      <w:pPr>
        <w:tabs>
          <w:tab w:val="num" w:pos="714"/>
        </w:tabs>
        <w:ind w:left="714" w:hanging="720"/>
      </w:pPr>
      <w:rPr>
        <w:rFonts w:hint="default"/>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8">
    <w:nsid w:val="196B54FF"/>
    <w:multiLevelType w:val="hybridMultilevel"/>
    <w:tmpl w:val="B2DAE252"/>
    <w:lvl w:ilvl="0" w:tplc="8E723EDA">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B0F3F97"/>
    <w:multiLevelType w:val="hybridMultilevel"/>
    <w:tmpl w:val="AFFCF5D6"/>
    <w:lvl w:ilvl="0" w:tplc="60064828">
      <w:start w:val="2"/>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nsid w:val="27B92CA3"/>
    <w:multiLevelType w:val="hybridMultilevel"/>
    <w:tmpl w:val="2F3EB42C"/>
    <w:lvl w:ilvl="0" w:tplc="FB801DA2">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B0C1C72"/>
    <w:multiLevelType w:val="hybridMultilevel"/>
    <w:tmpl w:val="4350BCB6"/>
    <w:lvl w:ilvl="0" w:tplc="3F8EA486">
      <w:start w:val="1"/>
      <w:numFmt w:val="arabicAlpha"/>
      <w:lvlText w:val="%1-"/>
      <w:lvlJc w:val="left"/>
      <w:pPr>
        <w:tabs>
          <w:tab w:val="num" w:pos="1728"/>
        </w:tabs>
        <w:ind w:left="1728" w:hanging="1020"/>
      </w:pPr>
      <w:rPr>
        <w:rFonts w:hint="default"/>
        <w:b/>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2">
    <w:nsid w:val="2D36389B"/>
    <w:multiLevelType w:val="hybridMultilevel"/>
    <w:tmpl w:val="14FEC5EA"/>
    <w:lvl w:ilvl="0" w:tplc="6B74C8B4">
      <w:start w:val="1"/>
      <w:numFmt w:val="decimal"/>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FE59F9"/>
    <w:multiLevelType w:val="hybridMultilevel"/>
    <w:tmpl w:val="7B60A0D4"/>
    <w:lvl w:ilvl="0" w:tplc="41860BA0">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nsid w:val="38D62352"/>
    <w:multiLevelType w:val="hybridMultilevel"/>
    <w:tmpl w:val="77D0CD4A"/>
    <w:lvl w:ilvl="0" w:tplc="FA3A22FC">
      <w:start w:val="1"/>
      <w:numFmt w:val="arabicAlpha"/>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6ED33C0"/>
    <w:multiLevelType w:val="hybridMultilevel"/>
    <w:tmpl w:val="B80C5A4A"/>
    <w:lvl w:ilvl="0" w:tplc="367EDFF8">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89D762A"/>
    <w:multiLevelType w:val="hybridMultilevel"/>
    <w:tmpl w:val="75E8B9D8"/>
    <w:lvl w:ilvl="0" w:tplc="45D8CE0E">
      <w:start w:val="1"/>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7">
    <w:nsid w:val="4E3F1080"/>
    <w:multiLevelType w:val="hybridMultilevel"/>
    <w:tmpl w:val="EDAC7F8E"/>
    <w:lvl w:ilvl="0" w:tplc="B9906F9A">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F757C0D"/>
    <w:multiLevelType w:val="hybridMultilevel"/>
    <w:tmpl w:val="D5560548"/>
    <w:lvl w:ilvl="0" w:tplc="0C126FEA">
      <w:start w:val="1"/>
      <w:numFmt w:val="arabicAlpha"/>
      <w:lvlText w:val="%1-"/>
      <w:lvlJc w:val="left"/>
      <w:pPr>
        <w:tabs>
          <w:tab w:val="num" w:pos="714"/>
        </w:tabs>
        <w:ind w:left="714" w:hanging="720"/>
      </w:pPr>
      <w:rPr>
        <w:rFonts w:hint="default"/>
        <w:lang w:val="fr-FR" w:bidi="ar-DZ"/>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19">
    <w:nsid w:val="50C01321"/>
    <w:multiLevelType w:val="hybridMultilevel"/>
    <w:tmpl w:val="673E4A42"/>
    <w:lvl w:ilvl="0" w:tplc="B512F136">
      <w:start w:val="1"/>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nsid w:val="547C59F7"/>
    <w:multiLevelType w:val="hybridMultilevel"/>
    <w:tmpl w:val="E09EA144"/>
    <w:lvl w:ilvl="0" w:tplc="D79056C2">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1">
    <w:nsid w:val="5F114A94"/>
    <w:multiLevelType w:val="hybridMultilevel"/>
    <w:tmpl w:val="F69A1DA8"/>
    <w:lvl w:ilvl="0" w:tplc="8D6295A8">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2">
    <w:nsid w:val="5F1F765E"/>
    <w:multiLevelType w:val="hybridMultilevel"/>
    <w:tmpl w:val="BC26891C"/>
    <w:lvl w:ilvl="0" w:tplc="65D4D2E2">
      <w:start w:val="4"/>
      <w:numFmt w:val="bullet"/>
      <w:lvlText w:val="-"/>
      <w:lvlJc w:val="left"/>
      <w:pPr>
        <w:tabs>
          <w:tab w:val="num" w:pos="720"/>
        </w:tabs>
        <w:ind w:left="720"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F562CC6"/>
    <w:multiLevelType w:val="hybridMultilevel"/>
    <w:tmpl w:val="68B2F708"/>
    <w:lvl w:ilvl="0" w:tplc="49FC99DE">
      <w:numFmt w:val="bullet"/>
      <w:lvlText w:val="-"/>
      <w:lvlJc w:val="left"/>
      <w:pPr>
        <w:tabs>
          <w:tab w:val="num" w:pos="1059"/>
        </w:tabs>
        <w:ind w:left="1059"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4">
    <w:nsid w:val="68641EA2"/>
    <w:multiLevelType w:val="hybridMultilevel"/>
    <w:tmpl w:val="E0DE3B7C"/>
    <w:lvl w:ilvl="0" w:tplc="8F820EF2">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5">
    <w:nsid w:val="6A476200"/>
    <w:multiLevelType w:val="hybridMultilevel"/>
    <w:tmpl w:val="974003BA"/>
    <w:lvl w:ilvl="0" w:tplc="28163166">
      <w:numFmt w:val="bullet"/>
      <w:lvlText w:val="-"/>
      <w:lvlJc w:val="left"/>
      <w:pPr>
        <w:tabs>
          <w:tab w:val="num" w:pos="1074"/>
        </w:tabs>
        <w:ind w:left="1074" w:hanging="375"/>
      </w:pPr>
      <w:rPr>
        <w:rFonts w:ascii="Traditional Arabic" w:eastAsia="Times New Roman" w:hAnsi="Traditional Arabic" w:cs="Traditional Arabic" w:hint="default"/>
        <w:b/>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6">
    <w:nsid w:val="6C6F2847"/>
    <w:multiLevelType w:val="hybridMultilevel"/>
    <w:tmpl w:val="3C6448F4"/>
    <w:lvl w:ilvl="0" w:tplc="C7348FA6">
      <w:start w:val="1"/>
      <w:numFmt w:val="arabicAlpha"/>
      <w:lvlText w:val="%1-"/>
      <w:lvlJc w:val="left"/>
      <w:pPr>
        <w:tabs>
          <w:tab w:val="num" w:pos="1425"/>
        </w:tabs>
        <w:ind w:left="1425" w:hanging="720"/>
      </w:pPr>
      <w:rPr>
        <w:rFonts w:ascii="Traditional Arabic" w:hAnsi="Traditional Arabic"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723A7D14"/>
    <w:multiLevelType w:val="hybridMultilevel"/>
    <w:tmpl w:val="6B1CA0C6"/>
    <w:lvl w:ilvl="0" w:tplc="04FC7204">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44B2465"/>
    <w:multiLevelType w:val="hybridMultilevel"/>
    <w:tmpl w:val="879CFB08"/>
    <w:lvl w:ilvl="0" w:tplc="2CA4096A">
      <w:start w:val="1"/>
      <w:numFmt w:val="decimal"/>
      <w:lvlText w:val="%1-"/>
      <w:lvlJc w:val="left"/>
      <w:pPr>
        <w:tabs>
          <w:tab w:val="num" w:pos="714"/>
        </w:tabs>
        <w:ind w:left="714" w:hanging="720"/>
      </w:pPr>
      <w:rPr>
        <w:rFonts w:hint="default"/>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29">
    <w:nsid w:val="7EA9613D"/>
    <w:multiLevelType w:val="hybridMultilevel"/>
    <w:tmpl w:val="1D140FC4"/>
    <w:lvl w:ilvl="0" w:tplc="571AED52">
      <w:start w:val="1"/>
      <w:numFmt w:val="arabicAlpha"/>
      <w:lvlText w:val="%1-"/>
      <w:lvlJc w:val="left"/>
      <w:pPr>
        <w:tabs>
          <w:tab w:val="num" w:pos="1728"/>
        </w:tabs>
        <w:ind w:left="1728" w:hanging="10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0">
    <w:nsid w:val="7F4C5959"/>
    <w:multiLevelType w:val="hybridMultilevel"/>
    <w:tmpl w:val="6624E760"/>
    <w:lvl w:ilvl="0" w:tplc="60E49924">
      <w:start w:val="5"/>
      <w:numFmt w:val="bullet"/>
      <w:lvlText w:val="-"/>
      <w:lvlJc w:val="left"/>
      <w:pPr>
        <w:tabs>
          <w:tab w:val="num" w:pos="354"/>
        </w:tabs>
        <w:ind w:left="354"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074"/>
        </w:tabs>
        <w:ind w:left="1074" w:hanging="360"/>
      </w:pPr>
      <w:rPr>
        <w:rFonts w:ascii="Courier New" w:hAnsi="Courier New" w:cs="Courier New" w:hint="default"/>
      </w:rPr>
    </w:lvl>
    <w:lvl w:ilvl="2" w:tplc="040C0005" w:tentative="1">
      <w:start w:val="1"/>
      <w:numFmt w:val="bullet"/>
      <w:lvlText w:val=""/>
      <w:lvlJc w:val="left"/>
      <w:pPr>
        <w:tabs>
          <w:tab w:val="num" w:pos="1794"/>
        </w:tabs>
        <w:ind w:left="1794" w:hanging="360"/>
      </w:pPr>
      <w:rPr>
        <w:rFonts w:ascii="Wingdings" w:hAnsi="Wingdings" w:hint="default"/>
      </w:rPr>
    </w:lvl>
    <w:lvl w:ilvl="3" w:tplc="040C0001" w:tentative="1">
      <w:start w:val="1"/>
      <w:numFmt w:val="bullet"/>
      <w:lvlText w:val=""/>
      <w:lvlJc w:val="left"/>
      <w:pPr>
        <w:tabs>
          <w:tab w:val="num" w:pos="2514"/>
        </w:tabs>
        <w:ind w:left="2514" w:hanging="360"/>
      </w:pPr>
      <w:rPr>
        <w:rFonts w:ascii="Symbol" w:hAnsi="Symbol" w:hint="default"/>
      </w:rPr>
    </w:lvl>
    <w:lvl w:ilvl="4" w:tplc="040C0003" w:tentative="1">
      <w:start w:val="1"/>
      <w:numFmt w:val="bullet"/>
      <w:lvlText w:val="o"/>
      <w:lvlJc w:val="left"/>
      <w:pPr>
        <w:tabs>
          <w:tab w:val="num" w:pos="3234"/>
        </w:tabs>
        <w:ind w:left="3234" w:hanging="360"/>
      </w:pPr>
      <w:rPr>
        <w:rFonts w:ascii="Courier New" w:hAnsi="Courier New" w:cs="Courier New" w:hint="default"/>
      </w:rPr>
    </w:lvl>
    <w:lvl w:ilvl="5" w:tplc="040C0005" w:tentative="1">
      <w:start w:val="1"/>
      <w:numFmt w:val="bullet"/>
      <w:lvlText w:val=""/>
      <w:lvlJc w:val="left"/>
      <w:pPr>
        <w:tabs>
          <w:tab w:val="num" w:pos="3954"/>
        </w:tabs>
        <w:ind w:left="3954" w:hanging="360"/>
      </w:pPr>
      <w:rPr>
        <w:rFonts w:ascii="Wingdings" w:hAnsi="Wingdings" w:hint="default"/>
      </w:rPr>
    </w:lvl>
    <w:lvl w:ilvl="6" w:tplc="040C0001" w:tentative="1">
      <w:start w:val="1"/>
      <w:numFmt w:val="bullet"/>
      <w:lvlText w:val=""/>
      <w:lvlJc w:val="left"/>
      <w:pPr>
        <w:tabs>
          <w:tab w:val="num" w:pos="4674"/>
        </w:tabs>
        <w:ind w:left="4674" w:hanging="360"/>
      </w:pPr>
      <w:rPr>
        <w:rFonts w:ascii="Symbol" w:hAnsi="Symbol" w:hint="default"/>
      </w:rPr>
    </w:lvl>
    <w:lvl w:ilvl="7" w:tplc="040C0003" w:tentative="1">
      <w:start w:val="1"/>
      <w:numFmt w:val="bullet"/>
      <w:lvlText w:val="o"/>
      <w:lvlJc w:val="left"/>
      <w:pPr>
        <w:tabs>
          <w:tab w:val="num" w:pos="5394"/>
        </w:tabs>
        <w:ind w:left="5394" w:hanging="360"/>
      </w:pPr>
      <w:rPr>
        <w:rFonts w:ascii="Courier New" w:hAnsi="Courier New" w:cs="Courier New" w:hint="default"/>
      </w:rPr>
    </w:lvl>
    <w:lvl w:ilvl="8" w:tplc="040C0005" w:tentative="1">
      <w:start w:val="1"/>
      <w:numFmt w:val="bullet"/>
      <w:lvlText w:val=""/>
      <w:lvlJc w:val="left"/>
      <w:pPr>
        <w:tabs>
          <w:tab w:val="num" w:pos="6114"/>
        </w:tabs>
        <w:ind w:left="6114" w:hanging="360"/>
      </w:pPr>
      <w:rPr>
        <w:rFonts w:ascii="Wingdings" w:hAnsi="Wingdings" w:hint="default"/>
      </w:rPr>
    </w:lvl>
  </w:abstractNum>
  <w:num w:numId="1">
    <w:abstractNumId w:val="13"/>
  </w:num>
  <w:num w:numId="2">
    <w:abstractNumId w:val="8"/>
  </w:num>
  <w:num w:numId="3">
    <w:abstractNumId w:val="15"/>
  </w:num>
  <w:num w:numId="4">
    <w:abstractNumId w:val="16"/>
  </w:num>
  <w:num w:numId="5">
    <w:abstractNumId w:val="17"/>
  </w:num>
  <w:num w:numId="6">
    <w:abstractNumId w:val="10"/>
  </w:num>
  <w:num w:numId="7">
    <w:abstractNumId w:val="29"/>
  </w:num>
  <w:num w:numId="8">
    <w:abstractNumId w:val="19"/>
  </w:num>
  <w:num w:numId="9">
    <w:abstractNumId w:val="9"/>
  </w:num>
  <w:num w:numId="10">
    <w:abstractNumId w:val="20"/>
  </w:num>
  <w:num w:numId="11">
    <w:abstractNumId w:val="24"/>
  </w:num>
  <w:num w:numId="12">
    <w:abstractNumId w:val="0"/>
  </w:num>
  <w:num w:numId="13">
    <w:abstractNumId w:val="3"/>
  </w:num>
  <w:num w:numId="14">
    <w:abstractNumId w:val="22"/>
  </w:num>
  <w:num w:numId="15">
    <w:abstractNumId w:val="4"/>
  </w:num>
  <w:num w:numId="16">
    <w:abstractNumId w:val="5"/>
  </w:num>
  <w:num w:numId="17">
    <w:abstractNumId w:val="26"/>
  </w:num>
  <w:num w:numId="18">
    <w:abstractNumId w:val="12"/>
  </w:num>
  <w:num w:numId="19">
    <w:abstractNumId w:val="2"/>
  </w:num>
  <w:num w:numId="20">
    <w:abstractNumId w:val="21"/>
  </w:num>
  <w:num w:numId="21">
    <w:abstractNumId w:val="6"/>
  </w:num>
  <w:num w:numId="22">
    <w:abstractNumId w:val="27"/>
  </w:num>
  <w:num w:numId="23">
    <w:abstractNumId w:val="14"/>
  </w:num>
  <w:num w:numId="24">
    <w:abstractNumId w:val="28"/>
  </w:num>
  <w:num w:numId="25">
    <w:abstractNumId w:val="7"/>
  </w:num>
  <w:num w:numId="26">
    <w:abstractNumId w:val="11"/>
  </w:num>
  <w:num w:numId="27">
    <w:abstractNumId w:val="18"/>
  </w:num>
  <w:num w:numId="28">
    <w:abstractNumId w:val="1"/>
  </w:num>
  <w:num w:numId="29">
    <w:abstractNumId w:val="30"/>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F2"/>
    <w:rsid w:val="001737DB"/>
    <w:rsid w:val="001C5A60"/>
    <w:rsid w:val="001F6A89"/>
    <w:rsid w:val="005C7FF2"/>
    <w:rsid w:val="008A63BC"/>
    <w:rsid w:val="00E528AF"/>
    <w:rsid w:val="00E61F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Normal Table" w:semiHidden="0" w:unhideWhenUsed="0"/>
    <w:lsdException w:name="annotation subject" w:uiPriority="0"/>
    <w:lsdException w:name="No Lis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F2"/>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C7FF2"/>
    <w:rPr>
      <w:sz w:val="20"/>
      <w:szCs w:val="20"/>
    </w:rPr>
  </w:style>
  <w:style w:type="character" w:customStyle="1" w:styleId="NotedebasdepageCar">
    <w:name w:val="Note de bas de page Car"/>
    <w:basedOn w:val="Policepardfaut"/>
    <w:link w:val="Notedebasdepage"/>
    <w:semiHidden/>
    <w:rsid w:val="005C7FF2"/>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5C7FF2"/>
    <w:rPr>
      <w:vertAlign w:val="superscript"/>
    </w:rPr>
  </w:style>
  <w:style w:type="paragraph" w:styleId="NormalWeb">
    <w:name w:val="Normal (Web)"/>
    <w:basedOn w:val="Normal"/>
    <w:rsid w:val="005C7FF2"/>
    <w:pPr>
      <w:bidi w:val="0"/>
      <w:spacing w:before="100" w:beforeAutospacing="1" w:after="100" w:afterAutospacing="1"/>
    </w:pPr>
    <w:rPr>
      <w:lang w:val="fr-FR" w:eastAsia="fr-FR" w:bidi="ar-SA"/>
    </w:rPr>
  </w:style>
  <w:style w:type="character" w:styleId="lev">
    <w:name w:val="Strong"/>
    <w:basedOn w:val="Policepardfaut"/>
    <w:qFormat/>
    <w:rsid w:val="005C7FF2"/>
    <w:rPr>
      <w:b/>
      <w:bCs/>
    </w:rPr>
  </w:style>
  <w:style w:type="character" w:styleId="Appeldenotedefin">
    <w:name w:val="endnote reference"/>
    <w:basedOn w:val="Policepardfaut"/>
    <w:rsid w:val="005C7FF2"/>
  </w:style>
  <w:style w:type="paragraph" w:styleId="Explorateurdedocuments">
    <w:name w:val="Document Map"/>
    <w:basedOn w:val="Normal"/>
    <w:link w:val="ExplorateurdedocumentsCar"/>
    <w:semiHidden/>
    <w:rsid w:val="005C7FF2"/>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5C7FF2"/>
    <w:rPr>
      <w:rFonts w:ascii="Tahoma" w:eastAsia="Times New Roman" w:hAnsi="Tahoma" w:cs="Tahoma"/>
      <w:sz w:val="20"/>
      <w:szCs w:val="20"/>
      <w:shd w:val="clear" w:color="auto" w:fill="000080"/>
      <w:lang w:val="en-US" w:bidi="ar-DZ"/>
    </w:rPr>
  </w:style>
  <w:style w:type="paragraph" w:styleId="Notedefin">
    <w:name w:val="endnote text"/>
    <w:basedOn w:val="Normal"/>
    <w:link w:val="NotedefinCar"/>
    <w:semiHidden/>
    <w:rsid w:val="005C7FF2"/>
    <w:rPr>
      <w:sz w:val="20"/>
      <w:szCs w:val="20"/>
    </w:rPr>
  </w:style>
  <w:style w:type="character" w:customStyle="1" w:styleId="NotedefinCar">
    <w:name w:val="Note de fin Car"/>
    <w:basedOn w:val="Policepardfaut"/>
    <w:link w:val="Notedefin"/>
    <w:semiHidden/>
    <w:rsid w:val="005C7FF2"/>
    <w:rPr>
      <w:rFonts w:ascii="Times New Roman" w:eastAsia="Times New Roman" w:hAnsi="Times New Roman" w:cs="Times New Roman"/>
      <w:sz w:val="20"/>
      <w:szCs w:val="20"/>
      <w:lang w:val="en-US" w:bidi="ar-DZ"/>
    </w:rPr>
  </w:style>
  <w:style w:type="paragraph" w:styleId="En-tte">
    <w:name w:val="header"/>
    <w:basedOn w:val="Normal"/>
    <w:link w:val="En-tteCar"/>
    <w:unhideWhenUsed/>
    <w:rsid w:val="005C7FF2"/>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En-tteCar">
    <w:name w:val="En-tête Car"/>
    <w:basedOn w:val="Policepardfaut"/>
    <w:link w:val="En-tte"/>
    <w:rsid w:val="005C7FF2"/>
    <w:rPr>
      <w:rFonts w:ascii="Calibri" w:eastAsia="Calibri" w:hAnsi="Calibri" w:cs="Arial"/>
    </w:rPr>
  </w:style>
  <w:style w:type="paragraph" w:styleId="Pieddepage">
    <w:name w:val="footer"/>
    <w:basedOn w:val="Normal"/>
    <w:link w:val="PieddepageCar"/>
    <w:unhideWhenUsed/>
    <w:rsid w:val="005C7FF2"/>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PieddepageCar">
    <w:name w:val="Pied de page Car"/>
    <w:basedOn w:val="Policepardfaut"/>
    <w:link w:val="Pieddepage"/>
    <w:rsid w:val="005C7FF2"/>
    <w:rPr>
      <w:rFonts w:ascii="Calibri" w:eastAsia="Calibri" w:hAnsi="Calibri" w:cs="Arial"/>
    </w:rPr>
  </w:style>
  <w:style w:type="paragraph" w:styleId="Textedebulles">
    <w:name w:val="Balloon Text"/>
    <w:basedOn w:val="Normal"/>
    <w:link w:val="TextedebullesCar"/>
    <w:semiHidden/>
    <w:unhideWhenUsed/>
    <w:rsid w:val="005C7FF2"/>
    <w:pPr>
      <w:bidi w:val="0"/>
    </w:pPr>
    <w:rPr>
      <w:rFonts w:ascii="Tahoma" w:eastAsia="Calibri" w:hAnsi="Tahoma" w:cs="Tahoma"/>
      <w:sz w:val="16"/>
      <w:szCs w:val="16"/>
      <w:lang w:val="fr-FR" w:bidi="ar-SA"/>
    </w:rPr>
  </w:style>
  <w:style w:type="character" w:customStyle="1" w:styleId="TextedebullesCar">
    <w:name w:val="Texte de bulles Car"/>
    <w:basedOn w:val="Policepardfaut"/>
    <w:link w:val="Textedebulles"/>
    <w:semiHidden/>
    <w:rsid w:val="005C7FF2"/>
    <w:rPr>
      <w:rFonts w:ascii="Tahoma" w:eastAsia="Calibri" w:hAnsi="Tahoma" w:cs="Tahoma"/>
      <w:sz w:val="16"/>
      <w:szCs w:val="16"/>
    </w:rPr>
  </w:style>
  <w:style w:type="paragraph" w:styleId="z-Hautduformulaire">
    <w:name w:val="HTML Top of Form"/>
    <w:basedOn w:val="Normal"/>
    <w:next w:val="Normal"/>
    <w:link w:val="z-HautduformulaireCar"/>
    <w:hidden/>
    <w:unhideWhenUsed/>
    <w:rsid w:val="005C7FF2"/>
    <w:pPr>
      <w:pBdr>
        <w:bottom w:val="single" w:sz="6" w:space="1" w:color="auto"/>
      </w:pBdr>
      <w:bidi w:val="0"/>
      <w:jc w:val="center"/>
    </w:pPr>
    <w:rPr>
      <w:rFonts w:ascii="Arial" w:hAnsi="Arial" w:cs="Arial"/>
      <w:vanish/>
      <w:sz w:val="16"/>
      <w:szCs w:val="16"/>
      <w:lang w:val="fr-FR" w:eastAsia="fr-FR" w:bidi="ar-SA"/>
    </w:rPr>
  </w:style>
  <w:style w:type="character" w:customStyle="1" w:styleId="z-HautduformulaireCar">
    <w:name w:val="z-Haut du formulaire Car"/>
    <w:basedOn w:val="Policepardfaut"/>
    <w:link w:val="z-Hautduformulaire"/>
    <w:rsid w:val="005C7FF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semiHidden/>
    <w:unhideWhenUsed/>
    <w:rsid w:val="005C7FF2"/>
    <w:pPr>
      <w:pBdr>
        <w:top w:val="single" w:sz="6" w:space="1" w:color="auto"/>
      </w:pBdr>
      <w:bidi w:val="0"/>
      <w:jc w:val="center"/>
    </w:pPr>
    <w:rPr>
      <w:rFonts w:ascii="Arial" w:hAnsi="Arial" w:cs="Arial"/>
      <w:vanish/>
      <w:sz w:val="16"/>
      <w:szCs w:val="16"/>
      <w:lang w:val="fr-FR" w:eastAsia="fr-FR" w:bidi="ar-SA"/>
    </w:rPr>
  </w:style>
  <w:style w:type="character" w:customStyle="1" w:styleId="z-BasduformulaireCar">
    <w:name w:val="z-Bas du formulaire Car"/>
    <w:basedOn w:val="Policepardfaut"/>
    <w:link w:val="z-Basduformulaire"/>
    <w:semiHidden/>
    <w:rsid w:val="005C7FF2"/>
    <w:rPr>
      <w:rFonts w:ascii="Arial" w:eastAsia="Times New Roman" w:hAnsi="Arial" w:cs="Arial"/>
      <w:vanish/>
      <w:sz w:val="16"/>
      <w:szCs w:val="16"/>
      <w:lang w:eastAsia="fr-FR"/>
    </w:rPr>
  </w:style>
  <w:style w:type="paragraph" w:styleId="Retraitcorpsdetexte">
    <w:name w:val="Body Text Indent"/>
    <w:basedOn w:val="Normal"/>
    <w:link w:val="RetraitcorpsdetexteCar"/>
    <w:rsid w:val="005C7FF2"/>
    <w:pPr>
      <w:ind w:firstLine="720"/>
      <w:jc w:val="lowKashida"/>
    </w:pPr>
    <w:rPr>
      <w:rFonts w:ascii="Zurich Win95BT" w:cs="Traditional Arabic"/>
      <w:b/>
      <w:bCs/>
      <w:sz w:val="36"/>
      <w:szCs w:val="36"/>
      <w:lang w:eastAsia="ar-SA" w:bidi="ar-SA"/>
    </w:rPr>
  </w:style>
  <w:style w:type="character" w:customStyle="1" w:styleId="RetraitcorpsdetexteCar">
    <w:name w:val="Retrait corps de texte Car"/>
    <w:basedOn w:val="Policepardfaut"/>
    <w:link w:val="Retraitcorpsdetexte"/>
    <w:rsid w:val="005C7FF2"/>
    <w:rPr>
      <w:rFonts w:ascii="Zurich Win95BT" w:eastAsia="Times New Roman" w:hAnsi="Times New Roman" w:cs="Traditional Arabic"/>
      <w:b/>
      <w:bCs/>
      <w:sz w:val="36"/>
      <w:szCs w:val="36"/>
      <w:lang w:val="en-US" w:eastAsia="ar-SA"/>
    </w:rPr>
  </w:style>
  <w:style w:type="character" w:styleId="Marquedecommentaire">
    <w:name w:val="annotation reference"/>
    <w:basedOn w:val="Policepardfaut"/>
    <w:semiHidden/>
    <w:rsid w:val="005C7FF2"/>
    <w:rPr>
      <w:sz w:val="16"/>
      <w:szCs w:val="16"/>
    </w:rPr>
  </w:style>
  <w:style w:type="character" w:styleId="Lienhypertexte">
    <w:name w:val="Hyperlink"/>
    <w:basedOn w:val="Policepardfaut"/>
    <w:semiHidden/>
    <w:unhideWhenUsed/>
    <w:rsid w:val="005C7FF2"/>
    <w:rPr>
      <w:b/>
      <w:bCs/>
      <w:strike w:val="0"/>
      <w:dstrike w:val="0"/>
      <w:color w:val="000000"/>
      <w:u w:val="none"/>
      <w:effect w:val="none"/>
    </w:rPr>
  </w:style>
  <w:style w:type="character" w:styleId="Numrodepage">
    <w:name w:val="page number"/>
    <w:basedOn w:val="Policepardfaut"/>
    <w:rsid w:val="005C7FF2"/>
  </w:style>
  <w:style w:type="paragraph" w:styleId="Commentaire">
    <w:name w:val="annotation text"/>
    <w:basedOn w:val="Normal"/>
    <w:link w:val="CommentaireCar"/>
    <w:semiHidden/>
    <w:rsid w:val="005C7FF2"/>
    <w:rPr>
      <w:sz w:val="20"/>
      <w:szCs w:val="20"/>
    </w:rPr>
  </w:style>
  <w:style w:type="character" w:customStyle="1" w:styleId="CommentaireCar">
    <w:name w:val="Commentaire Car"/>
    <w:basedOn w:val="Policepardfaut"/>
    <w:link w:val="Commentaire"/>
    <w:semiHidden/>
    <w:rsid w:val="005C7FF2"/>
    <w:rPr>
      <w:rFonts w:ascii="Times New Roman" w:eastAsia="Times New Roman" w:hAnsi="Times New Roman" w:cs="Times New Roman"/>
      <w:sz w:val="20"/>
      <w:szCs w:val="20"/>
      <w:lang w:val="en-US" w:bidi="ar-DZ"/>
    </w:rPr>
  </w:style>
  <w:style w:type="paragraph" w:styleId="Objetducommentaire">
    <w:name w:val="annotation subject"/>
    <w:basedOn w:val="Commentaire"/>
    <w:next w:val="Commentaire"/>
    <w:link w:val="ObjetducommentaireCar"/>
    <w:semiHidden/>
    <w:rsid w:val="005C7FF2"/>
    <w:rPr>
      <w:b/>
      <w:bCs/>
    </w:rPr>
  </w:style>
  <w:style w:type="character" w:customStyle="1" w:styleId="ObjetducommentaireCar">
    <w:name w:val="Objet du commentaire Car"/>
    <w:basedOn w:val="CommentaireCar"/>
    <w:link w:val="Objetducommentaire"/>
    <w:semiHidden/>
    <w:rsid w:val="005C7FF2"/>
    <w:rPr>
      <w:rFonts w:ascii="Times New Roman" w:eastAsia="Times New Roman" w:hAnsi="Times New Roman" w:cs="Times New Roman"/>
      <w:b/>
      <w:bCs/>
      <w:sz w:val="20"/>
      <w:szCs w:val="20"/>
      <w:lang w:val="en-US" w:bidi="ar-DZ"/>
    </w:rPr>
  </w:style>
  <w:style w:type="paragraph" w:styleId="Paragraphedeliste">
    <w:name w:val="List Paragraph"/>
    <w:basedOn w:val="Normal"/>
    <w:qFormat/>
    <w:rsid w:val="005C7FF2"/>
    <w:pPr>
      <w:bidi w:val="0"/>
      <w:spacing w:after="200" w:line="276" w:lineRule="auto"/>
      <w:ind w:left="720"/>
      <w:contextualSpacing/>
    </w:pPr>
    <w:rPr>
      <w:rFonts w:ascii="Calibri" w:eastAsia="Calibri" w:hAnsi="Calibri" w:cs="Arial"/>
      <w:sz w:val="22"/>
      <w:szCs w:val="22"/>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Normal Table" w:semiHidden="0" w:unhideWhenUsed="0"/>
    <w:lsdException w:name="annotation subject" w:uiPriority="0"/>
    <w:lsdException w:name="No Lis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FF2"/>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C7FF2"/>
    <w:rPr>
      <w:sz w:val="20"/>
      <w:szCs w:val="20"/>
    </w:rPr>
  </w:style>
  <w:style w:type="character" w:customStyle="1" w:styleId="NotedebasdepageCar">
    <w:name w:val="Note de bas de page Car"/>
    <w:basedOn w:val="Policepardfaut"/>
    <w:link w:val="Notedebasdepage"/>
    <w:semiHidden/>
    <w:rsid w:val="005C7FF2"/>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5C7FF2"/>
    <w:rPr>
      <w:vertAlign w:val="superscript"/>
    </w:rPr>
  </w:style>
  <w:style w:type="paragraph" w:styleId="NormalWeb">
    <w:name w:val="Normal (Web)"/>
    <w:basedOn w:val="Normal"/>
    <w:rsid w:val="005C7FF2"/>
    <w:pPr>
      <w:bidi w:val="0"/>
      <w:spacing w:before="100" w:beforeAutospacing="1" w:after="100" w:afterAutospacing="1"/>
    </w:pPr>
    <w:rPr>
      <w:lang w:val="fr-FR" w:eastAsia="fr-FR" w:bidi="ar-SA"/>
    </w:rPr>
  </w:style>
  <w:style w:type="character" w:styleId="lev">
    <w:name w:val="Strong"/>
    <w:basedOn w:val="Policepardfaut"/>
    <w:qFormat/>
    <w:rsid w:val="005C7FF2"/>
    <w:rPr>
      <w:b/>
      <w:bCs/>
    </w:rPr>
  </w:style>
  <w:style w:type="character" w:styleId="Appeldenotedefin">
    <w:name w:val="endnote reference"/>
    <w:basedOn w:val="Policepardfaut"/>
    <w:rsid w:val="005C7FF2"/>
  </w:style>
  <w:style w:type="paragraph" w:styleId="Explorateurdedocuments">
    <w:name w:val="Document Map"/>
    <w:basedOn w:val="Normal"/>
    <w:link w:val="ExplorateurdedocumentsCar"/>
    <w:semiHidden/>
    <w:rsid w:val="005C7FF2"/>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5C7FF2"/>
    <w:rPr>
      <w:rFonts w:ascii="Tahoma" w:eastAsia="Times New Roman" w:hAnsi="Tahoma" w:cs="Tahoma"/>
      <w:sz w:val="20"/>
      <w:szCs w:val="20"/>
      <w:shd w:val="clear" w:color="auto" w:fill="000080"/>
      <w:lang w:val="en-US" w:bidi="ar-DZ"/>
    </w:rPr>
  </w:style>
  <w:style w:type="paragraph" w:styleId="Notedefin">
    <w:name w:val="endnote text"/>
    <w:basedOn w:val="Normal"/>
    <w:link w:val="NotedefinCar"/>
    <w:semiHidden/>
    <w:rsid w:val="005C7FF2"/>
    <w:rPr>
      <w:sz w:val="20"/>
      <w:szCs w:val="20"/>
    </w:rPr>
  </w:style>
  <w:style w:type="character" w:customStyle="1" w:styleId="NotedefinCar">
    <w:name w:val="Note de fin Car"/>
    <w:basedOn w:val="Policepardfaut"/>
    <w:link w:val="Notedefin"/>
    <w:semiHidden/>
    <w:rsid w:val="005C7FF2"/>
    <w:rPr>
      <w:rFonts w:ascii="Times New Roman" w:eastAsia="Times New Roman" w:hAnsi="Times New Roman" w:cs="Times New Roman"/>
      <w:sz w:val="20"/>
      <w:szCs w:val="20"/>
      <w:lang w:val="en-US" w:bidi="ar-DZ"/>
    </w:rPr>
  </w:style>
  <w:style w:type="paragraph" w:styleId="En-tte">
    <w:name w:val="header"/>
    <w:basedOn w:val="Normal"/>
    <w:link w:val="En-tteCar"/>
    <w:unhideWhenUsed/>
    <w:rsid w:val="005C7FF2"/>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En-tteCar">
    <w:name w:val="En-tête Car"/>
    <w:basedOn w:val="Policepardfaut"/>
    <w:link w:val="En-tte"/>
    <w:rsid w:val="005C7FF2"/>
    <w:rPr>
      <w:rFonts w:ascii="Calibri" w:eastAsia="Calibri" w:hAnsi="Calibri" w:cs="Arial"/>
    </w:rPr>
  </w:style>
  <w:style w:type="paragraph" w:styleId="Pieddepage">
    <w:name w:val="footer"/>
    <w:basedOn w:val="Normal"/>
    <w:link w:val="PieddepageCar"/>
    <w:unhideWhenUsed/>
    <w:rsid w:val="005C7FF2"/>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PieddepageCar">
    <w:name w:val="Pied de page Car"/>
    <w:basedOn w:val="Policepardfaut"/>
    <w:link w:val="Pieddepage"/>
    <w:rsid w:val="005C7FF2"/>
    <w:rPr>
      <w:rFonts w:ascii="Calibri" w:eastAsia="Calibri" w:hAnsi="Calibri" w:cs="Arial"/>
    </w:rPr>
  </w:style>
  <w:style w:type="paragraph" w:styleId="Textedebulles">
    <w:name w:val="Balloon Text"/>
    <w:basedOn w:val="Normal"/>
    <w:link w:val="TextedebullesCar"/>
    <w:semiHidden/>
    <w:unhideWhenUsed/>
    <w:rsid w:val="005C7FF2"/>
    <w:pPr>
      <w:bidi w:val="0"/>
    </w:pPr>
    <w:rPr>
      <w:rFonts w:ascii="Tahoma" w:eastAsia="Calibri" w:hAnsi="Tahoma" w:cs="Tahoma"/>
      <w:sz w:val="16"/>
      <w:szCs w:val="16"/>
      <w:lang w:val="fr-FR" w:bidi="ar-SA"/>
    </w:rPr>
  </w:style>
  <w:style w:type="character" w:customStyle="1" w:styleId="TextedebullesCar">
    <w:name w:val="Texte de bulles Car"/>
    <w:basedOn w:val="Policepardfaut"/>
    <w:link w:val="Textedebulles"/>
    <w:semiHidden/>
    <w:rsid w:val="005C7FF2"/>
    <w:rPr>
      <w:rFonts w:ascii="Tahoma" w:eastAsia="Calibri" w:hAnsi="Tahoma" w:cs="Tahoma"/>
      <w:sz w:val="16"/>
      <w:szCs w:val="16"/>
    </w:rPr>
  </w:style>
  <w:style w:type="paragraph" w:styleId="z-Hautduformulaire">
    <w:name w:val="HTML Top of Form"/>
    <w:basedOn w:val="Normal"/>
    <w:next w:val="Normal"/>
    <w:link w:val="z-HautduformulaireCar"/>
    <w:hidden/>
    <w:unhideWhenUsed/>
    <w:rsid w:val="005C7FF2"/>
    <w:pPr>
      <w:pBdr>
        <w:bottom w:val="single" w:sz="6" w:space="1" w:color="auto"/>
      </w:pBdr>
      <w:bidi w:val="0"/>
      <w:jc w:val="center"/>
    </w:pPr>
    <w:rPr>
      <w:rFonts w:ascii="Arial" w:hAnsi="Arial" w:cs="Arial"/>
      <w:vanish/>
      <w:sz w:val="16"/>
      <w:szCs w:val="16"/>
      <w:lang w:val="fr-FR" w:eastAsia="fr-FR" w:bidi="ar-SA"/>
    </w:rPr>
  </w:style>
  <w:style w:type="character" w:customStyle="1" w:styleId="z-HautduformulaireCar">
    <w:name w:val="z-Haut du formulaire Car"/>
    <w:basedOn w:val="Policepardfaut"/>
    <w:link w:val="z-Hautduformulaire"/>
    <w:rsid w:val="005C7FF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semiHidden/>
    <w:unhideWhenUsed/>
    <w:rsid w:val="005C7FF2"/>
    <w:pPr>
      <w:pBdr>
        <w:top w:val="single" w:sz="6" w:space="1" w:color="auto"/>
      </w:pBdr>
      <w:bidi w:val="0"/>
      <w:jc w:val="center"/>
    </w:pPr>
    <w:rPr>
      <w:rFonts w:ascii="Arial" w:hAnsi="Arial" w:cs="Arial"/>
      <w:vanish/>
      <w:sz w:val="16"/>
      <w:szCs w:val="16"/>
      <w:lang w:val="fr-FR" w:eastAsia="fr-FR" w:bidi="ar-SA"/>
    </w:rPr>
  </w:style>
  <w:style w:type="character" w:customStyle="1" w:styleId="z-BasduformulaireCar">
    <w:name w:val="z-Bas du formulaire Car"/>
    <w:basedOn w:val="Policepardfaut"/>
    <w:link w:val="z-Basduformulaire"/>
    <w:semiHidden/>
    <w:rsid w:val="005C7FF2"/>
    <w:rPr>
      <w:rFonts w:ascii="Arial" w:eastAsia="Times New Roman" w:hAnsi="Arial" w:cs="Arial"/>
      <w:vanish/>
      <w:sz w:val="16"/>
      <w:szCs w:val="16"/>
      <w:lang w:eastAsia="fr-FR"/>
    </w:rPr>
  </w:style>
  <w:style w:type="paragraph" w:styleId="Retraitcorpsdetexte">
    <w:name w:val="Body Text Indent"/>
    <w:basedOn w:val="Normal"/>
    <w:link w:val="RetraitcorpsdetexteCar"/>
    <w:rsid w:val="005C7FF2"/>
    <w:pPr>
      <w:ind w:firstLine="720"/>
      <w:jc w:val="lowKashida"/>
    </w:pPr>
    <w:rPr>
      <w:rFonts w:ascii="Zurich Win95BT" w:cs="Traditional Arabic"/>
      <w:b/>
      <w:bCs/>
      <w:sz w:val="36"/>
      <w:szCs w:val="36"/>
      <w:lang w:eastAsia="ar-SA" w:bidi="ar-SA"/>
    </w:rPr>
  </w:style>
  <w:style w:type="character" w:customStyle="1" w:styleId="RetraitcorpsdetexteCar">
    <w:name w:val="Retrait corps de texte Car"/>
    <w:basedOn w:val="Policepardfaut"/>
    <w:link w:val="Retraitcorpsdetexte"/>
    <w:rsid w:val="005C7FF2"/>
    <w:rPr>
      <w:rFonts w:ascii="Zurich Win95BT" w:eastAsia="Times New Roman" w:hAnsi="Times New Roman" w:cs="Traditional Arabic"/>
      <w:b/>
      <w:bCs/>
      <w:sz w:val="36"/>
      <w:szCs w:val="36"/>
      <w:lang w:val="en-US" w:eastAsia="ar-SA"/>
    </w:rPr>
  </w:style>
  <w:style w:type="character" w:styleId="Marquedecommentaire">
    <w:name w:val="annotation reference"/>
    <w:basedOn w:val="Policepardfaut"/>
    <w:semiHidden/>
    <w:rsid w:val="005C7FF2"/>
    <w:rPr>
      <w:sz w:val="16"/>
      <w:szCs w:val="16"/>
    </w:rPr>
  </w:style>
  <w:style w:type="character" w:styleId="Lienhypertexte">
    <w:name w:val="Hyperlink"/>
    <w:basedOn w:val="Policepardfaut"/>
    <w:semiHidden/>
    <w:unhideWhenUsed/>
    <w:rsid w:val="005C7FF2"/>
    <w:rPr>
      <w:b/>
      <w:bCs/>
      <w:strike w:val="0"/>
      <w:dstrike w:val="0"/>
      <w:color w:val="000000"/>
      <w:u w:val="none"/>
      <w:effect w:val="none"/>
    </w:rPr>
  </w:style>
  <w:style w:type="character" w:styleId="Numrodepage">
    <w:name w:val="page number"/>
    <w:basedOn w:val="Policepardfaut"/>
    <w:rsid w:val="005C7FF2"/>
  </w:style>
  <w:style w:type="paragraph" w:styleId="Commentaire">
    <w:name w:val="annotation text"/>
    <w:basedOn w:val="Normal"/>
    <w:link w:val="CommentaireCar"/>
    <w:semiHidden/>
    <w:rsid w:val="005C7FF2"/>
    <w:rPr>
      <w:sz w:val="20"/>
      <w:szCs w:val="20"/>
    </w:rPr>
  </w:style>
  <w:style w:type="character" w:customStyle="1" w:styleId="CommentaireCar">
    <w:name w:val="Commentaire Car"/>
    <w:basedOn w:val="Policepardfaut"/>
    <w:link w:val="Commentaire"/>
    <w:semiHidden/>
    <w:rsid w:val="005C7FF2"/>
    <w:rPr>
      <w:rFonts w:ascii="Times New Roman" w:eastAsia="Times New Roman" w:hAnsi="Times New Roman" w:cs="Times New Roman"/>
      <w:sz w:val="20"/>
      <w:szCs w:val="20"/>
      <w:lang w:val="en-US" w:bidi="ar-DZ"/>
    </w:rPr>
  </w:style>
  <w:style w:type="paragraph" w:styleId="Objetducommentaire">
    <w:name w:val="annotation subject"/>
    <w:basedOn w:val="Commentaire"/>
    <w:next w:val="Commentaire"/>
    <w:link w:val="ObjetducommentaireCar"/>
    <w:semiHidden/>
    <w:rsid w:val="005C7FF2"/>
    <w:rPr>
      <w:b/>
      <w:bCs/>
    </w:rPr>
  </w:style>
  <w:style w:type="character" w:customStyle="1" w:styleId="ObjetducommentaireCar">
    <w:name w:val="Objet du commentaire Car"/>
    <w:basedOn w:val="CommentaireCar"/>
    <w:link w:val="Objetducommentaire"/>
    <w:semiHidden/>
    <w:rsid w:val="005C7FF2"/>
    <w:rPr>
      <w:rFonts w:ascii="Times New Roman" w:eastAsia="Times New Roman" w:hAnsi="Times New Roman" w:cs="Times New Roman"/>
      <w:b/>
      <w:bCs/>
      <w:sz w:val="20"/>
      <w:szCs w:val="20"/>
      <w:lang w:val="en-US" w:bidi="ar-DZ"/>
    </w:rPr>
  </w:style>
  <w:style w:type="paragraph" w:styleId="Paragraphedeliste">
    <w:name w:val="List Paragraph"/>
    <w:basedOn w:val="Normal"/>
    <w:qFormat/>
    <w:rsid w:val="005C7FF2"/>
    <w:pPr>
      <w:bidi w:val="0"/>
      <w:spacing w:after="200" w:line="276" w:lineRule="auto"/>
      <w:ind w:left="720"/>
      <w:contextualSpacing/>
    </w:pPr>
    <w:rPr>
      <w:rFonts w:ascii="Calibri" w:eastAsia="Calibri" w:hAnsi="Calibri" w:cs="Arial"/>
      <w:sz w:val="22"/>
      <w:szCs w:val="22"/>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14127</Words>
  <Characters>77704</Characters>
  <Application>Microsoft Office Word</Application>
  <DocSecurity>0</DocSecurity>
  <Lines>647</Lines>
  <Paragraphs>183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Messwar</cp:lastModifiedBy>
  <cp:revision>2</cp:revision>
  <dcterms:created xsi:type="dcterms:W3CDTF">2021-12-01T07:57:00Z</dcterms:created>
  <dcterms:modified xsi:type="dcterms:W3CDTF">2021-12-01T07:57:00Z</dcterms:modified>
</cp:coreProperties>
</file>