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E19" w:rsidRPr="002B3041" w:rsidRDefault="00251E19" w:rsidP="00251E19">
      <w:pPr>
        <w:jc w:val="center"/>
        <w:rPr>
          <w:rFonts w:asciiTheme="majorBidi" w:hAnsiTheme="majorBidi" w:cstheme="majorBidi"/>
          <w:b/>
          <w:bCs/>
          <w:sz w:val="28"/>
          <w:szCs w:val="28"/>
        </w:rPr>
      </w:pPr>
      <w:r w:rsidRPr="002B3041">
        <w:rPr>
          <w:rFonts w:asciiTheme="majorBidi" w:hAnsiTheme="majorBidi" w:cstheme="majorBidi"/>
          <w:b/>
          <w:bCs/>
          <w:sz w:val="28"/>
          <w:szCs w:val="28"/>
        </w:rPr>
        <w:t>Vocabulary</w:t>
      </w:r>
    </w:p>
    <w:p w:rsidR="00251E19" w:rsidRDefault="00251E19" w:rsidP="00251E19">
      <w:pPr>
        <w:jc w:val="both"/>
        <w:rPr>
          <w:rFonts w:asciiTheme="majorBidi" w:hAnsiTheme="majorBidi" w:cstheme="majorBidi"/>
          <w:color w:val="3F3F42"/>
          <w:sz w:val="24"/>
          <w:szCs w:val="24"/>
        </w:rPr>
      </w:pPr>
    </w:p>
    <w:p w:rsidR="00251E19" w:rsidRPr="002B3041" w:rsidRDefault="00251E19" w:rsidP="00251E19">
      <w:pPr>
        <w:jc w:val="both"/>
        <w:rPr>
          <w:rFonts w:asciiTheme="majorBidi" w:hAnsiTheme="majorBidi" w:cstheme="majorBidi"/>
          <w:color w:val="3F3F42"/>
          <w:sz w:val="24"/>
          <w:szCs w:val="24"/>
        </w:rPr>
      </w:pPr>
      <w:r w:rsidRPr="002B3041">
        <w:rPr>
          <w:rFonts w:asciiTheme="majorBidi" w:hAnsiTheme="majorBidi" w:cstheme="majorBidi"/>
          <w:color w:val="3F3F42"/>
          <w:sz w:val="24"/>
          <w:szCs w:val="24"/>
        </w:rPr>
        <w:t>You don't need to know all of the words in a language: for example it seems unlikely that anyone reading this has suffered from not knowing that "Zyzzyva" is a kind of tropical weevil and not a Spice Girls lyric.</w:t>
      </w:r>
    </w:p>
    <w:p w:rsidR="00251E19" w:rsidRPr="002B3041" w:rsidRDefault="00251E19" w:rsidP="00251E19">
      <w:pPr>
        <w:jc w:val="both"/>
        <w:rPr>
          <w:rFonts w:asciiTheme="majorBidi" w:hAnsiTheme="majorBidi" w:cstheme="majorBidi"/>
          <w:color w:val="3F3F42"/>
          <w:sz w:val="24"/>
          <w:szCs w:val="24"/>
        </w:rPr>
      </w:pPr>
      <w:r w:rsidRPr="002B3041">
        <w:rPr>
          <w:rFonts w:asciiTheme="majorBidi" w:hAnsiTheme="majorBidi" w:cstheme="majorBidi"/>
          <w:color w:val="3F3F42"/>
          <w:sz w:val="24"/>
          <w:szCs w:val="24"/>
        </w:rPr>
        <w:t xml:space="preserve">So which words should we learn? </w:t>
      </w:r>
      <w:r w:rsidR="00C5364E" w:rsidRPr="00C5364E">
        <w:rPr>
          <w:rFonts w:asciiTheme="majorBidi" w:hAnsiTheme="majorBidi" w:cstheme="majorBidi"/>
          <w:color w:val="3F3F42"/>
          <w:sz w:val="24"/>
          <w:szCs w:val="24"/>
        </w:rPr>
        <w:t>Stuart Webb, professor of applied linguistics at the University of Western Ontario, has studied the process of learning vocabulary or - to give it its sexier name - language acquisition.</w:t>
      </w:r>
      <w:r w:rsidR="00C5364E" w:rsidRPr="002B3041">
        <w:rPr>
          <w:rFonts w:asciiTheme="majorBidi" w:hAnsiTheme="majorBidi" w:cstheme="majorBidi"/>
          <w:color w:val="3F3F42"/>
          <w:sz w:val="24"/>
          <w:szCs w:val="24"/>
        </w:rPr>
        <w:t xml:space="preserve"> </w:t>
      </w:r>
      <w:r w:rsidRPr="002B3041">
        <w:rPr>
          <w:rFonts w:asciiTheme="majorBidi" w:hAnsiTheme="majorBidi" w:cstheme="majorBidi"/>
          <w:color w:val="3F3F42"/>
          <w:sz w:val="24"/>
          <w:szCs w:val="24"/>
        </w:rPr>
        <w:t>Prof Webb says the most effective way to be able to speak a language quickly is to pick the 800 to 1,000 lemmas which appear most frequently in a language, and learn those.</w:t>
      </w:r>
    </w:p>
    <w:p w:rsidR="00251E19" w:rsidRPr="002B3041" w:rsidRDefault="00251E19" w:rsidP="00251E19">
      <w:pPr>
        <w:jc w:val="both"/>
        <w:rPr>
          <w:rFonts w:asciiTheme="majorBidi" w:hAnsiTheme="majorBidi" w:cstheme="majorBidi"/>
          <w:color w:val="3F3F42"/>
          <w:sz w:val="24"/>
          <w:szCs w:val="24"/>
        </w:rPr>
      </w:pPr>
      <w:r w:rsidRPr="002B3041">
        <w:rPr>
          <w:rFonts w:asciiTheme="majorBidi" w:hAnsiTheme="majorBidi" w:cstheme="majorBidi"/>
          <w:color w:val="3F3F42"/>
          <w:sz w:val="24"/>
          <w:szCs w:val="24"/>
        </w:rPr>
        <w:t>If you learn only 800 of the most frequently-used lemmas in English, you'll be able to understand 75% of the language as it is spoken in normal life.</w:t>
      </w:r>
    </w:p>
    <w:p w:rsidR="00251E19" w:rsidRPr="002B3041" w:rsidRDefault="00251E19" w:rsidP="00251E19">
      <w:pPr>
        <w:jc w:val="both"/>
        <w:rPr>
          <w:rFonts w:asciiTheme="majorBidi" w:hAnsiTheme="majorBidi" w:cstheme="majorBidi"/>
          <w:color w:val="3F3F42"/>
          <w:sz w:val="24"/>
          <w:szCs w:val="24"/>
          <w:shd w:val="clear" w:color="auto" w:fill="FFFFFF"/>
        </w:rPr>
      </w:pPr>
      <w:r w:rsidRPr="002B3041">
        <w:rPr>
          <w:rFonts w:asciiTheme="majorBidi" w:hAnsiTheme="majorBidi" w:cstheme="majorBidi"/>
          <w:color w:val="3F3F42"/>
          <w:sz w:val="24"/>
          <w:szCs w:val="24"/>
          <w:shd w:val="clear" w:color="auto" w:fill="FFFFFF"/>
        </w:rPr>
        <w:t xml:space="preserve">Eight hundred lemmas will help you speak a language in a day-to-day setting, but to understand dialogue in film or TV you'll need to know the 3,000 most common lemmas. However, to understand a story or a book or an article, you need to know 8, 000 lemmas. </w:t>
      </w:r>
    </w:p>
    <w:p w:rsidR="00251E19" w:rsidRPr="002B3041" w:rsidRDefault="00251E19" w:rsidP="00251E19">
      <w:pPr>
        <w:jc w:val="both"/>
        <w:rPr>
          <w:rFonts w:asciiTheme="majorBidi" w:eastAsia="Times New Roman" w:hAnsiTheme="majorBidi" w:cstheme="majorBidi"/>
          <w:b/>
          <w:bCs/>
          <w:color w:val="121212"/>
          <w:sz w:val="24"/>
          <w:szCs w:val="24"/>
        </w:rPr>
      </w:pPr>
      <w:r>
        <w:rPr>
          <w:rFonts w:asciiTheme="majorBidi" w:eastAsia="Times New Roman" w:hAnsiTheme="majorBidi" w:cstheme="majorBidi"/>
          <w:b/>
          <w:bCs/>
          <w:color w:val="121212"/>
          <w:sz w:val="24"/>
          <w:szCs w:val="24"/>
        </w:rPr>
        <w:t>Seven</w:t>
      </w:r>
      <w:r w:rsidRPr="002B3041">
        <w:rPr>
          <w:rFonts w:asciiTheme="majorBidi" w:eastAsia="Times New Roman" w:hAnsiTheme="majorBidi" w:cstheme="majorBidi"/>
          <w:b/>
          <w:bCs/>
          <w:color w:val="121212"/>
          <w:sz w:val="24"/>
          <w:szCs w:val="24"/>
        </w:rPr>
        <w:t xml:space="preserve"> Practical Ways to Learn Words in Context</w:t>
      </w:r>
    </w:p>
    <w:p w:rsidR="00251E19" w:rsidRPr="002B3041" w:rsidRDefault="00251E19" w:rsidP="00251E19">
      <w:pPr>
        <w:jc w:val="both"/>
        <w:rPr>
          <w:rFonts w:asciiTheme="majorBidi" w:eastAsia="Times New Roman" w:hAnsiTheme="majorBidi" w:cstheme="majorBidi"/>
          <w:color w:val="333333"/>
          <w:sz w:val="24"/>
          <w:szCs w:val="24"/>
        </w:rPr>
      </w:pPr>
      <w:r w:rsidRPr="002B3041">
        <w:rPr>
          <w:rFonts w:asciiTheme="majorBidi" w:eastAsia="Times New Roman" w:hAnsiTheme="majorBidi" w:cstheme="majorBidi"/>
          <w:color w:val="333333"/>
          <w:sz w:val="24"/>
          <w:szCs w:val="24"/>
        </w:rPr>
        <w:t xml:space="preserve">If you want a better vocabulary, you’ve come to the right place. Below are </w:t>
      </w:r>
      <w:r>
        <w:rPr>
          <w:rFonts w:asciiTheme="majorBidi" w:eastAsia="Times New Roman" w:hAnsiTheme="majorBidi" w:cstheme="majorBidi"/>
          <w:color w:val="333333"/>
          <w:sz w:val="24"/>
          <w:szCs w:val="24"/>
        </w:rPr>
        <w:t>seven</w:t>
      </w:r>
      <w:r w:rsidRPr="002B3041">
        <w:rPr>
          <w:rFonts w:asciiTheme="majorBidi" w:eastAsia="Times New Roman" w:hAnsiTheme="majorBidi" w:cstheme="majorBidi"/>
          <w:color w:val="333333"/>
          <w:sz w:val="24"/>
          <w:szCs w:val="24"/>
        </w:rPr>
        <w:t xml:space="preserve"> easy ways to start learning new words in engaging contexts, understanding their nuances and trying them out for yourself.</w:t>
      </w:r>
    </w:p>
    <w:p w:rsidR="00251E19" w:rsidRPr="00251E19" w:rsidRDefault="00251E19" w:rsidP="00251E19">
      <w:pPr>
        <w:pStyle w:val="Paragraphedeliste"/>
        <w:numPr>
          <w:ilvl w:val="0"/>
          <w:numId w:val="1"/>
        </w:numPr>
        <w:jc w:val="both"/>
        <w:rPr>
          <w:rFonts w:asciiTheme="majorBidi" w:hAnsiTheme="majorBidi" w:cstheme="majorBidi"/>
          <w:b/>
          <w:bCs/>
          <w:sz w:val="24"/>
          <w:szCs w:val="24"/>
        </w:rPr>
      </w:pPr>
      <w:r w:rsidRPr="00251E19">
        <w:rPr>
          <w:rFonts w:asciiTheme="majorBidi" w:hAnsiTheme="majorBidi" w:cstheme="majorBidi"/>
          <w:b/>
          <w:bCs/>
          <w:sz w:val="24"/>
          <w:szCs w:val="24"/>
        </w:rPr>
        <w:t>The Metacognitive Model of Strategic Learning</w:t>
      </w:r>
    </w:p>
    <w:p w:rsidR="00251E19" w:rsidRPr="002B3041" w:rsidRDefault="00251E19" w:rsidP="00251E19">
      <w:pPr>
        <w:jc w:val="both"/>
        <w:rPr>
          <w:rFonts w:asciiTheme="majorBidi" w:hAnsiTheme="majorBidi" w:cstheme="majorBidi"/>
          <w:sz w:val="24"/>
          <w:szCs w:val="24"/>
        </w:rPr>
      </w:pPr>
      <w:r w:rsidRPr="002B3041">
        <w:rPr>
          <w:rFonts w:asciiTheme="majorBidi" w:hAnsiTheme="majorBidi" w:cstheme="majorBidi"/>
          <w:sz w:val="24"/>
          <w:szCs w:val="24"/>
        </w:rPr>
        <w:t>Although students often mention repetition to learn language … more efficient strategies may be necessary for students to learn and remember information for long periods of time. Making meaningful associations with new words and phrases can make vocabulary acquisition more effective and efficient.</w:t>
      </w:r>
    </w:p>
    <w:p w:rsidR="00251E19" w:rsidRPr="002B3041" w:rsidRDefault="00251E19" w:rsidP="00251E19">
      <w:pPr>
        <w:pStyle w:val="Paragraphedeliste"/>
        <w:numPr>
          <w:ilvl w:val="0"/>
          <w:numId w:val="1"/>
        </w:numPr>
        <w:jc w:val="both"/>
        <w:rPr>
          <w:rStyle w:val="lev"/>
          <w:rFonts w:asciiTheme="majorBidi" w:hAnsiTheme="majorBidi" w:cstheme="majorBidi"/>
          <w:color w:val="333333"/>
          <w:sz w:val="24"/>
          <w:szCs w:val="24"/>
          <w:bdr w:val="none" w:sz="0" w:space="0" w:color="auto" w:frame="1"/>
        </w:rPr>
      </w:pPr>
      <w:r w:rsidRPr="002B3041">
        <w:rPr>
          <w:rStyle w:val="lev"/>
          <w:rFonts w:asciiTheme="majorBidi" w:hAnsiTheme="majorBidi" w:cstheme="majorBidi"/>
          <w:color w:val="333333"/>
          <w:sz w:val="24"/>
          <w:szCs w:val="24"/>
          <w:bdr w:val="none" w:sz="0" w:space="0" w:color="auto" w:frame="1"/>
        </w:rPr>
        <w:t xml:space="preserve">Read just one Times article of your choice </w:t>
      </w:r>
    </w:p>
    <w:p w:rsidR="00251E19" w:rsidRPr="002B3041" w:rsidRDefault="00251E19" w:rsidP="00251E19">
      <w:pPr>
        <w:jc w:val="both"/>
        <w:rPr>
          <w:rFonts w:asciiTheme="majorBidi" w:hAnsiTheme="majorBidi" w:cstheme="majorBidi"/>
          <w:sz w:val="24"/>
          <w:szCs w:val="24"/>
        </w:rPr>
      </w:pPr>
      <w:r w:rsidRPr="002B3041">
        <w:rPr>
          <w:rFonts w:asciiTheme="majorBidi" w:hAnsiTheme="majorBidi" w:cstheme="majorBidi"/>
          <w:sz w:val="24"/>
          <w:szCs w:val="24"/>
        </w:rPr>
        <w:t>Before you read any further, take a moment to look at the photo above. What words come to mind to describe it? Make a list. For fun, you might even do the exercise alongside someone else, then compare lists to see how many words you have in common.</w:t>
      </w:r>
    </w:p>
    <w:p w:rsidR="00251E19" w:rsidRPr="002B3041" w:rsidRDefault="00251E19" w:rsidP="00251E19">
      <w:pPr>
        <w:pStyle w:val="Paragraphedeliste"/>
        <w:numPr>
          <w:ilvl w:val="0"/>
          <w:numId w:val="1"/>
        </w:numPr>
        <w:jc w:val="both"/>
        <w:rPr>
          <w:rStyle w:val="lev"/>
          <w:rFonts w:asciiTheme="majorBidi" w:hAnsiTheme="majorBidi" w:cstheme="majorBidi"/>
          <w:color w:val="333333"/>
          <w:sz w:val="24"/>
          <w:szCs w:val="24"/>
          <w:bdr w:val="none" w:sz="0" w:space="0" w:color="auto" w:frame="1"/>
        </w:rPr>
      </w:pPr>
      <w:r w:rsidRPr="002B3041">
        <w:rPr>
          <w:rStyle w:val="lev"/>
          <w:rFonts w:asciiTheme="majorBidi" w:hAnsiTheme="majorBidi" w:cstheme="majorBidi"/>
          <w:color w:val="333333"/>
          <w:sz w:val="24"/>
          <w:szCs w:val="24"/>
          <w:bdr w:val="none" w:sz="0" w:space="0" w:color="auto" w:frame="1"/>
        </w:rPr>
        <w:t>Take an interactive vocabulary quiz</w:t>
      </w:r>
    </w:p>
    <w:p w:rsidR="00251E19" w:rsidRPr="002B3041" w:rsidRDefault="00251E19" w:rsidP="00251E19">
      <w:pPr>
        <w:jc w:val="both"/>
        <w:rPr>
          <w:rFonts w:asciiTheme="majorBidi" w:hAnsiTheme="majorBidi" w:cstheme="majorBidi"/>
          <w:sz w:val="24"/>
          <w:szCs w:val="24"/>
        </w:rPr>
      </w:pPr>
      <w:r w:rsidRPr="002B3041">
        <w:rPr>
          <w:rFonts w:asciiTheme="majorBidi" w:hAnsiTheme="majorBidi" w:cstheme="majorBidi"/>
          <w:sz w:val="24"/>
          <w:szCs w:val="24"/>
        </w:rPr>
        <w:t>You can do quiz</w:t>
      </w:r>
      <w:r>
        <w:rPr>
          <w:rFonts w:asciiTheme="majorBidi" w:hAnsiTheme="majorBidi" w:cstheme="majorBidi"/>
          <w:sz w:val="24"/>
          <w:szCs w:val="24"/>
        </w:rPr>
        <w:t>z</w:t>
      </w:r>
      <w:r w:rsidRPr="002B3041">
        <w:rPr>
          <w:rFonts w:asciiTheme="majorBidi" w:hAnsiTheme="majorBidi" w:cstheme="majorBidi"/>
          <w:sz w:val="24"/>
          <w:szCs w:val="24"/>
        </w:rPr>
        <w:t>es by clicking on the following links:</w:t>
      </w:r>
    </w:p>
    <w:p w:rsidR="00251E19" w:rsidRPr="002B3041" w:rsidRDefault="00251E19" w:rsidP="00251E19">
      <w:pPr>
        <w:jc w:val="both"/>
        <w:rPr>
          <w:rFonts w:asciiTheme="majorBidi" w:hAnsiTheme="majorBidi" w:cstheme="majorBidi"/>
          <w:sz w:val="24"/>
          <w:szCs w:val="24"/>
        </w:rPr>
      </w:pPr>
      <w:hyperlink r:id="rId7" w:history="1">
        <w:r w:rsidRPr="002B3041">
          <w:rPr>
            <w:rStyle w:val="Lienhypertexte"/>
            <w:rFonts w:asciiTheme="majorBidi" w:hAnsiTheme="majorBidi" w:cstheme="majorBidi"/>
            <w:sz w:val="24"/>
            <w:szCs w:val="24"/>
          </w:rPr>
          <w:t>https://my.vocabularysize.com/select/test</w:t>
        </w:r>
      </w:hyperlink>
    </w:p>
    <w:p w:rsidR="00251E19" w:rsidRPr="002B3041" w:rsidRDefault="00251E19" w:rsidP="00251E19">
      <w:pPr>
        <w:jc w:val="both"/>
        <w:rPr>
          <w:rFonts w:asciiTheme="majorBidi" w:hAnsiTheme="majorBidi" w:cstheme="majorBidi"/>
          <w:sz w:val="24"/>
          <w:szCs w:val="24"/>
        </w:rPr>
      </w:pPr>
      <w:hyperlink r:id="rId8" w:history="1">
        <w:r w:rsidRPr="002B3041">
          <w:rPr>
            <w:rStyle w:val="Lienhypertexte"/>
            <w:rFonts w:asciiTheme="majorBidi" w:hAnsiTheme="majorBidi" w:cstheme="majorBidi"/>
            <w:sz w:val="24"/>
            <w:szCs w:val="24"/>
          </w:rPr>
          <w:t>https://www.nytimes.com/interactive/2021/08/23/learning/VocabularyQuiz-FoodStars.html</w:t>
        </w:r>
      </w:hyperlink>
      <w:r w:rsidRPr="002B3041">
        <w:rPr>
          <w:rFonts w:asciiTheme="majorBidi" w:hAnsiTheme="majorBidi" w:cstheme="majorBidi"/>
          <w:sz w:val="24"/>
          <w:szCs w:val="24"/>
        </w:rPr>
        <w:t xml:space="preserve"> </w:t>
      </w:r>
    </w:p>
    <w:p w:rsidR="00251E19" w:rsidRPr="002B3041" w:rsidRDefault="00251E19" w:rsidP="00251E19">
      <w:pPr>
        <w:pStyle w:val="Paragraphedeliste"/>
        <w:numPr>
          <w:ilvl w:val="0"/>
          <w:numId w:val="1"/>
        </w:numPr>
        <w:jc w:val="both"/>
        <w:rPr>
          <w:rStyle w:val="lev"/>
          <w:rFonts w:asciiTheme="majorBidi" w:hAnsiTheme="majorBidi" w:cstheme="majorBidi"/>
          <w:color w:val="333333"/>
          <w:sz w:val="24"/>
          <w:szCs w:val="24"/>
          <w:bdr w:val="none" w:sz="0" w:space="0" w:color="auto" w:frame="1"/>
        </w:rPr>
      </w:pPr>
      <w:r w:rsidRPr="002B3041">
        <w:rPr>
          <w:rStyle w:val="lev"/>
          <w:rFonts w:asciiTheme="majorBidi" w:hAnsiTheme="majorBidi" w:cstheme="majorBidi"/>
          <w:color w:val="333333"/>
          <w:sz w:val="24"/>
          <w:szCs w:val="24"/>
          <w:bdr w:val="none" w:sz="0" w:space="0" w:color="auto" w:frame="1"/>
        </w:rPr>
        <w:t>Turn to TikTok to learn commonly confused words</w:t>
      </w:r>
    </w:p>
    <w:p w:rsidR="00251E19" w:rsidRPr="002B3041" w:rsidRDefault="00251E19" w:rsidP="00251E19">
      <w:pPr>
        <w:jc w:val="both"/>
        <w:rPr>
          <w:rFonts w:asciiTheme="majorBidi" w:hAnsiTheme="majorBidi" w:cstheme="majorBidi"/>
          <w:sz w:val="24"/>
          <w:szCs w:val="24"/>
        </w:rPr>
      </w:pPr>
      <w:r w:rsidRPr="002B3041">
        <w:rPr>
          <w:rFonts w:asciiTheme="majorBidi" w:hAnsiTheme="majorBidi" w:cstheme="majorBidi"/>
          <w:sz w:val="24"/>
          <w:szCs w:val="24"/>
        </w:rPr>
        <w:lastRenderedPageBreak/>
        <w:t>Differentiate between similar-sounding words with the help of Claudine James, an English teacher and member of our </w:t>
      </w:r>
      <w:hyperlink r:id="rId9" w:tooltip="" w:history="1">
        <w:r w:rsidRPr="002B3041">
          <w:t>first Teaching Project cohort</w:t>
        </w:r>
      </w:hyperlink>
      <w:r w:rsidRPr="002B3041">
        <w:rPr>
          <w:rFonts w:asciiTheme="majorBidi" w:hAnsiTheme="majorBidi" w:cstheme="majorBidi"/>
          <w:sz w:val="24"/>
          <w:szCs w:val="24"/>
        </w:rPr>
        <w:t>, and her popular TikTok account. </w:t>
      </w:r>
      <w:hyperlink r:id="rId10" w:tooltip="" w:history="1">
        <w:r w:rsidRPr="002B3041">
          <w:t>This piece pairs</w:t>
        </w:r>
      </w:hyperlink>
      <w:r w:rsidRPr="002B3041">
        <w:rPr>
          <w:rFonts w:asciiTheme="majorBidi" w:hAnsiTheme="majorBidi" w:cstheme="majorBidi"/>
          <w:sz w:val="24"/>
          <w:szCs w:val="24"/>
        </w:rPr>
        <w:t> five of her videos explaining commonly confused words, like </w:t>
      </w:r>
      <w:r w:rsidRPr="002B3041">
        <w:rPr>
          <w:i/>
          <w:iCs/>
        </w:rPr>
        <w:t>farther </w:t>
      </w:r>
      <w:r w:rsidRPr="002B3041">
        <w:rPr>
          <w:rFonts w:asciiTheme="majorBidi" w:hAnsiTheme="majorBidi" w:cstheme="majorBidi"/>
          <w:sz w:val="24"/>
          <w:szCs w:val="24"/>
        </w:rPr>
        <w:t>and </w:t>
      </w:r>
      <w:r w:rsidRPr="002B3041">
        <w:rPr>
          <w:i/>
          <w:iCs/>
        </w:rPr>
        <w:t>further</w:t>
      </w:r>
      <w:r w:rsidRPr="002B3041">
        <w:rPr>
          <w:rFonts w:asciiTheme="majorBidi" w:hAnsiTheme="majorBidi" w:cstheme="majorBidi"/>
          <w:sz w:val="24"/>
          <w:szCs w:val="24"/>
        </w:rPr>
        <w:t> or </w:t>
      </w:r>
      <w:r w:rsidRPr="002B3041">
        <w:rPr>
          <w:i/>
          <w:iCs/>
        </w:rPr>
        <w:t>affect </w:t>
      </w:r>
      <w:r w:rsidRPr="002B3041">
        <w:rPr>
          <w:rFonts w:asciiTheme="majorBidi" w:hAnsiTheme="majorBidi" w:cstheme="majorBidi"/>
          <w:sz w:val="24"/>
          <w:szCs w:val="24"/>
        </w:rPr>
        <w:t>and </w:t>
      </w:r>
      <w:r w:rsidRPr="002B3041">
        <w:rPr>
          <w:i/>
          <w:iCs/>
        </w:rPr>
        <w:t>effect</w:t>
      </w:r>
      <w:r w:rsidRPr="002B3041">
        <w:rPr>
          <w:rFonts w:asciiTheme="majorBidi" w:hAnsiTheme="majorBidi" w:cstheme="majorBidi"/>
          <w:sz w:val="24"/>
          <w:szCs w:val="24"/>
        </w:rPr>
        <w:t>, with usage examples from The New York Times.</w:t>
      </w:r>
    </w:p>
    <w:p w:rsidR="00251E19" w:rsidRPr="002B3041" w:rsidRDefault="00251E19" w:rsidP="00251E19">
      <w:pPr>
        <w:pStyle w:val="Paragraphedeliste"/>
        <w:numPr>
          <w:ilvl w:val="0"/>
          <w:numId w:val="1"/>
        </w:numPr>
        <w:jc w:val="both"/>
        <w:rPr>
          <w:rFonts w:asciiTheme="majorBidi" w:hAnsiTheme="majorBidi" w:cstheme="majorBidi"/>
          <w:b/>
          <w:bCs/>
          <w:color w:val="333333"/>
          <w:sz w:val="24"/>
          <w:szCs w:val="24"/>
        </w:rPr>
      </w:pPr>
      <w:r w:rsidRPr="002B3041">
        <w:rPr>
          <w:rFonts w:asciiTheme="majorBidi" w:hAnsiTheme="majorBidi" w:cstheme="majorBidi"/>
          <w:b/>
          <w:bCs/>
          <w:color w:val="333333"/>
          <w:sz w:val="24"/>
          <w:szCs w:val="24"/>
          <w:bdr w:val="none" w:sz="0" w:space="0" w:color="auto" w:frame="1"/>
        </w:rPr>
        <w:t>Get familiar with “high utility” words in multiple contexts.</w:t>
      </w:r>
    </w:p>
    <w:p w:rsidR="00251E19" w:rsidRPr="002B3041" w:rsidRDefault="00251E19" w:rsidP="00251E19">
      <w:pPr>
        <w:jc w:val="both"/>
        <w:rPr>
          <w:rFonts w:asciiTheme="majorBidi" w:hAnsiTheme="majorBidi" w:cstheme="majorBidi"/>
          <w:sz w:val="24"/>
          <w:szCs w:val="24"/>
        </w:rPr>
      </w:pPr>
      <w:r w:rsidRPr="002B3041">
        <w:rPr>
          <w:rFonts w:asciiTheme="majorBidi" w:hAnsiTheme="majorBidi" w:cstheme="majorBidi"/>
          <w:sz w:val="24"/>
          <w:szCs w:val="24"/>
        </w:rPr>
        <w:t>Whether preparing for a standardized test or just reading for fun, you have no doubt come across words like </w:t>
      </w:r>
      <w:r w:rsidRPr="002B3041">
        <w:rPr>
          <w:i/>
          <w:iCs/>
        </w:rPr>
        <w:t>assume, consist, potential, component </w:t>
      </w:r>
      <w:r w:rsidRPr="002B3041">
        <w:rPr>
          <w:rFonts w:asciiTheme="majorBidi" w:hAnsiTheme="majorBidi" w:cstheme="majorBidi"/>
          <w:sz w:val="24"/>
          <w:szCs w:val="24"/>
        </w:rPr>
        <w:t>and</w:t>
      </w:r>
      <w:r w:rsidRPr="002B3041">
        <w:rPr>
          <w:i/>
          <w:iCs/>
        </w:rPr>
        <w:t> ultimate — </w:t>
      </w:r>
      <w:r w:rsidRPr="002B3041">
        <w:rPr>
          <w:rFonts w:asciiTheme="majorBidi" w:hAnsiTheme="majorBidi" w:cstheme="majorBidi"/>
          <w:sz w:val="24"/>
          <w:szCs w:val="24"/>
        </w:rPr>
        <w:t>words that appear in many contexts and with shifting meanings.</w:t>
      </w:r>
    </w:p>
    <w:p w:rsidR="00251E19" w:rsidRPr="002B3041" w:rsidRDefault="00251E19" w:rsidP="00251E19">
      <w:pPr>
        <w:pStyle w:val="Paragraphedeliste"/>
        <w:numPr>
          <w:ilvl w:val="0"/>
          <w:numId w:val="1"/>
        </w:numPr>
        <w:jc w:val="both"/>
        <w:rPr>
          <w:rFonts w:asciiTheme="majorBidi" w:hAnsiTheme="majorBidi" w:cstheme="majorBidi"/>
          <w:b/>
          <w:bCs/>
          <w:color w:val="333333"/>
          <w:sz w:val="24"/>
          <w:szCs w:val="24"/>
        </w:rPr>
      </w:pPr>
      <w:r w:rsidRPr="002B3041">
        <w:rPr>
          <w:rFonts w:asciiTheme="majorBidi" w:hAnsiTheme="majorBidi" w:cstheme="majorBidi"/>
          <w:b/>
          <w:bCs/>
          <w:color w:val="333333"/>
          <w:sz w:val="24"/>
          <w:szCs w:val="24"/>
          <w:bdr w:val="none" w:sz="0" w:space="0" w:color="auto" w:frame="1"/>
        </w:rPr>
        <w:t>Revel in the language of a favorite Times columnist or critic.</w:t>
      </w:r>
    </w:p>
    <w:p w:rsidR="00251E19" w:rsidRPr="002B3041" w:rsidRDefault="00251E19" w:rsidP="00251E19">
      <w:pPr>
        <w:jc w:val="both"/>
        <w:rPr>
          <w:rFonts w:asciiTheme="majorBidi" w:hAnsiTheme="majorBidi" w:cstheme="majorBidi"/>
          <w:sz w:val="24"/>
          <w:szCs w:val="24"/>
        </w:rPr>
      </w:pPr>
      <w:r w:rsidRPr="002B3041">
        <w:rPr>
          <w:rFonts w:asciiTheme="majorBidi" w:hAnsiTheme="majorBidi" w:cstheme="majorBidi"/>
          <w:sz w:val="24"/>
          <w:szCs w:val="24"/>
        </w:rPr>
        <w:t>Reading the work of critics and Opinion columnists at The Times can give you a good example of how writers with distinctive voices use language to express their particular points of view.</w:t>
      </w:r>
    </w:p>
    <w:p w:rsidR="00251E19" w:rsidRPr="002B3041" w:rsidRDefault="00251E19" w:rsidP="00251E19">
      <w:pPr>
        <w:jc w:val="both"/>
        <w:rPr>
          <w:rFonts w:asciiTheme="majorBidi" w:hAnsiTheme="majorBidi" w:cstheme="majorBidi"/>
          <w:sz w:val="24"/>
          <w:szCs w:val="24"/>
        </w:rPr>
      </w:pPr>
      <w:r w:rsidRPr="002B3041">
        <w:rPr>
          <w:rFonts w:asciiTheme="majorBidi" w:hAnsiTheme="majorBidi" w:cstheme="majorBidi"/>
          <w:sz w:val="24"/>
          <w:szCs w:val="24"/>
        </w:rPr>
        <w:t>For example, in his </w:t>
      </w:r>
      <w:hyperlink r:id="rId11" w:tooltip="" w:history="1">
        <w:r w:rsidRPr="002B3041">
          <w:t>review</w:t>
        </w:r>
      </w:hyperlink>
      <w:r w:rsidRPr="002B3041">
        <w:rPr>
          <w:rFonts w:asciiTheme="majorBidi" w:hAnsiTheme="majorBidi" w:cstheme="majorBidi"/>
          <w:sz w:val="24"/>
          <w:szCs w:val="24"/>
        </w:rPr>
        <w:t> of Leon Bridges’ recent album, The Times’s chief pop music critic, </w:t>
      </w:r>
      <w:hyperlink r:id="rId12" w:tgtFrame="_blank" w:tooltip="" w:history="1">
        <w:r w:rsidRPr="002B3041">
          <w:t>Jon Pareles</w:t>
        </w:r>
      </w:hyperlink>
      <w:r w:rsidRPr="002B3041">
        <w:rPr>
          <w:rFonts w:asciiTheme="majorBidi" w:hAnsiTheme="majorBidi" w:cstheme="majorBidi"/>
          <w:sz w:val="24"/>
          <w:szCs w:val="24"/>
        </w:rPr>
        <w:t>, uses words like </w:t>
      </w:r>
      <w:r w:rsidRPr="002B3041">
        <w:rPr>
          <w:i/>
          <w:iCs/>
        </w:rPr>
        <w:t>grooves, languid, coiling, ache, plinking, undulating</w:t>
      </w:r>
      <w:r w:rsidRPr="002B3041">
        <w:rPr>
          <w:rFonts w:asciiTheme="majorBidi" w:hAnsiTheme="majorBidi" w:cstheme="majorBidi"/>
          <w:sz w:val="24"/>
          <w:szCs w:val="24"/>
        </w:rPr>
        <w:t> and </w:t>
      </w:r>
      <w:r w:rsidRPr="002B3041">
        <w:rPr>
          <w:i/>
          <w:iCs/>
        </w:rPr>
        <w:t>brooding </w:t>
      </w:r>
      <w:r w:rsidRPr="002B3041">
        <w:rPr>
          <w:rFonts w:asciiTheme="majorBidi" w:hAnsiTheme="majorBidi" w:cstheme="majorBidi"/>
          <w:sz w:val="24"/>
          <w:szCs w:val="24"/>
        </w:rPr>
        <w:t>to communicate how the album sounds to a reader who may not have listened to it.</w:t>
      </w:r>
    </w:p>
    <w:p w:rsidR="00251E19" w:rsidRPr="002B3041" w:rsidRDefault="00251E19" w:rsidP="00251E19">
      <w:pPr>
        <w:pStyle w:val="Paragraphedeliste"/>
        <w:numPr>
          <w:ilvl w:val="0"/>
          <w:numId w:val="1"/>
        </w:numPr>
        <w:jc w:val="both"/>
        <w:rPr>
          <w:rFonts w:asciiTheme="majorBidi" w:hAnsiTheme="majorBidi" w:cstheme="majorBidi"/>
          <w:color w:val="333333"/>
          <w:sz w:val="24"/>
          <w:szCs w:val="24"/>
        </w:rPr>
      </w:pPr>
      <w:r w:rsidRPr="002B3041">
        <w:rPr>
          <w:rStyle w:val="lev"/>
          <w:rFonts w:asciiTheme="majorBidi" w:hAnsiTheme="majorBidi" w:cstheme="majorBidi"/>
          <w:color w:val="333333"/>
          <w:sz w:val="24"/>
          <w:szCs w:val="24"/>
          <w:bdr w:val="none" w:sz="0" w:space="0" w:color="auto" w:frame="1"/>
        </w:rPr>
        <w:t xml:space="preserve"> Make vocabulary practice routine</w:t>
      </w:r>
    </w:p>
    <w:p w:rsidR="00251E19" w:rsidRPr="002B3041" w:rsidRDefault="00251E19" w:rsidP="00251E19">
      <w:pPr>
        <w:jc w:val="both"/>
        <w:rPr>
          <w:rFonts w:asciiTheme="majorBidi" w:hAnsiTheme="majorBidi" w:cstheme="majorBidi"/>
          <w:sz w:val="24"/>
          <w:szCs w:val="24"/>
        </w:rPr>
      </w:pPr>
      <w:r w:rsidRPr="002B3041">
        <w:rPr>
          <w:rFonts w:asciiTheme="majorBidi" w:hAnsiTheme="majorBidi" w:cstheme="majorBidi"/>
          <w:color w:val="333333"/>
          <w:sz w:val="24"/>
          <w:szCs w:val="24"/>
          <w:shd w:val="clear" w:color="auto" w:fill="FFFFFF"/>
        </w:rPr>
        <w:t>Students will identify a word from a New York Times article that they are unfamiliar with, but would like to know more about or incorporate into their own vocabularies.</w:t>
      </w:r>
    </w:p>
    <w:p w:rsidR="0048534D" w:rsidRDefault="0048534D"/>
    <w:sectPr w:rsidR="0048534D" w:rsidSect="0048534D">
      <w:head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2D5" w:rsidRDefault="003A72D5" w:rsidP="004A12D3">
      <w:pPr>
        <w:spacing w:after="0" w:line="240" w:lineRule="auto"/>
      </w:pPr>
      <w:r>
        <w:separator/>
      </w:r>
    </w:p>
  </w:endnote>
  <w:endnote w:type="continuationSeparator" w:id="1">
    <w:p w:rsidR="003A72D5" w:rsidRDefault="003A72D5" w:rsidP="004A12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2D5" w:rsidRDefault="003A72D5" w:rsidP="004A12D3">
      <w:pPr>
        <w:spacing w:after="0" w:line="240" w:lineRule="auto"/>
      </w:pPr>
      <w:r>
        <w:separator/>
      </w:r>
    </w:p>
  </w:footnote>
  <w:footnote w:type="continuationSeparator" w:id="1">
    <w:p w:rsidR="003A72D5" w:rsidRDefault="003A72D5" w:rsidP="004A12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2D3" w:rsidRDefault="004A12D3">
    <w:pPr>
      <w:pStyle w:val="En-tte"/>
    </w:pPr>
    <w:r>
      <w:t>Oral Expression                                                                                                                Dr Abderrezzaq Ghafsi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0A31"/>
    <w:multiLevelType w:val="hybridMultilevel"/>
    <w:tmpl w:val="45E4A228"/>
    <w:lvl w:ilvl="0" w:tplc="6BB4576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51E19"/>
    <w:rsid w:val="00251E19"/>
    <w:rsid w:val="003A72D5"/>
    <w:rsid w:val="0048534D"/>
    <w:rsid w:val="004A12D3"/>
    <w:rsid w:val="00C5364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E19"/>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51E19"/>
    <w:pPr>
      <w:ind w:left="720"/>
      <w:contextualSpacing/>
    </w:pPr>
  </w:style>
  <w:style w:type="character" w:styleId="lev">
    <w:name w:val="Strong"/>
    <w:basedOn w:val="Policepardfaut"/>
    <w:uiPriority w:val="22"/>
    <w:qFormat/>
    <w:rsid w:val="00251E19"/>
    <w:rPr>
      <w:b/>
      <w:bCs/>
    </w:rPr>
  </w:style>
  <w:style w:type="character" w:styleId="Lienhypertexte">
    <w:name w:val="Hyperlink"/>
    <w:basedOn w:val="Policepardfaut"/>
    <w:uiPriority w:val="99"/>
    <w:unhideWhenUsed/>
    <w:rsid w:val="00251E19"/>
    <w:rPr>
      <w:color w:val="0000FF" w:themeColor="hyperlink"/>
      <w:u w:val="single"/>
    </w:rPr>
  </w:style>
  <w:style w:type="paragraph" w:styleId="En-tte">
    <w:name w:val="header"/>
    <w:basedOn w:val="Normal"/>
    <w:link w:val="En-tteCar"/>
    <w:uiPriority w:val="99"/>
    <w:semiHidden/>
    <w:unhideWhenUsed/>
    <w:rsid w:val="004A12D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A12D3"/>
    <w:rPr>
      <w:rFonts w:eastAsiaTheme="minorEastAsia"/>
      <w:lang w:eastAsia="fr-FR"/>
    </w:rPr>
  </w:style>
  <w:style w:type="paragraph" w:styleId="Pieddepage">
    <w:name w:val="footer"/>
    <w:basedOn w:val="Normal"/>
    <w:link w:val="PieddepageCar"/>
    <w:uiPriority w:val="99"/>
    <w:semiHidden/>
    <w:unhideWhenUsed/>
    <w:rsid w:val="004A12D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A12D3"/>
    <w:rPr>
      <w:rFonts w:eastAsiaTheme="minorEastAsia"/>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interactive/2021/08/23/learning/VocabularyQuiz-FoodStars.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y.vocabularysize.com/select/test" TargetMode="External"/><Relationship Id="rId12" Type="http://schemas.openxmlformats.org/officeDocument/2006/relationships/hyperlink" Target="https://www.youtube.com/watch?v=QU_ViAxn1W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ytimes.com/2021/07/22/arts/music/leon-bridges-gold-diggers-sound-review.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ytimes.com/2021/03/16/learning/learn-10-commonly-confused-words-with-tiktok-and-the-times.html" TargetMode="External"/><Relationship Id="rId4" Type="http://schemas.openxmlformats.org/officeDocument/2006/relationships/webSettings" Target="webSettings.xml"/><Relationship Id="rId9" Type="http://schemas.openxmlformats.org/officeDocument/2006/relationships/hyperlink" Target="https://www.nytimes.com/2020/08/12/learning/60-talented-educators-join-the-new-york-times-teaching-project.html"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638</Words>
  <Characters>3509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ABBAD TECHNOLOGY</dc:creator>
  <cp:lastModifiedBy>ABBAD TECHNOLOGY</cp:lastModifiedBy>
  <cp:revision>2</cp:revision>
  <dcterms:created xsi:type="dcterms:W3CDTF">2022-02-19T12:22:00Z</dcterms:created>
  <dcterms:modified xsi:type="dcterms:W3CDTF">2022-02-19T12:49:00Z</dcterms:modified>
</cp:coreProperties>
</file>