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5" w:rsidRDefault="00FE2AF5" w:rsidP="00FE2AF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Corrigé type</w:t>
      </w:r>
    </w:p>
    <w:p w:rsidR="00FE2AF5" w:rsidRDefault="00FE2AF5" w:rsidP="00FE2AF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Contrôle du cours ; </w:t>
      </w:r>
      <w:r>
        <w:rPr>
          <w:rFonts w:ascii="Times New Roman" w:hAnsi="Times New Roman" w:cs="Times New Roman"/>
          <w:b/>
          <w:bCs/>
          <w:color w:val="000000"/>
        </w:rPr>
        <w:t>Suivi de la désertification</w:t>
      </w:r>
      <w:r>
        <w:rPr>
          <w:rFonts w:ascii="Times New Roman" w:hAnsi="Times New Roman" w:cs="Times New Roman"/>
          <w:color w:val="000000"/>
        </w:rPr>
        <w:t xml:space="preserve"> (SD)</w:t>
      </w:r>
    </w:p>
    <w:p w:rsidR="00FE2AF5" w:rsidRDefault="00FE2AF5" w:rsidP="00FE2AF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01/06/2022 EZASA M1 S2</w:t>
      </w:r>
    </w:p>
    <w:p w:rsidR="00FE2AF5" w:rsidRDefault="00FE2AF5" w:rsidP="00FE2AF5">
      <w:pPr>
        <w:spacing w:before="0" w:beforeAutospacing="0" w:after="0" w:afterAutospacing="0"/>
      </w:pPr>
      <w:r>
        <w:t xml:space="preserve"> </w:t>
      </w:r>
    </w:p>
    <w:p w:rsidR="00FE2AF5" w:rsidRDefault="00FE2AF5" w:rsidP="00FE2AF5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Q1 - Rependez par vrai ou faux (9pts). 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R1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La pression anthropique croissante est la principale cause de la désertification, les condi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tions climatiques ne faisant qu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e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diminuées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les dégâts provoqués par l’activité humaine 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  <w:t xml:space="preserve">          </w:t>
      </w:r>
      <w:r w:rsidRPr="00764489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Faux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- L</w:t>
      </w:r>
      <w:r w:rsidRPr="009A429F">
        <w:rPr>
          <w:rFonts w:asciiTheme="majorBidi" w:hAnsiTheme="majorBidi" w:cstheme="majorBidi"/>
          <w:color w:val="000000" w:themeColor="text1"/>
        </w:rPr>
        <w:t>a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9A429F">
        <w:rPr>
          <w:rFonts w:asciiTheme="majorBidi" w:hAnsiTheme="majorBidi" w:cstheme="majorBidi"/>
          <w:color w:val="000000" w:themeColor="text1"/>
        </w:rPr>
        <w:t>désertification est le processus de dégradation des terres dans les zones arides, semi-arides et subhumides sèches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           </w:t>
      </w:r>
      <w:r w:rsidRPr="00CD11D8">
        <w:rPr>
          <w:rFonts w:asciiTheme="majorBidi" w:hAnsiTheme="majorBidi" w:cstheme="majorBidi"/>
          <w:b/>
          <w:bCs/>
          <w:color w:val="000000" w:themeColor="text1"/>
        </w:rPr>
        <w:t>Vrai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r w:rsidRPr="00A66029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la désertification est un processus continu, progressif qui peut mener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à une transformation réversible du milieu naturel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  <w:t xml:space="preserve">          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Faux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- </w:t>
      </w:r>
      <w:proofErr w:type="spellStart"/>
      <w:r w:rsidRPr="0065100C">
        <w:rPr>
          <w:rFonts w:ascii="Times New Roman" w:eastAsia="Calibri" w:hAnsi="Times New Roman" w:cs="Times New Roman"/>
          <w:color w:val="000000"/>
          <w:lang w:eastAsia="en-US"/>
        </w:rPr>
        <w:t>Kosmas</w:t>
      </w:r>
      <w:proofErr w:type="spellEnd"/>
      <w:r w:rsidRPr="0065100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65100C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et al. </w:t>
      </w:r>
      <w:r w:rsidRPr="0065100C">
        <w:rPr>
          <w:rFonts w:ascii="Times New Roman" w:eastAsia="Calibri" w:hAnsi="Times New Roman" w:cs="Times New Roman"/>
          <w:color w:val="000000"/>
          <w:lang w:eastAsia="en-US"/>
        </w:rPr>
        <w:t>(1999) identifient la sensibilité à la désertification des écosystèmes méditerranéens par un indice de sensibilité à la désertification (I</w:t>
      </w:r>
      <w:r>
        <w:rPr>
          <w:rFonts w:ascii="Times New Roman" w:eastAsia="Calibri" w:hAnsi="Times New Roman" w:cs="Times New Roman"/>
          <w:color w:val="000000"/>
          <w:lang w:eastAsia="en-US"/>
        </w:rPr>
        <w:t>C</w:t>
      </w:r>
      <w:r w:rsidRPr="0065100C">
        <w:rPr>
          <w:rFonts w:ascii="Times New Roman" w:eastAsia="Calibri" w:hAnsi="Times New Roman" w:cs="Times New Roman"/>
          <w:color w:val="000000"/>
          <w:lang w:eastAsia="en-US"/>
        </w:rPr>
        <w:t>D)</w:t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  <w:t xml:space="preserve">          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Faux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-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La destruction des ressources naturelles et la perte de productivité des terres constituent un obstacle majeur au développement 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  <w:t xml:space="preserve">          </w:t>
      </w:r>
      <w:r w:rsidRPr="00CD11D8">
        <w:rPr>
          <w:rFonts w:asciiTheme="majorBidi" w:hAnsiTheme="majorBidi" w:cstheme="majorBidi"/>
          <w:b/>
          <w:bCs/>
          <w:color w:val="000000" w:themeColor="text1"/>
        </w:rPr>
        <w:t>Vrai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- </w:t>
      </w:r>
      <w:r w:rsidRPr="009A429F">
        <w:rPr>
          <w:rFonts w:asciiTheme="majorBidi" w:hAnsiTheme="majorBidi" w:cstheme="majorBidi"/>
          <w:color w:val="000000" w:themeColor="text1"/>
        </w:rPr>
        <w:t>Les indicateurs de suivi de la désertification sont : les paramètres de surface, à savoir l’albédo, l’indice de végétation N</w:t>
      </w:r>
      <w:r>
        <w:rPr>
          <w:rFonts w:asciiTheme="majorBidi" w:hAnsiTheme="majorBidi" w:cstheme="majorBidi"/>
          <w:color w:val="000000" w:themeColor="text1"/>
        </w:rPr>
        <w:t>VID</w:t>
      </w:r>
      <w:r w:rsidRPr="009A429F">
        <w:rPr>
          <w:rFonts w:asciiTheme="majorBidi" w:hAnsiTheme="majorBidi" w:cstheme="majorBidi"/>
          <w:color w:val="000000" w:themeColor="text1"/>
        </w:rPr>
        <w:t xml:space="preserve"> et la température de surface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 xml:space="preserve"> </w:t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ab/>
        <w:t xml:space="preserve">          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Faux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-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On estime globalement que 196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4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millions d’hectares, soit 1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9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% de la surface cultivable, ont été dégradées par l’action de l’homme depuis 194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7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.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  <w:t xml:space="preserve">          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Faux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- L</w:t>
      </w:r>
      <w:r w:rsidRPr="009A429F">
        <w:rPr>
          <w:rFonts w:asciiTheme="majorBidi" w:hAnsiTheme="majorBidi" w:cstheme="majorBidi"/>
        </w:rPr>
        <w:t>a communauté internationale adopta en 1994 la Convention des Nations unies de lutte contre la désertification (CNULCD). Aujourd’hui, 193 États sont partis à la convention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</w:t>
      </w:r>
      <w:r w:rsidRPr="00CD11D8">
        <w:rPr>
          <w:rFonts w:asciiTheme="majorBidi" w:hAnsiTheme="majorBidi" w:cstheme="majorBidi"/>
          <w:b/>
          <w:bCs/>
          <w:color w:val="000000" w:themeColor="text1"/>
        </w:rPr>
        <w:t>Vrai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- </w:t>
      </w:r>
      <w:r w:rsidRPr="009A429F">
        <w:rPr>
          <w:rFonts w:asciiTheme="majorBidi" w:eastAsiaTheme="minorHAnsi" w:hAnsiTheme="majorBidi" w:cstheme="majorBidi"/>
          <w:color w:val="000000"/>
          <w:lang w:eastAsia="en-US"/>
        </w:rPr>
        <w:t>L’observatoire du Sahara et du Sahel a mis en place, depuis 1994, un Réseau d’Observatoires de Surveillance Ecologique à Long Terme (ROSELT)</w:t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</w:r>
      <w:r>
        <w:rPr>
          <w:rFonts w:asciiTheme="majorBidi" w:eastAsiaTheme="minorHAnsi" w:hAnsiTheme="majorBidi" w:cstheme="majorBidi"/>
          <w:color w:val="000000"/>
          <w:lang w:eastAsia="en-US"/>
        </w:rPr>
        <w:tab/>
        <w:t xml:space="preserve">          </w:t>
      </w:r>
      <w:r w:rsidRPr="00CD11D8">
        <w:rPr>
          <w:rFonts w:asciiTheme="majorBidi" w:hAnsiTheme="majorBidi" w:cstheme="majorBidi"/>
          <w:b/>
          <w:bCs/>
          <w:color w:val="000000" w:themeColor="text1"/>
        </w:rPr>
        <w:t>Vrai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</w:p>
    <w:p w:rsidR="00FE2AF5" w:rsidRPr="00764721" w:rsidRDefault="00FE2AF5" w:rsidP="00FE2AF5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65100C">
        <w:rPr>
          <w:rFonts w:asciiTheme="majorBidi" w:hAnsiTheme="majorBidi" w:cstheme="majorBidi"/>
          <w:b/>
          <w:bCs/>
          <w:color w:val="000000" w:themeColor="text1"/>
        </w:rPr>
        <w:t xml:space="preserve">Q2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- </w:t>
      </w:r>
      <w:r>
        <w:rPr>
          <w:rFonts w:asciiTheme="majorBidi" w:hAnsiTheme="majorBidi" w:cstheme="majorBidi"/>
          <w:b/>
          <w:bCs/>
        </w:rPr>
        <w:t>Citez Les c</w:t>
      </w:r>
      <w:r w:rsidRPr="0065100C">
        <w:rPr>
          <w:rFonts w:asciiTheme="majorBidi" w:hAnsiTheme="majorBidi" w:cstheme="majorBidi"/>
          <w:b/>
          <w:bCs/>
        </w:rPr>
        <w:t>auses et les processus de dégradation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(1,5pts). 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</w:rPr>
      </w:pPr>
      <w:r w:rsidRPr="0065100C">
        <w:rPr>
          <w:rFonts w:asciiTheme="majorBidi" w:hAnsiTheme="majorBidi" w:cstheme="majorBidi"/>
          <w:b/>
          <w:bCs/>
          <w:color w:val="000000" w:themeColor="text1"/>
        </w:rPr>
        <w:t>R2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- </w:t>
      </w:r>
      <w:r>
        <w:rPr>
          <w:rFonts w:asciiTheme="majorBidi" w:hAnsiTheme="majorBidi" w:cstheme="majorBidi"/>
          <w:b/>
          <w:bCs/>
        </w:rPr>
        <w:t>Les c</w:t>
      </w:r>
      <w:r w:rsidRPr="0065100C">
        <w:rPr>
          <w:rFonts w:asciiTheme="majorBidi" w:hAnsiTheme="majorBidi" w:cstheme="majorBidi"/>
          <w:b/>
          <w:bCs/>
        </w:rPr>
        <w:t>auses et les processus de dégradation</w:t>
      </w:r>
      <w:r>
        <w:rPr>
          <w:rFonts w:asciiTheme="majorBidi" w:hAnsiTheme="majorBidi" w:cstheme="majorBidi"/>
          <w:b/>
          <w:bCs/>
        </w:rPr>
        <w:t xml:space="preserve"> sont : </w:t>
      </w:r>
    </w:p>
    <w:p w:rsidR="00FE2AF5" w:rsidRDefault="00FE2AF5" w:rsidP="00FE2AF5">
      <w:pPr>
        <w:pStyle w:val="Paragraphedeliste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Theme="majorBidi" w:hAnsiTheme="majorBidi" w:cstheme="majorBidi"/>
          <w:bCs/>
          <w:color w:val="000000" w:themeColor="text1"/>
        </w:rPr>
      </w:pPr>
      <w:r w:rsidRPr="00867E22">
        <w:rPr>
          <w:rFonts w:asciiTheme="majorBidi" w:hAnsiTheme="majorBidi" w:cstheme="majorBidi"/>
          <w:bCs/>
          <w:color w:val="000000" w:themeColor="text1"/>
        </w:rPr>
        <w:t xml:space="preserve">La sécheresse </w:t>
      </w:r>
    </w:p>
    <w:p w:rsidR="00FE2AF5" w:rsidRPr="00867E22" w:rsidRDefault="00FE2AF5" w:rsidP="00FE2AF5">
      <w:pPr>
        <w:pStyle w:val="Paragraphedeliste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Theme="majorBidi" w:hAnsiTheme="majorBidi" w:cstheme="majorBidi"/>
          <w:bCs/>
          <w:color w:val="000000" w:themeColor="text1"/>
        </w:rPr>
      </w:pPr>
      <w:r w:rsidRPr="00867E22">
        <w:rPr>
          <w:rFonts w:asciiTheme="majorBidi" w:hAnsiTheme="majorBidi" w:cstheme="majorBidi"/>
          <w:bCs/>
          <w:color w:val="000000" w:themeColor="text1"/>
        </w:rPr>
        <w:t>Les exploitations abusives et les ressources naturelles</w:t>
      </w:r>
    </w:p>
    <w:p w:rsidR="00FE2AF5" w:rsidRDefault="00FE2AF5" w:rsidP="00FE2AF5">
      <w:pPr>
        <w:pStyle w:val="Paragraphedeliste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Theme="majorBidi" w:hAnsiTheme="majorBidi" w:cstheme="majorBidi"/>
          <w:bCs/>
          <w:color w:val="000000" w:themeColor="text1"/>
        </w:rPr>
      </w:pPr>
      <w:r w:rsidRPr="00867E22">
        <w:rPr>
          <w:rFonts w:asciiTheme="majorBidi" w:hAnsiTheme="majorBidi" w:cstheme="majorBidi"/>
          <w:bCs/>
          <w:color w:val="000000" w:themeColor="text1"/>
        </w:rPr>
        <w:t>Les mutations sociales</w:t>
      </w:r>
    </w:p>
    <w:p w:rsidR="00FE2AF5" w:rsidRPr="00867E22" w:rsidRDefault="00FE2AF5" w:rsidP="00FE2AF5">
      <w:pPr>
        <w:pStyle w:val="Paragraphedeliste"/>
        <w:spacing w:before="0" w:beforeAutospacing="0" w:after="0" w:afterAutospacing="0"/>
        <w:ind w:left="426"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FE2AF5" w:rsidRDefault="00FE2AF5" w:rsidP="00FE2AF5">
      <w:pPr>
        <w:pStyle w:val="Default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</w:rPr>
      </w:pPr>
      <w:r w:rsidRPr="00475A3C">
        <w:rPr>
          <w:rFonts w:asciiTheme="majorBidi" w:hAnsiTheme="majorBidi" w:cstheme="majorBidi"/>
          <w:b/>
          <w:bCs/>
        </w:rPr>
        <w:t xml:space="preserve">Q3 - Le surpâturage que connaît la zone steppique s'explique </w:t>
      </w:r>
      <w:r>
        <w:rPr>
          <w:rFonts w:asciiTheme="majorBidi" w:hAnsiTheme="majorBidi" w:cstheme="majorBidi"/>
          <w:b/>
          <w:bCs/>
        </w:rPr>
        <w:t xml:space="preserve">quoi </w:t>
      </w:r>
      <w:r>
        <w:rPr>
          <w:rFonts w:ascii="Times New Roman" w:hAnsi="Times New Roman"/>
          <w:b/>
          <w:bCs/>
        </w:rPr>
        <w:t xml:space="preserve">(1,5pts). </w:t>
      </w:r>
      <w:r w:rsidRPr="00475A3C">
        <w:rPr>
          <w:rFonts w:asciiTheme="majorBidi" w:hAnsiTheme="majorBidi" w:cstheme="majorBidi"/>
          <w:b/>
          <w:bCs/>
        </w:rPr>
        <w:t xml:space="preserve"> </w:t>
      </w:r>
    </w:p>
    <w:p w:rsidR="00FE2AF5" w:rsidRDefault="00FE2AF5" w:rsidP="00FE2AF5">
      <w:pPr>
        <w:pStyle w:val="Default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</w:rPr>
      </w:pPr>
      <w:r w:rsidRPr="00764721">
        <w:rPr>
          <w:rFonts w:asciiTheme="majorBidi" w:hAnsiTheme="majorBidi" w:cstheme="majorBidi"/>
          <w:b/>
          <w:bCs/>
        </w:rPr>
        <w:t xml:space="preserve">R3 - Le surpâturage que connaît la zone steppique s'explique par : </w:t>
      </w:r>
    </w:p>
    <w:p w:rsidR="00FE2AF5" w:rsidRPr="009A429F" w:rsidRDefault="00FE2AF5" w:rsidP="00FE2AF5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9A429F">
        <w:rPr>
          <w:rFonts w:asciiTheme="majorBidi" w:hAnsiTheme="majorBidi" w:cstheme="majorBidi"/>
        </w:rPr>
        <w:t xml:space="preserve">l’accroissement du nombre de cheptel pour des motifs commerciaux ; </w:t>
      </w:r>
    </w:p>
    <w:p w:rsidR="00FE2AF5" w:rsidRPr="009A429F" w:rsidRDefault="00FE2AF5" w:rsidP="00FE2AF5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9A429F">
        <w:rPr>
          <w:rFonts w:asciiTheme="majorBidi" w:hAnsiTheme="majorBidi" w:cstheme="majorBidi"/>
        </w:rPr>
        <w:t xml:space="preserve">la modernisation des moyens de transports ; </w:t>
      </w:r>
    </w:p>
    <w:p w:rsidR="00FE2AF5" w:rsidRDefault="00FE2AF5" w:rsidP="00FE2AF5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9A429F">
        <w:rPr>
          <w:rFonts w:asciiTheme="majorBidi" w:hAnsiTheme="majorBidi" w:cstheme="majorBidi"/>
        </w:rPr>
        <w:t xml:space="preserve">la multiplication des points d'eau. </w:t>
      </w:r>
    </w:p>
    <w:p w:rsidR="00FE2AF5" w:rsidRPr="009A429F" w:rsidRDefault="00FE2AF5" w:rsidP="00FE2AF5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FE2AF5" w:rsidRPr="00867E22" w:rsidRDefault="00FE2AF5" w:rsidP="00FE2AF5">
      <w:pPr>
        <w:spacing w:before="0" w:beforeAutospacing="0" w:after="0" w:afterAutospacing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867E22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Q4 - Donner la définition du</w:t>
      </w:r>
      <w:r w:rsidRPr="00867E22">
        <w:rPr>
          <w:rFonts w:asciiTheme="majorBidi" w:eastAsiaTheme="minorHAnsi" w:hAnsiTheme="majorBidi" w:cstheme="majorBidi"/>
          <w:b/>
          <w:bCs/>
          <w:lang w:eastAsia="en-US"/>
        </w:rPr>
        <w:t xml:space="preserve"> terme de désertification adopter par la Convention des Nations unies de lutte contre la désertification en 1994,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</w:rPr>
        <w:t>(1pts).</w:t>
      </w:r>
    </w:p>
    <w:p w:rsidR="00FE2AF5" w:rsidRDefault="00FE2AF5" w:rsidP="00FE2A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Bidi" w:eastAsiaTheme="minorHAnsi" w:hAnsiTheme="majorBidi" w:cstheme="majorBidi"/>
          <w:b/>
          <w:bCs/>
          <w:lang w:eastAsia="en-US"/>
        </w:rPr>
      </w:pPr>
      <w:r w:rsidRPr="00867E22">
        <w:rPr>
          <w:rFonts w:asciiTheme="majorBidi" w:eastAsiaTheme="minorHAnsi" w:hAnsiTheme="majorBidi" w:cstheme="majorBidi"/>
          <w:b/>
          <w:bCs/>
          <w:lang w:eastAsia="en-US"/>
        </w:rPr>
        <w:t>R4</w:t>
      </w:r>
      <w:r>
        <w:rPr>
          <w:rFonts w:asciiTheme="majorBidi" w:eastAsiaTheme="minorHAnsi" w:hAnsiTheme="majorBidi" w:cstheme="majorBidi"/>
          <w:lang w:eastAsia="en-US"/>
        </w:rPr>
        <w:t xml:space="preserve"> - </w:t>
      </w:r>
      <w:r w:rsidRPr="00867E22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la définition du</w:t>
      </w:r>
      <w:r w:rsidRPr="00867E22">
        <w:rPr>
          <w:rFonts w:asciiTheme="majorBidi" w:eastAsiaTheme="minorHAnsi" w:hAnsiTheme="majorBidi" w:cstheme="majorBidi"/>
          <w:b/>
          <w:bCs/>
          <w:lang w:eastAsia="en-US"/>
        </w:rPr>
        <w:t xml:space="preserve"> terme de désertification adopter par la Convention des Nations unies de lutte contre la désertification en 1994,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est :</w:t>
      </w:r>
    </w:p>
    <w:p w:rsidR="00FE2AF5" w:rsidRDefault="00FE2AF5" w:rsidP="00FE2A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« </w:t>
      </w:r>
      <w:r w:rsidRPr="00C044E4">
        <w:rPr>
          <w:rFonts w:asciiTheme="majorBidi" w:eastAsiaTheme="minorHAnsi" w:hAnsiTheme="majorBidi" w:cstheme="majorBidi"/>
          <w:lang w:eastAsia="en-US"/>
        </w:rPr>
        <w:t xml:space="preserve">La dégradation des terres dans les zones arides, semi-arides et subhumides sèches par suite de divers facteurs, parmi lesquels les variations climatiques et les activités humaines ». </w:t>
      </w:r>
    </w:p>
    <w:p w:rsidR="00FE2AF5" w:rsidRPr="00C044E4" w:rsidRDefault="00FE2AF5" w:rsidP="00FE2A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Bidi" w:eastAsiaTheme="minorHAnsi" w:hAnsiTheme="majorBidi" w:cstheme="majorBidi"/>
          <w:lang w:eastAsia="en-US"/>
        </w:rPr>
      </w:pPr>
    </w:p>
    <w:p w:rsidR="00FE2AF5" w:rsidRPr="0065100C" w:rsidRDefault="00FE2AF5" w:rsidP="00FE2A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</w:pP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Q</w:t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5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 xml:space="preserve"> - Les effets de la désertification peuvent être appréhendés à plusieurs échelles : localement et à distance</w:t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, e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xpliqué.</w:t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 xml:space="preserve"> </w:t>
      </w:r>
      <w:r>
        <w:rPr>
          <w:rFonts w:ascii="Times New Roman" w:hAnsi="Times New Roman"/>
          <w:b/>
          <w:bCs/>
        </w:rPr>
        <w:t xml:space="preserve">(1,5pts). </w:t>
      </w:r>
      <w:r w:rsidRPr="00475A3C">
        <w:rPr>
          <w:rFonts w:asciiTheme="majorBidi" w:hAnsiTheme="majorBidi" w:cstheme="majorBidi"/>
          <w:b/>
          <w:bCs/>
        </w:rPr>
        <w:t xml:space="preserve"> </w:t>
      </w:r>
    </w:p>
    <w:p w:rsidR="00FE2AF5" w:rsidRDefault="00FE2AF5" w:rsidP="00FE2A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</w:pP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R</w:t>
      </w:r>
      <w:r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>5</w:t>
      </w:r>
      <w:r w:rsidRPr="0065100C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 xml:space="preserve"> - Les effets de la désertification peuvent être appréhendés à plusieurs échelles :</w:t>
      </w:r>
    </w:p>
    <w:p w:rsidR="00FE2AF5" w:rsidRPr="009A429F" w:rsidRDefault="00FE2AF5" w:rsidP="00FE2AF5">
      <w:pPr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9A429F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 xml:space="preserve">-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localement, à travers la perte de productivité des terres et l’érosion de la fertilité (cf. encadré «Les étapes de la désertification ») ; </w:t>
      </w:r>
    </w:p>
    <w:p w:rsidR="00FE2AF5" w:rsidRDefault="00FE2AF5" w:rsidP="00FE2AF5">
      <w:pPr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9A429F">
        <w:rPr>
          <w:rFonts w:asciiTheme="majorBidi" w:eastAsiaTheme="minorHAnsi" w:hAnsiTheme="majorBidi" w:cstheme="majorBidi"/>
          <w:b/>
          <w:bCs/>
          <w:color w:val="000000" w:themeColor="text1"/>
          <w:lang w:eastAsia="en-US"/>
        </w:rPr>
        <w:t xml:space="preserve">- </w:t>
      </w:r>
      <w:r w:rsidRPr="009A429F">
        <w:rPr>
          <w:rFonts w:asciiTheme="majorBidi" w:eastAsiaTheme="minorHAnsi" w:hAnsiTheme="majorBidi" w:cstheme="majorBidi"/>
          <w:color w:val="000000" w:themeColor="text1"/>
          <w:lang w:eastAsia="en-US"/>
        </w:rPr>
        <w:t>à distance, car l’érosion éolienne entraîne des phénomènes d’ensablement des zones voisines, tandis que le ruissellement occasionne des problèmes de crues, d’inondations et de destruction d’infrastructures (routes notamment) ; la désertification conduit aussi à l’envasement des barrages et contribue aux transports d’aérosols à grande dis - tance. Elle engendre enfin des migrations internationales incontrôlées.</w:t>
      </w:r>
    </w:p>
    <w:p w:rsidR="00FE2AF5" w:rsidRDefault="00FE2AF5" w:rsidP="00FE2AF5">
      <w:pPr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Q6 Résumer la méthode d’</w:t>
      </w:r>
      <w:r w:rsidRPr="009A429F">
        <w:rPr>
          <w:rFonts w:asciiTheme="majorBidi" w:hAnsiTheme="majorBidi" w:cstheme="majorBidi"/>
          <w:b/>
          <w:bCs/>
          <w:color w:val="000000"/>
        </w:rPr>
        <w:t xml:space="preserve">évaluation et </w:t>
      </w:r>
      <w:r>
        <w:rPr>
          <w:rFonts w:asciiTheme="majorBidi" w:hAnsiTheme="majorBidi" w:cstheme="majorBidi"/>
          <w:b/>
          <w:bCs/>
          <w:color w:val="000000"/>
        </w:rPr>
        <w:t xml:space="preserve">le </w:t>
      </w:r>
      <w:r w:rsidRPr="009A429F">
        <w:rPr>
          <w:rFonts w:asciiTheme="majorBidi" w:hAnsiTheme="majorBidi" w:cstheme="majorBidi"/>
          <w:b/>
          <w:bCs/>
          <w:color w:val="000000"/>
        </w:rPr>
        <w:t xml:space="preserve">suivi </w:t>
      </w:r>
      <w:r>
        <w:rPr>
          <w:rFonts w:asciiTheme="majorBidi" w:hAnsiTheme="majorBidi" w:cstheme="majorBidi"/>
          <w:b/>
          <w:bCs/>
          <w:color w:val="000000"/>
        </w:rPr>
        <w:t xml:space="preserve">de </w:t>
      </w:r>
      <w:r w:rsidRPr="009A429F">
        <w:rPr>
          <w:rFonts w:asciiTheme="majorBidi" w:hAnsiTheme="majorBidi" w:cstheme="majorBidi"/>
          <w:b/>
          <w:bCs/>
          <w:color w:val="000000"/>
        </w:rPr>
        <w:t xml:space="preserve">la désertification </w:t>
      </w:r>
      <w:r>
        <w:rPr>
          <w:rFonts w:asciiTheme="majorBidi" w:hAnsiTheme="majorBidi" w:cstheme="majorBidi"/>
          <w:b/>
          <w:bCs/>
          <w:color w:val="000000"/>
        </w:rPr>
        <w:t xml:space="preserve">dans schéma 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/>
          <w:b/>
          <w:bCs/>
          <w:color w:val="000000"/>
        </w:rPr>
        <w:t>R6</w:t>
      </w:r>
    </w:p>
    <w:p w:rsidR="00FE2AF5" w:rsidRDefault="00FE2AF5" w:rsidP="00FE2AF5">
      <w:p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</w:rPr>
      </w:pPr>
      <w:bookmarkStart w:id="0" w:name="_GoBack"/>
      <w:r w:rsidRPr="00C044E4">
        <w:rPr>
          <w:rFonts w:asciiTheme="majorBidi" w:hAnsiTheme="majorBidi" w:cstheme="majorBidi"/>
          <w:b/>
          <w:bCs/>
          <w:noProof/>
          <w:color w:val="000000"/>
        </w:rPr>
        <w:drawing>
          <wp:inline distT="0" distB="0" distL="0" distR="0" wp14:anchorId="019796B2" wp14:editId="2F7CE20A">
            <wp:extent cx="5633720" cy="8126095"/>
            <wp:effectExtent l="0" t="0" r="0" b="8255"/>
            <wp:docPr id="1" name="Image 1" descr="C:\Users\djamel\AppData\Desktop\shéma montrant les étape de suivi de la désert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amel\AppData\Desktop\shéma montrant les étape de suivi de la désertific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98" cy="815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FA9" w:rsidRDefault="00FE2AF5"/>
    <w:sectPr w:rsidR="00D01FA9" w:rsidSect="00FE2A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33D"/>
    <w:multiLevelType w:val="hybridMultilevel"/>
    <w:tmpl w:val="AE8E14F8"/>
    <w:lvl w:ilvl="0" w:tplc="5ABC53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5"/>
    <w:rsid w:val="00A569E7"/>
    <w:rsid w:val="00F51576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C3D7-C720-49C7-8E8E-90E27A62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F5"/>
    <w:pPr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FE2AF5"/>
    <w:pPr>
      <w:autoSpaceDE w:val="0"/>
      <w:autoSpaceDN w:val="0"/>
      <w:adjustRightInd w:val="0"/>
    </w:pPr>
    <w:rPr>
      <w:rFonts w:ascii="Arial Narrow" w:eastAsia="Calibri" w:hAnsi="Arial Narrow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FE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SARRI</dc:creator>
  <cp:keywords/>
  <dc:description/>
  <cp:lastModifiedBy>djamel SARRI</cp:lastModifiedBy>
  <cp:revision>1</cp:revision>
  <dcterms:created xsi:type="dcterms:W3CDTF">2022-06-01T13:51:00Z</dcterms:created>
  <dcterms:modified xsi:type="dcterms:W3CDTF">2022-06-01T13:53:00Z</dcterms:modified>
</cp:coreProperties>
</file>