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 xml:space="preserve">اختبار 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المكتسبات القبلية: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تهتم المحاسبة المالية بتنظيم المعلومة المالية وتسجيل معطيات عددية وتصنيفها، واعداد كشوف مالية تعكس صورة صادقة عن الوضعية المالية للمؤسسة، ووضعية خزينته في نهاية السنة المالية.</w:t>
      </w:r>
    </w:p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ان المحاسبة المالية تقدم في نهاية السنة المالية حساب النتائج الذي يظهر النتيجة الصافية للسنة المالية لنشاط المؤسسة ككل دون اظهار نتيجة كل منتج او خدمة على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حدى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>.</w:t>
      </w:r>
    </w:p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يظهر حساب النتائج الاعباء حسب طبيعتها، لكن المسير يحتاج الى تصنيف الاعباء حسب كل منتج من اجل تشخيص اسباب ارتفاع وانخفاض الاعباء المتعلقة بهذا المنتج واتخاذ قرارات التسيير المستقبلية المناسبة. </w:t>
      </w:r>
    </w:p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يتطلب تسيير نشاط المؤسسة الرفع من قيمة الارباح، تحليل مردودية كل منتج على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حدى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ومدى مساهمته في نتيجة نشاط المؤسسة، مما يتطلب توغر معلومات تحليلية كافية غير متوفرة في المحاسبة المالية.</w:t>
      </w:r>
    </w:p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proofErr w:type="spellStart"/>
      <w:proofErr w:type="gramStart"/>
      <w:r w:rsidRPr="00F25243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مثال: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في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31/12/</w:t>
      </w:r>
      <w:r>
        <w:rPr>
          <w:rFonts w:ascii="Sakkal Majalla" w:hAnsi="Sakkal Majalla" w:cs="Sakkal Majalla"/>
          <w:sz w:val="32"/>
          <w:szCs w:val="32"/>
          <w:lang w:val="en-US"/>
        </w:rPr>
        <w:t>N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قدمت مؤسسة الخشب المتين المختصة في انتاج نوعين من المنتجات "الأبواب" و "النوافذ" ذات مقاييس موحدة، حساب النتائج للدورة </w:t>
      </w:r>
      <w:r>
        <w:rPr>
          <w:rFonts w:ascii="Sakkal Majalla" w:hAnsi="Sakkal Majalla" w:cs="Sakkal Majalla"/>
          <w:sz w:val="32"/>
          <w:szCs w:val="32"/>
          <w:lang w:val="en-US"/>
        </w:rPr>
        <w:t>N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كما يلي: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89"/>
        <w:gridCol w:w="2273"/>
      </w:tblGrid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المبيعات والمنتجات الملحقة (ح/70)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تغير المخزونات من المنتجات المصنعة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 المنتجات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قيد الصنع(ح/72)</w:t>
            </w:r>
          </w:p>
        </w:tc>
        <w:tc>
          <w:tcPr>
            <w:tcW w:w="2300" w:type="dxa"/>
          </w:tcPr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sz w:val="32"/>
                <w:szCs w:val="32"/>
                <w:rtl/>
              </w:rPr>
              <w:t>2400000</w:t>
            </w:r>
          </w:p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1-انتاج السنة المالية</w:t>
            </w:r>
          </w:p>
        </w:tc>
        <w:tc>
          <w:tcPr>
            <w:tcW w:w="2300" w:type="dxa"/>
          </w:tcPr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2400000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المشتريات المستهلكة (ح/60)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الخدمات الخارجية والاستهلاكات الاخرى (ح/61+ح/62)</w:t>
            </w:r>
          </w:p>
        </w:tc>
        <w:tc>
          <w:tcPr>
            <w:tcW w:w="2300" w:type="dxa"/>
          </w:tcPr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sz w:val="32"/>
                <w:szCs w:val="32"/>
                <w:rtl/>
              </w:rPr>
              <w:t>900000</w:t>
            </w:r>
          </w:p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sz w:val="32"/>
                <w:szCs w:val="32"/>
                <w:rtl/>
              </w:rPr>
              <w:t>200000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2-استهلاك السنة المالية</w:t>
            </w:r>
          </w:p>
        </w:tc>
        <w:tc>
          <w:tcPr>
            <w:tcW w:w="2300" w:type="dxa"/>
          </w:tcPr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1100000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3-القيمة المضافة للاستغلال(1-2)</w:t>
            </w:r>
          </w:p>
        </w:tc>
        <w:tc>
          <w:tcPr>
            <w:tcW w:w="2300" w:type="dxa"/>
          </w:tcPr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1300000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أعباء المستخدمين (ح/63)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الضرائب والرسوم والمدفوعات المشابهة (ح/64)</w:t>
            </w:r>
          </w:p>
        </w:tc>
        <w:tc>
          <w:tcPr>
            <w:tcW w:w="230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700000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100000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4-اجمالي فائض الاستغلال</w:t>
            </w:r>
          </w:p>
        </w:tc>
        <w:tc>
          <w:tcPr>
            <w:tcW w:w="2300" w:type="dxa"/>
          </w:tcPr>
          <w:p w:rsidR="00525BEE" w:rsidRPr="00091A41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91A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500000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المنتوجات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العملياتية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الاخرى (ح/75)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الاعباء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العملياتية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الاخرى (ح/65)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المخصصات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للاهتلاكات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والمؤونات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وخسارة القيمة (ح/68)</w:t>
            </w:r>
          </w:p>
        </w:tc>
        <w:tc>
          <w:tcPr>
            <w:tcW w:w="230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150000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368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5-النتيجة </w:t>
            </w:r>
            <w:proofErr w:type="spellStart"/>
            <w:r w:rsidRPr="00B368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العملياتية</w:t>
            </w:r>
            <w:proofErr w:type="spellEnd"/>
          </w:p>
        </w:tc>
        <w:tc>
          <w:tcPr>
            <w:tcW w:w="2300" w:type="dxa"/>
          </w:tcPr>
          <w:p w:rsidR="00525BEE" w:rsidRPr="00B36895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368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350000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المنتوجات المالية (ح/76)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الاعباء المالية (ح/66)</w:t>
            </w:r>
          </w:p>
        </w:tc>
        <w:tc>
          <w:tcPr>
            <w:tcW w:w="230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727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6-النتيجة المالية</w:t>
            </w:r>
          </w:p>
        </w:tc>
        <w:tc>
          <w:tcPr>
            <w:tcW w:w="230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727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7-النتيجة العادية قبل الضرائب (5+6)</w:t>
            </w:r>
          </w:p>
        </w:tc>
        <w:tc>
          <w:tcPr>
            <w:tcW w:w="2300" w:type="dxa"/>
          </w:tcPr>
          <w:p w:rsidR="00525BEE" w:rsidRPr="002A2E52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A2E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350000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الضرائب الواجب دفعها عن النتائج العادية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الضرائب المؤجلة حول النتائج العادية</w:t>
            </w:r>
          </w:p>
        </w:tc>
        <w:tc>
          <w:tcPr>
            <w:tcW w:w="230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87500</w:t>
            </w:r>
          </w:p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</w:tr>
      <w:tr w:rsidR="00525BEE" w:rsidTr="000975E1">
        <w:tc>
          <w:tcPr>
            <w:tcW w:w="6912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A2E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8-النتيجة الصافية للأنشطة العادية</w:t>
            </w:r>
          </w:p>
        </w:tc>
        <w:tc>
          <w:tcPr>
            <w:tcW w:w="2300" w:type="dxa"/>
          </w:tcPr>
          <w:p w:rsidR="00525BEE" w:rsidRPr="002A2E52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A2E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262500</w:t>
            </w:r>
          </w:p>
        </w:tc>
      </w:tr>
    </w:tbl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ان هذا الجدول يظهر النتيجة المحققة من المنتجين معا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"ال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أ</w:t>
      </w:r>
      <w:r>
        <w:rPr>
          <w:rFonts w:ascii="Sakkal Majalla" w:hAnsi="Sakkal Majalla" w:cs="Sakkal Majalla" w:hint="cs"/>
          <w:sz w:val="32"/>
          <w:szCs w:val="32"/>
          <w:rtl/>
        </w:rPr>
        <w:t>بواب"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و "النوافذ" دون تفصيل، ولكن المسير يرغب في معرفة وتحديد النتيجة التي حققها من انتاج وبيع الابواب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والنتيحة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التي حققها من انتاج وبيه النوافذ، و هو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الشئ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غير المتوفر في المحاسبة المالية، من اجل تحقيق ذلك يجب تحليل الاعباء حسب كل منتج من خلال الوثائق المحاسبية ومعلومات من مصادر اخرى (الانتاج، </w:t>
      </w:r>
      <w:proofErr w:type="spellStart"/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الادارة،التوزيع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...الخ).</w:t>
      </w:r>
    </w:p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عمليات تحليل الاعباء حسب كل منتج لمؤسسة "الخشب المتين "اعطت لنا البيانات التالية: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477"/>
        <w:gridCol w:w="1665"/>
        <w:gridCol w:w="1555"/>
        <w:gridCol w:w="1532"/>
        <w:gridCol w:w="1833"/>
      </w:tblGrid>
      <w:tr w:rsidR="00525BEE" w:rsidTr="000975E1">
        <w:tc>
          <w:tcPr>
            <w:tcW w:w="251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الاعباء</w:t>
            </w:r>
          </w:p>
        </w:tc>
        <w:tc>
          <w:tcPr>
            <w:tcW w:w="170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المبلغ الاجمالي</w:t>
            </w:r>
          </w:p>
        </w:tc>
        <w:tc>
          <w:tcPr>
            <w:tcW w:w="156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أعباء"الأبواب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"</w:t>
            </w:r>
          </w:p>
        </w:tc>
        <w:tc>
          <w:tcPr>
            <w:tcW w:w="1559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أعباء "النوافذ"</w:t>
            </w:r>
          </w:p>
        </w:tc>
        <w:tc>
          <w:tcPr>
            <w:tcW w:w="18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مصدر المعلومة</w:t>
            </w:r>
          </w:p>
        </w:tc>
      </w:tr>
      <w:tr w:rsidR="00525BEE" w:rsidTr="000975E1">
        <w:tc>
          <w:tcPr>
            <w:tcW w:w="251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المشتريات المستهلكة</w:t>
            </w:r>
          </w:p>
        </w:tc>
        <w:tc>
          <w:tcPr>
            <w:tcW w:w="170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900000</w:t>
            </w:r>
          </w:p>
        </w:tc>
        <w:tc>
          <w:tcPr>
            <w:tcW w:w="156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400000</w:t>
            </w:r>
          </w:p>
        </w:tc>
        <w:tc>
          <w:tcPr>
            <w:tcW w:w="1559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500000</w:t>
            </w:r>
          </w:p>
        </w:tc>
        <w:tc>
          <w:tcPr>
            <w:tcW w:w="18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بطاقة المخزون</w:t>
            </w:r>
          </w:p>
        </w:tc>
      </w:tr>
      <w:tr w:rsidR="00525BEE" w:rsidTr="000975E1">
        <w:tc>
          <w:tcPr>
            <w:tcW w:w="251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الخدمات الخارجية والاستهلاكات الاخرى</w:t>
            </w:r>
          </w:p>
        </w:tc>
        <w:tc>
          <w:tcPr>
            <w:tcW w:w="170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200000</w:t>
            </w:r>
          </w:p>
        </w:tc>
        <w:tc>
          <w:tcPr>
            <w:tcW w:w="156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80000</w:t>
            </w:r>
          </w:p>
        </w:tc>
        <w:tc>
          <w:tcPr>
            <w:tcW w:w="1559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120000</w:t>
            </w:r>
          </w:p>
        </w:tc>
        <w:tc>
          <w:tcPr>
            <w:tcW w:w="18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الفواتير والتقديرات الاحصائية</w:t>
            </w:r>
          </w:p>
        </w:tc>
      </w:tr>
      <w:tr w:rsidR="00525BEE" w:rsidTr="000975E1">
        <w:tc>
          <w:tcPr>
            <w:tcW w:w="251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اعباء المستخدمين</w:t>
            </w:r>
          </w:p>
        </w:tc>
        <w:tc>
          <w:tcPr>
            <w:tcW w:w="170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700000</w:t>
            </w:r>
          </w:p>
        </w:tc>
        <w:tc>
          <w:tcPr>
            <w:tcW w:w="156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380000</w:t>
            </w:r>
          </w:p>
        </w:tc>
        <w:tc>
          <w:tcPr>
            <w:tcW w:w="1559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320000</w:t>
            </w:r>
          </w:p>
        </w:tc>
        <w:tc>
          <w:tcPr>
            <w:tcW w:w="18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دفتر الاجور</w:t>
            </w:r>
          </w:p>
        </w:tc>
      </w:tr>
      <w:tr w:rsidR="00525BEE" w:rsidTr="000975E1">
        <w:tc>
          <w:tcPr>
            <w:tcW w:w="251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الضرائب والرسوم والمدفوعات المشابهة</w:t>
            </w:r>
          </w:p>
        </w:tc>
        <w:tc>
          <w:tcPr>
            <w:tcW w:w="170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100000</w:t>
            </w:r>
          </w:p>
        </w:tc>
        <w:tc>
          <w:tcPr>
            <w:tcW w:w="156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60000</w:t>
            </w:r>
          </w:p>
        </w:tc>
        <w:tc>
          <w:tcPr>
            <w:tcW w:w="1559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40000</w:t>
            </w:r>
          </w:p>
        </w:tc>
        <w:tc>
          <w:tcPr>
            <w:tcW w:w="18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وصولات الدفع</w:t>
            </w:r>
          </w:p>
        </w:tc>
      </w:tr>
      <w:tr w:rsidR="00525BEE" w:rsidTr="000975E1">
        <w:tc>
          <w:tcPr>
            <w:tcW w:w="251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المخصصات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للاهتلاكاتوالمؤونات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وخسارة القيمة</w:t>
            </w:r>
          </w:p>
        </w:tc>
        <w:tc>
          <w:tcPr>
            <w:tcW w:w="170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150000</w:t>
            </w:r>
          </w:p>
        </w:tc>
        <w:tc>
          <w:tcPr>
            <w:tcW w:w="1560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50000</w:t>
            </w:r>
          </w:p>
        </w:tc>
        <w:tc>
          <w:tcPr>
            <w:tcW w:w="1559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100000</w:t>
            </w:r>
          </w:p>
        </w:tc>
        <w:tc>
          <w:tcPr>
            <w:tcW w:w="18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جداول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الاهتلاك</w:t>
            </w:r>
            <w:proofErr w:type="spellEnd"/>
          </w:p>
        </w:tc>
      </w:tr>
      <w:tr w:rsidR="00525BEE" w:rsidTr="000975E1">
        <w:tc>
          <w:tcPr>
            <w:tcW w:w="2517" w:type="dxa"/>
          </w:tcPr>
          <w:p w:rsidR="00525BEE" w:rsidRPr="00226F6B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26F6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</w:tcPr>
          <w:p w:rsidR="00525BEE" w:rsidRPr="005D2B5F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D2B5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2050000</w:t>
            </w:r>
          </w:p>
        </w:tc>
        <w:tc>
          <w:tcPr>
            <w:tcW w:w="1560" w:type="dxa"/>
          </w:tcPr>
          <w:p w:rsidR="00525BEE" w:rsidRPr="005D2B5F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D2B5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970000</w:t>
            </w:r>
          </w:p>
        </w:tc>
        <w:tc>
          <w:tcPr>
            <w:tcW w:w="1559" w:type="dxa"/>
          </w:tcPr>
          <w:p w:rsidR="00525BEE" w:rsidRPr="005D2B5F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D2B5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1080000</w:t>
            </w:r>
          </w:p>
        </w:tc>
        <w:tc>
          <w:tcPr>
            <w:tcW w:w="18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من خلال فواتير المبيعات بلغت مبيعات "الأبواب" خلال الدورة 1100000 دج، ومبيعات "النوافذ" 1300000 دج</w:t>
      </w:r>
    </w:p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من خلال هذه المعطيات يمكن تحديد نتيجة كل من الابواب والنوافذ ومدى مساهمتها في نتيجة النشاط الكلي للمؤسسة حسب ما يوضحه الجدول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436"/>
        <w:gridCol w:w="1445"/>
        <w:gridCol w:w="1022"/>
        <w:gridCol w:w="1406"/>
        <w:gridCol w:w="1116"/>
        <w:gridCol w:w="1404"/>
        <w:gridCol w:w="1233"/>
      </w:tblGrid>
      <w:tr w:rsidR="00525BEE" w:rsidTr="000975E1">
        <w:tc>
          <w:tcPr>
            <w:tcW w:w="1481" w:type="dxa"/>
            <w:vMerge w:val="restart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البيان</w:t>
            </w:r>
          </w:p>
        </w:tc>
        <w:tc>
          <w:tcPr>
            <w:tcW w:w="2520" w:type="dxa"/>
            <w:gridSpan w:val="2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المنتجين معا</w:t>
            </w:r>
          </w:p>
        </w:tc>
        <w:tc>
          <w:tcPr>
            <w:tcW w:w="2581" w:type="dxa"/>
            <w:gridSpan w:val="2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الابواب</w:t>
            </w:r>
          </w:p>
        </w:tc>
        <w:tc>
          <w:tcPr>
            <w:tcW w:w="2706" w:type="dxa"/>
            <w:gridSpan w:val="2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النوافذ</w:t>
            </w:r>
          </w:p>
        </w:tc>
      </w:tr>
      <w:tr w:rsidR="00525BEE" w:rsidTr="000975E1">
        <w:tc>
          <w:tcPr>
            <w:tcW w:w="1481" w:type="dxa"/>
            <w:vMerge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76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المبالغ</w:t>
            </w:r>
          </w:p>
        </w:tc>
        <w:tc>
          <w:tcPr>
            <w:tcW w:w="1044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1434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لمبالغ</w:t>
            </w:r>
          </w:p>
        </w:tc>
        <w:tc>
          <w:tcPr>
            <w:tcW w:w="1147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1431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لمبالغ</w:t>
            </w:r>
          </w:p>
        </w:tc>
        <w:tc>
          <w:tcPr>
            <w:tcW w:w="1275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525BEE" w:rsidTr="000975E1">
        <w:tc>
          <w:tcPr>
            <w:tcW w:w="1481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المبيعات</w:t>
            </w:r>
          </w:p>
        </w:tc>
        <w:tc>
          <w:tcPr>
            <w:tcW w:w="1476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2400000</w:t>
            </w:r>
          </w:p>
        </w:tc>
        <w:tc>
          <w:tcPr>
            <w:tcW w:w="1044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100</w:t>
            </w:r>
          </w:p>
        </w:tc>
        <w:tc>
          <w:tcPr>
            <w:tcW w:w="1434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1100000</w:t>
            </w:r>
          </w:p>
        </w:tc>
        <w:tc>
          <w:tcPr>
            <w:tcW w:w="114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100</w:t>
            </w:r>
          </w:p>
        </w:tc>
        <w:tc>
          <w:tcPr>
            <w:tcW w:w="143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1300000</w:t>
            </w:r>
          </w:p>
        </w:tc>
        <w:tc>
          <w:tcPr>
            <w:tcW w:w="12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100</w:t>
            </w:r>
          </w:p>
        </w:tc>
      </w:tr>
      <w:tr w:rsidR="00525BEE" w:rsidTr="000975E1">
        <w:tc>
          <w:tcPr>
            <w:tcW w:w="1481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مجموع الاعباء</w:t>
            </w:r>
          </w:p>
        </w:tc>
        <w:tc>
          <w:tcPr>
            <w:tcW w:w="1476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2050000</w:t>
            </w:r>
          </w:p>
        </w:tc>
        <w:tc>
          <w:tcPr>
            <w:tcW w:w="1044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85.42</w:t>
            </w:r>
          </w:p>
        </w:tc>
        <w:tc>
          <w:tcPr>
            <w:tcW w:w="1434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970000</w:t>
            </w:r>
          </w:p>
        </w:tc>
        <w:tc>
          <w:tcPr>
            <w:tcW w:w="1147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88.18</w:t>
            </w:r>
          </w:p>
        </w:tc>
        <w:tc>
          <w:tcPr>
            <w:tcW w:w="1431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1080000</w:t>
            </w:r>
          </w:p>
        </w:tc>
        <w:tc>
          <w:tcPr>
            <w:tcW w:w="1275" w:type="dxa"/>
          </w:tcPr>
          <w:p w:rsidR="00525BEE" w:rsidRDefault="00525BEE" w:rsidP="000975E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83.08</w:t>
            </w:r>
          </w:p>
        </w:tc>
      </w:tr>
      <w:tr w:rsidR="00525BEE" w:rsidTr="000975E1">
        <w:tc>
          <w:tcPr>
            <w:tcW w:w="1481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النتيجة</w:t>
            </w:r>
          </w:p>
        </w:tc>
        <w:tc>
          <w:tcPr>
            <w:tcW w:w="1476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350000</w:t>
            </w:r>
          </w:p>
        </w:tc>
        <w:tc>
          <w:tcPr>
            <w:tcW w:w="1044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14.58</w:t>
            </w:r>
          </w:p>
        </w:tc>
        <w:tc>
          <w:tcPr>
            <w:tcW w:w="1434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130000</w:t>
            </w:r>
          </w:p>
        </w:tc>
        <w:tc>
          <w:tcPr>
            <w:tcW w:w="1147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11.82</w:t>
            </w:r>
          </w:p>
        </w:tc>
        <w:tc>
          <w:tcPr>
            <w:tcW w:w="1431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220000</w:t>
            </w:r>
          </w:p>
        </w:tc>
        <w:tc>
          <w:tcPr>
            <w:tcW w:w="1275" w:type="dxa"/>
          </w:tcPr>
          <w:p w:rsidR="00525BEE" w:rsidRPr="00D44723" w:rsidRDefault="00525BEE" w:rsidP="000975E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7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16.92</w:t>
            </w:r>
          </w:p>
        </w:tc>
      </w:tr>
    </w:tbl>
    <w:p w:rsidR="00525BEE" w:rsidRDefault="00525BEE" w:rsidP="00525BE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من خلال هذه النتيجة يتبين ان النتيجة المحققة من انتاج وبيع النوافذ أحسن من النتيجة المحققة من انتاج وبيع الابواب.</w:t>
      </w:r>
    </w:p>
    <w:p w:rsidR="00275A52" w:rsidRDefault="00275A52"/>
    <w:sectPr w:rsidR="0027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EE"/>
    <w:rsid w:val="00275A52"/>
    <w:rsid w:val="005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A3C9-348F-4C8C-B6A2-03D609D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E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5BE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</cp:revision>
  <dcterms:created xsi:type="dcterms:W3CDTF">2024-07-29T13:29:00Z</dcterms:created>
  <dcterms:modified xsi:type="dcterms:W3CDTF">2024-07-29T13:30:00Z</dcterms:modified>
</cp:coreProperties>
</file>