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CC91" w14:textId="77777777" w:rsidR="00621A67" w:rsidRPr="00D73240" w:rsidRDefault="00621A67" w:rsidP="002D267B">
      <w:pPr>
        <w:bidi/>
        <w:spacing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  <w:r w:rsidRPr="000F261A">
        <w:rPr>
          <w:rFonts w:asciiTheme="majorBidi" w:hAnsiTheme="majorBidi" w:cs="Times New Roman"/>
          <w:b/>
          <w:bCs/>
          <w:sz w:val="26"/>
          <w:szCs w:val="26"/>
          <w:lang w:val="fr-FR"/>
        </w:rPr>
        <w:t xml:space="preserve">Université Frères </w:t>
      </w:r>
      <w:proofErr w:type="spellStart"/>
      <w:r w:rsidRPr="000F261A">
        <w:rPr>
          <w:rFonts w:asciiTheme="majorBidi" w:hAnsiTheme="majorBidi" w:cs="Times New Roman"/>
          <w:b/>
          <w:bCs/>
          <w:sz w:val="26"/>
          <w:szCs w:val="26"/>
          <w:lang w:val="fr-FR"/>
        </w:rPr>
        <w:t>Mentouri</w:t>
      </w:r>
      <w:proofErr w:type="spellEnd"/>
      <w:r w:rsidRPr="000F261A">
        <w:rPr>
          <w:rFonts w:asciiTheme="majorBidi" w:hAnsiTheme="majorBidi" w:cs="Times New Roman"/>
          <w:b/>
          <w:bCs/>
          <w:sz w:val="26"/>
          <w:szCs w:val="26"/>
          <w:lang w:val="fr-FR"/>
        </w:rPr>
        <w:t xml:space="preserve"> - Constantine 1</w:t>
      </w:r>
    </w:p>
    <w:p w14:paraId="2BAACA84" w14:textId="77777777" w:rsidR="00846ED0" w:rsidRPr="00663AF3" w:rsidRDefault="00DC52C2" w:rsidP="00663AF3">
      <w:pPr>
        <w:pBdr>
          <w:bottom w:val="single" w:sz="4" w:space="1" w:color="auto"/>
        </w:pBdr>
        <w:bidi/>
        <w:jc w:val="center"/>
        <w:rPr>
          <w:rFonts w:asciiTheme="majorBidi" w:hAnsiTheme="majorBidi" w:cs="Times New Roman"/>
          <w:b/>
          <w:bCs/>
          <w:sz w:val="26"/>
          <w:szCs w:val="26"/>
          <w:lang w:val="fr-FR"/>
        </w:rPr>
      </w:pPr>
      <w:r w:rsidRPr="00D73240">
        <w:rPr>
          <w:rFonts w:asciiTheme="majorBidi" w:hAnsiTheme="majorBidi" w:cs="Times New Roman"/>
          <w:b/>
          <w:bCs/>
          <w:sz w:val="26"/>
          <w:szCs w:val="26"/>
          <w:lang w:val="fr-FR"/>
        </w:rPr>
        <w:t>Programme d’accompagnement des enseignants nouvellement recrutés</w:t>
      </w:r>
    </w:p>
    <w:p w14:paraId="5227FCE6" w14:textId="77777777" w:rsidR="00663AF3" w:rsidRPr="00CA7690" w:rsidRDefault="00663AF3" w:rsidP="00CA7690">
      <w:pPr>
        <w:shd w:val="clear" w:color="auto" w:fill="808080" w:themeFill="background1" w:themeFillShade="80"/>
        <w:bidi/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lang w:val="fr-FR"/>
        </w:rPr>
      </w:pPr>
      <w:proofErr w:type="spellStart"/>
      <w:r w:rsidRPr="00CA7690">
        <w:rPr>
          <w:rFonts w:asciiTheme="majorBidi" w:hAnsiTheme="majorBidi" w:cs="Times New Roman"/>
          <w:b/>
          <w:bCs/>
          <w:sz w:val="28"/>
          <w:szCs w:val="28"/>
          <w:lang w:val="fr-FR"/>
        </w:rPr>
        <w:t>Ped@TIC</w:t>
      </w:r>
      <w:proofErr w:type="spellEnd"/>
    </w:p>
    <w:p w14:paraId="631DE050" w14:textId="77777777" w:rsidR="00663AF3" w:rsidRPr="00DC52C2" w:rsidRDefault="00DC52C2" w:rsidP="00CA7690">
      <w:pPr>
        <w:shd w:val="clear" w:color="auto" w:fill="D9D9D9" w:themeFill="background1" w:themeFillShade="D9"/>
        <w:bidi/>
        <w:spacing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lang w:val="fr-FR"/>
        </w:rPr>
      </w:pPr>
      <w:r w:rsidRPr="00DC52C2">
        <w:rPr>
          <w:rFonts w:asciiTheme="majorBidi" w:hAnsiTheme="majorBidi" w:cs="Times New Roman"/>
          <w:b/>
          <w:bCs/>
          <w:sz w:val="26"/>
          <w:szCs w:val="26"/>
          <w:lang w:val="fr-FR"/>
        </w:rPr>
        <w:t>Atelier 2: Conception d'un cours pour un enseignement hybride</w:t>
      </w:r>
    </w:p>
    <w:p w14:paraId="0C335853" w14:textId="77777777" w:rsidR="00DC52C2" w:rsidRPr="008F13B8" w:rsidRDefault="00DC52C2" w:rsidP="00CA7690">
      <w:pPr>
        <w:shd w:val="clear" w:color="auto" w:fill="D9D9D9" w:themeFill="background1" w:themeFillShade="D9"/>
        <w:bidi/>
        <w:spacing w:line="240" w:lineRule="auto"/>
        <w:jc w:val="center"/>
        <w:rPr>
          <w:rFonts w:asciiTheme="majorBidi" w:hAnsiTheme="majorBidi" w:cs="Times New Roman"/>
          <w:b/>
          <w:bCs/>
          <w:sz w:val="26"/>
          <w:szCs w:val="26"/>
          <w:rtl/>
          <w:lang w:val="fr-FR"/>
        </w:rPr>
      </w:pPr>
      <w:r w:rsidRPr="00DC52C2">
        <w:rPr>
          <w:rFonts w:asciiTheme="majorBidi" w:hAnsiTheme="majorBidi" w:cs="Times New Roman"/>
          <w:b/>
          <w:bCs/>
          <w:sz w:val="26"/>
          <w:szCs w:val="26"/>
          <w:lang w:val="fr-FR"/>
        </w:rPr>
        <w:t>Activité 3: Elaborer une grille pour l'évaluation d'un cours en ligne</w:t>
      </w:r>
    </w:p>
    <w:p w14:paraId="28D013EA" w14:textId="77777777" w:rsidR="00DC52C2" w:rsidRPr="00DC52C2" w:rsidRDefault="00DC52C2" w:rsidP="0037281E">
      <w:pPr>
        <w:shd w:val="clear" w:color="auto" w:fill="BFBFBF" w:themeFill="background1" w:themeFillShade="BF"/>
        <w:spacing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  <w:lang w:val="fr-FR"/>
        </w:rPr>
      </w:pPr>
      <w:r w:rsidRPr="00DC52C2">
        <w:rPr>
          <w:rFonts w:asciiTheme="majorBidi" w:hAnsiTheme="majorBidi" w:cs="Times New Roman"/>
          <w:b/>
          <w:bCs/>
          <w:sz w:val="28"/>
          <w:szCs w:val="28"/>
          <w:lang w:val="fr-FR"/>
        </w:rPr>
        <w:t>Groupe: 4  - session Janvier 2024</w:t>
      </w:r>
    </w:p>
    <w:p w14:paraId="5198AE7B" w14:textId="77777777" w:rsidR="000D298C" w:rsidRPr="000D298C" w:rsidRDefault="000D298C" w:rsidP="000D298C">
      <w:pPr>
        <w:shd w:val="clear" w:color="auto" w:fill="B8CCE4" w:themeFill="accent1" w:themeFillTint="66"/>
        <w:jc w:val="center"/>
        <w:rPr>
          <w:rFonts w:ascii="Arial Narrow" w:hAnsi="Arial Narrow"/>
          <w:b/>
          <w:bCs/>
          <w:color w:val="FF0000"/>
          <w:sz w:val="40"/>
          <w:szCs w:val="40"/>
          <w:lang w:val="fr-FR"/>
        </w:rPr>
      </w:pPr>
      <w:r w:rsidRPr="000D298C">
        <w:rPr>
          <w:rFonts w:ascii="Arial Narrow" w:hAnsi="Arial Narrow"/>
          <w:b/>
          <w:bCs/>
          <w:color w:val="FF0000"/>
          <w:sz w:val="40"/>
          <w:szCs w:val="40"/>
          <w:lang w:val="fr-FR"/>
        </w:rPr>
        <w:t>GRILLE D’ÉVALUATION D’UN COURS, EN LIGNE</w:t>
      </w:r>
    </w:p>
    <w:p w14:paraId="696A808B" w14:textId="3444FC3F" w:rsidR="000D298C" w:rsidRPr="000D6999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Enseignante : </w:t>
      </w:r>
      <w:proofErr w:type="spellStart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>kheyar</w:t>
      </w:r>
      <w:proofErr w:type="spellEnd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 xml:space="preserve"> </w:t>
      </w:r>
      <w:proofErr w:type="spellStart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>dja</w:t>
      </w:r>
      <w:r w:rsidR="000D6999" w:rsidRP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>mi</w:t>
      </w:r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>la</w:t>
      </w:r>
      <w:proofErr w:type="spellEnd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 xml:space="preserve"> </w:t>
      </w:r>
      <w:proofErr w:type="spellStart"/>
      <w:r w:rsidR="000D6999">
        <w:rPr>
          <w:rFonts w:cstheme="minorHAnsi"/>
          <w:b/>
          <w:bCs/>
          <w:color w:val="943634" w:themeColor="accent2" w:themeShade="BF"/>
          <w:sz w:val="28"/>
          <w:szCs w:val="28"/>
          <w:lang w:val="fr-FR" w:bidi="ar-DZ"/>
        </w:rPr>
        <w:t>cylia</w:t>
      </w:r>
      <w:proofErr w:type="spellEnd"/>
    </w:p>
    <w:p w14:paraId="35D248DC" w14:textId="3BD3B755" w:rsidR="000D298C" w:rsidRPr="000D6999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proofErr w:type="gramStart"/>
      <w:r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Module:</w:t>
      </w:r>
      <w:proofErr w:type="gramEnd"/>
      <w:r w:rsidR="000D6999" w:rsidRPr="00B7574C">
        <w:rPr>
          <w:rFonts w:cstheme="minorHAnsi"/>
          <w:b/>
          <w:bCs/>
          <w:color w:val="943634" w:themeColor="accent2" w:themeShade="BF"/>
          <w:sz w:val="28"/>
          <w:szCs w:val="28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Administration électronique</w:t>
      </w:r>
    </w:p>
    <w:p w14:paraId="5F41FD22" w14:textId="18614A3C" w:rsidR="000D298C" w:rsidRPr="00B7574C" w:rsidRDefault="000D298C" w:rsidP="00477879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</w:pPr>
      <w:proofErr w:type="gramStart"/>
      <w:r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477879" w:rsidRPr="00477879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aiche</w:t>
      </w:r>
      <w:r w:rsidR="00477879" w:rsidRPr="00477879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proofErr w:type="spellStart"/>
      <w:r w:rsidR="00477879" w:rsidRPr="00477879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lazhar</w:t>
      </w:r>
      <w:proofErr w:type="spellEnd"/>
    </w:p>
    <w:p w14:paraId="0198D9B2" w14:textId="14B51CF2" w:rsidR="000D298C" w:rsidRPr="00477879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Grade de </w:t>
      </w:r>
      <w:proofErr w:type="gramStart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  </w:t>
      </w:r>
      <w:r w:rsidR="00477879" w:rsidRPr="00477879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étudiant</w:t>
      </w:r>
    </w:p>
    <w:p w14:paraId="5FE43B0F" w14:textId="61F1B1AE" w:rsidR="000D298C" w:rsidRPr="00477879" w:rsidRDefault="000D298C" w:rsidP="000D298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Spécialité de testeur: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477879" w:rsidRPr="00477879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Ressources humaines</w:t>
      </w:r>
    </w:p>
    <w:p w14:paraId="51BA8D89" w14:textId="5091E5E5" w:rsidR="000D298C" w:rsidRPr="00B7574C" w:rsidRDefault="000D298C" w:rsidP="00B7574C">
      <w:pPr>
        <w:spacing w:after="160" w:line="256" w:lineRule="auto"/>
        <w:ind w:left="360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</w:pPr>
      <w:bookmarkStart w:id="0" w:name="_Hlk174616222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Université de </w:t>
      </w:r>
      <w:bookmarkEnd w:id="0"/>
      <w:proofErr w:type="gramStart"/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testeur:</w:t>
      </w:r>
      <w:proofErr w:type="gramEnd"/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Université de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 xml:space="preserve">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M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 xml:space="preserve">sila </w:t>
      </w:r>
      <w:r w:rsidR="00B7574C" w:rsidRP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M</w:t>
      </w:r>
      <w:r w:rsidR="00B7574C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 w:bidi="ar-DZ"/>
        </w:rPr>
        <w:t>ohamed Boudiaf</w:t>
      </w:r>
    </w:p>
    <w:p w14:paraId="7CD492F6" w14:textId="77777777" w:rsidR="000D298C" w:rsidRPr="00765ABA" w:rsidRDefault="000D298C" w:rsidP="00765ABA">
      <w:pPr>
        <w:pStyle w:val="a3"/>
        <w:numPr>
          <w:ilvl w:val="0"/>
          <w:numId w:val="7"/>
        </w:numPr>
        <w:spacing w:after="160" w:line="256" w:lineRule="auto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Composition de la grille d’évaluation</w:t>
      </w:r>
    </w:p>
    <w:p w14:paraId="0216F18A" w14:textId="77777777" w:rsidR="000D298C" w:rsidRPr="00B47E24" w:rsidRDefault="000D298C" w:rsidP="000D298C">
      <w:pPr>
        <w:spacing w:after="160"/>
        <w:ind w:firstLine="360"/>
        <w:jc w:val="both"/>
        <w:rPr>
          <w:rFonts w:cstheme="minorHAnsi"/>
          <w:sz w:val="24"/>
          <w:szCs w:val="24"/>
        </w:rPr>
      </w:pPr>
      <w:r w:rsidRPr="000D298C">
        <w:rPr>
          <w:rFonts w:cstheme="minorHAnsi"/>
          <w:color w:val="0D0D0D"/>
          <w:sz w:val="24"/>
          <w:szCs w:val="24"/>
          <w:shd w:val="clear" w:color="auto" w:fill="FFFFFF"/>
          <w:lang w:val="fr-FR"/>
        </w:rPr>
        <w:t xml:space="preserve">Un ensemble de critères visibles et </w:t>
      </w:r>
      <w:proofErr w:type="spellStart"/>
      <w:r w:rsidRPr="000D298C">
        <w:rPr>
          <w:rFonts w:cstheme="minorHAnsi"/>
          <w:color w:val="0D0D0D"/>
          <w:sz w:val="24"/>
          <w:szCs w:val="24"/>
          <w:shd w:val="clear" w:color="auto" w:fill="FFFFFF"/>
          <w:lang w:val="fr-FR"/>
        </w:rPr>
        <w:t>prédéfinisprincipalement</w:t>
      </w:r>
      <w:proofErr w:type="spellEnd"/>
      <w:r w:rsidRPr="000D298C">
        <w:rPr>
          <w:rFonts w:cstheme="minorHAnsi"/>
          <w:color w:val="0D0D0D"/>
          <w:sz w:val="24"/>
          <w:szCs w:val="24"/>
          <w:shd w:val="clear" w:color="auto" w:fill="FFFFFF"/>
          <w:lang w:val="fr-FR"/>
        </w:rPr>
        <w:t xml:space="preserve"> tirés du cours en ligne sur la structuration pédagogique d'un enseignement hybride. </w:t>
      </w:r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Ce concept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général</w:t>
      </w:r>
      <w:proofErr w:type="spellEnd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 de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méthodologie</w:t>
      </w:r>
      <w:proofErr w:type="spellEnd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d'évaluation</w:t>
      </w:r>
      <w:proofErr w:type="spellEnd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 xml:space="preserve"> repose </w:t>
      </w:r>
      <w:proofErr w:type="spellStart"/>
      <w:r w:rsidRPr="00B47E24">
        <w:rPr>
          <w:rFonts w:cstheme="minorHAnsi"/>
          <w:color w:val="0D0D0D"/>
          <w:sz w:val="24"/>
          <w:szCs w:val="24"/>
          <w:shd w:val="clear" w:color="auto" w:fill="FFFFFF"/>
        </w:rPr>
        <w:t>sur</w:t>
      </w:r>
      <w:r>
        <w:rPr>
          <w:rFonts w:cstheme="minorHAnsi"/>
          <w:sz w:val="24"/>
          <w:szCs w:val="24"/>
        </w:rPr>
        <w:t>cinq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proofErr w:type="gramStart"/>
      <w:r w:rsidRPr="00B47E24">
        <w:rPr>
          <w:rFonts w:cstheme="minorHAnsi"/>
          <w:sz w:val="24"/>
          <w:szCs w:val="24"/>
        </w:rPr>
        <w:t>parties :</w:t>
      </w:r>
      <w:proofErr w:type="gramEnd"/>
    </w:p>
    <w:p w14:paraId="453CEC83" w14:textId="77777777" w:rsidR="000D298C" w:rsidRPr="000D298C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  <w:lang w:val="fr-FR"/>
        </w:rPr>
      </w:pPr>
      <w:r w:rsidRPr="000D298C">
        <w:rPr>
          <w:rFonts w:cstheme="minorHAnsi"/>
          <w:sz w:val="24"/>
          <w:szCs w:val="24"/>
          <w:lang w:val="fr-FR"/>
        </w:rPr>
        <w:t>Organisation et structure de du cours;</w:t>
      </w:r>
    </w:p>
    <w:p w14:paraId="4D4A2BF7" w14:textId="77777777" w:rsidR="000D298C" w:rsidRPr="00B47E24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Le </w:t>
      </w:r>
      <w:proofErr w:type="spellStart"/>
      <w:r w:rsidRPr="00B47E24">
        <w:rPr>
          <w:rFonts w:cstheme="minorHAnsi"/>
          <w:sz w:val="24"/>
          <w:szCs w:val="24"/>
        </w:rPr>
        <w:t>système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proofErr w:type="spellStart"/>
      <w:r w:rsidRPr="00B47E24">
        <w:rPr>
          <w:rFonts w:cstheme="minorHAnsi"/>
          <w:sz w:val="24"/>
          <w:szCs w:val="24"/>
        </w:rPr>
        <w:t>d’entrée</w:t>
      </w:r>
      <w:proofErr w:type="spellEnd"/>
      <w:r w:rsidRPr="00B47E24">
        <w:rPr>
          <w:rFonts w:cstheme="minorHAnsi"/>
          <w:sz w:val="24"/>
          <w:szCs w:val="24"/>
        </w:rPr>
        <w:t>;</w:t>
      </w:r>
    </w:p>
    <w:p w14:paraId="3185936C" w14:textId="77777777" w:rsidR="000D298C" w:rsidRPr="00B47E24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Le </w:t>
      </w:r>
      <w:proofErr w:type="spellStart"/>
      <w:r w:rsidRPr="00B47E24">
        <w:rPr>
          <w:rFonts w:cstheme="minorHAnsi"/>
          <w:sz w:val="24"/>
          <w:szCs w:val="24"/>
        </w:rPr>
        <w:t>système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proofErr w:type="spellStart"/>
      <w:r w:rsidRPr="00B47E24">
        <w:rPr>
          <w:rFonts w:cstheme="minorHAnsi"/>
          <w:sz w:val="24"/>
          <w:szCs w:val="24"/>
        </w:rPr>
        <w:t>d’apprentissage</w:t>
      </w:r>
      <w:proofErr w:type="spellEnd"/>
      <w:r w:rsidRPr="00B47E24">
        <w:rPr>
          <w:rFonts w:cstheme="minorHAnsi"/>
          <w:sz w:val="24"/>
          <w:szCs w:val="24"/>
        </w:rPr>
        <w:t xml:space="preserve"> </w:t>
      </w:r>
      <w:bookmarkStart w:id="1" w:name="_Hlk164117479"/>
      <w:r w:rsidRPr="00B47E24">
        <w:rPr>
          <w:rFonts w:cstheme="minorHAnsi"/>
          <w:sz w:val="24"/>
          <w:szCs w:val="24"/>
        </w:rPr>
        <w:t>;</w:t>
      </w:r>
      <w:bookmarkEnd w:id="1"/>
    </w:p>
    <w:p w14:paraId="6C757744" w14:textId="77777777" w:rsidR="000D298C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Le </w:t>
      </w:r>
      <w:proofErr w:type="spellStart"/>
      <w:r w:rsidRPr="00B47E24">
        <w:rPr>
          <w:rFonts w:cstheme="minorHAnsi"/>
          <w:sz w:val="24"/>
          <w:szCs w:val="24"/>
        </w:rPr>
        <w:t>système</w:t>
      </w:r>
      <w:proofErr w:type="spellEnd"/>
      <w:r w:rsidRPr="00B47E24">
        <w:rPr>
          <w:rFonts w:cstheme="minorHAnsi"/>
          <w:sz w:val="24"/>
          <w:szCs w:val="24"/>
        </w:rPr>
        <w:t xml:space="preserve"> de sorties</w:t>
      </w:r>
      <w:r w:rsidRPr="00712377">
        <w:rPr>
          <w:rFonts w:cstheme="minorHAnsi"/>
          <w:sz w:val="24"/>
          <w:szCs w:val="24"/>
        </w:rPr>
        <w:t>;</w:t>
      </w:r>
    </w:p>
    <w:p w14:paraId="716D4E28" w14:textId="77777777" w:rsidR="000D298C" w:rsidRDefault="000D298C" w:rsidP="000D298C">
      <w:pPr>
        <w:pStyle w:val="a3"/>
        <w:numPr>
          <w:ilvl w:val="0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>
        <w:t>Bibliographie</w:t>
      </w:r>
      <w:proofErr w:type="spellEnd"/>
      <w:r>
        <w:t>.</w:t>
      </w:r>
    </w:p>
    <w:p w14:paraId="095C4873" w14:textId="77777777" w:rsidR="000D298C" w:rsidRPr="00712377" w:rsidRDefault="000D298C" w:rsidP="000D298C">
      <w:pPr>
        <w:pStyle w:val="a3"/>
        <w:spacing w:after="160"/>
        <w:ind w:left="1440"/>
        <w:rPr>
          <w:rFonts w:cstheme="minorHAnsi"/>
          <w:sz w:val="28"/>
          <w:szCs w:val="28"/>
        </w:rPr>
      </w:pPr>
    </w:p>
    <w:p w14:paraId="34541741" w14:textId="77777777" w:rsidR="000D298C" w:rsidRPr="00765ABA" w:rsidRDefault="000D298C" w:rsidP="00765ABA">
      <w:pPr>
        <w:pStyle w:val="a3"/>
        <w:numPr>
          <w:ilvl w:val="0"/>
          <w:numId w:val="7"/>
        </w:numPr>
        <w:spacing w:after="160" w:line="256" w:lineRule="auto"/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</w:pPr>
      <w:r w:rsidRPr="00765ABA">
        <w:rPr>
          <w:rFonts w:cstheme="minorHAnsi"/>
          <w:b/>
          <w:bCs/>
          <w:color w:val="943634" w:themeColor="accent2" w:themeShade="BF"/>
          <w:sz w:val="28"/>
          <w:szCs w:val="28"/>
          <w:u w:val="single"/>
          <w:lang w:val="fr-FR"/>
        </w:rPr>
        <w:t>Méthode d’évaluation :</w:t>
      </w:r>
    </w:p>
    <w:p w14:paraId="190CEA4A" w14:textId="77777777" w:rsidR="000D298C" w:rsidRPr="000D298C" w:rsidRDefault="000D298C" w:rsidP="000D298C">
      <w:pPr>
        <w:spacing w:after="160"/>
        <w:ind w:left="567"/>
        <w:rPr>
          <w:rFonts w:cstheme="minorHAnsi"/>
          <w:sz w:val="24"/>
          <w:szCs w:val="24"/>
          <w:lang w:val="fr-FR"/>
        </w:rPr>
      </w:pPr>
      <w:r w:rsidRPr="000D298C">
        <w:rPr>
          <w:rFonts w:cstheme="minorHAnsi"/>
          <w:sz w:val="24"/>
          <w:szCs w:val="24"/>
          <w:lang w:val="fr-FR"/>
        </w:rPr>
        <w:t xml:space="preserve">Les mentions choisies par le groupe sont : </w:t>
      </w:r>
    </w:p>
    <w:p w14:paraId="1F84CBE9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>Excellent (100%);</w:t>
      </w:r>
    </w:p>
    <w:p w14:paraId="448F77DF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r w:rsidRPr="00B47E24">
        <w:rPr>
          <w:rFonts w:cstheme="minorHAnsi"/>
          <w:sz w:val="24"/>
          <w:szCs w:val="24"/>
        </w:rPr>
        <w:t xml:space="preserve">Très </w:t>
      </w:r>
      <w:proofErr w:type="spellStart"/>
      <w:r w:rsidRPr="00B47E24">
        <w:rPr>
          <w:rFonts w:cstheme="minorHAnsi"/>
          <w:sz w:val="24"/>
          <w:szCs w:val="24"/>
        </w:rPr>
        <w:t>satisfaisant</w:t>
      </w:r>
      <w:proofErr w:type="spellEnd"/>
      <w:r w:rsidRPr="00B47E24">
        <w:rPr>
          <w:rFonts w:cstheme="minorHAnsi"/>
          <w:sz w:val="24"/>
          <w:szCs w:val="24"/>
        </w:rPr>
        <w:t xml:space="preserve"> (75%);</w:t>
      </w:r>
    </w:p>
    <w:p w14:paraId="4EF671C3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B47E24">
        <w:rPr>
          <w:rFonts w:cstheme="minorHAnsi"/>
          <w:sz w:val="24"/>
          <w:szCs w:val="24"/>
        </w:rPr>
        <w:t>Satisfaisant</w:t>
      </w:r>
      <w:proofErr w:type="spellEnd"/>
      <w:r w:rsidRPr="00B47E24">
        <w:rPr>
          <w:rFonts w:cstheme="minorHAnsi"/>
          <w:sz w:val="24"/>
          <w:szCs w:val="24"/>
        </w:rPr>
        <w:t> (50%);</w:t>
      </w:r>
    </w:p>
    <w:p w14:paraId="5F77382E" w14:textId="77777777" w:rsidR="000D298C" w:rsidRPr="00B47E24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B47E24">
        <w:rPr>
          <w:rFonts w:cstheme="minorHAnsi"/>
          <w:sz w:val="24"/>
          <w:szCs w:val="24"/>
        </w:rPr>
        <w:t>Insuffisant</w:t>
      </w:r>
      <w:proofErr w:type="spellEnd"/>
      <w:r w:rsidRPr="00B47E24">
        <w:rPr>
          <w:rFonts w:cstheme="minorHAnsi"/>
          <w:sz w:val="24"/>
          <w:szCs w:val="24"/>
        </w:rPr>
        <w:t> (25%);</w:t>
      </w:r>
    </w:p>
    <w:p w14:paraId="7BB31D97" w14:textId="77777777" w:rsidR="000D298C" w:rsidRDefault="000D298C" w:rsidP="000D298C">
      <w:pPr>
        <w:pStyle w:val="a3"/>
        <w:numPr>
          <w:ilvl w:val="0"/>
          <w:numId w:val="3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B47E24">
        <w:rPr>
          <w:rFonts w:cstheme="minorHAnsi"/>
          <w:sz w:val="24"/>
          <w:szCs w:val="24"/>
        </w:rPr>
        <w:t>Partie</w:t>
      </w:r>
      <w:proofErr w:type="spellEnd"/>
      <w:r w:rsidRPr="00B47E24">
        <w:rPr>
          <w:rFonts w:cstheme="minorHAnsi"/>
          <w:sz w:val="24"/>
          <w:szCs w:val="24"/>
        </w:rPr>
        <w:t xml:space="preserve"> non </w:t>
      </w:r>
      <w:proofErr w:type="spellStart"/>
      <w:r w:rsidRPr="00B47E24">
        <w:rPr>
          <w:rFonts w:cstheme="minorHAnsi"/>
          <w:sz w:val="24"/>
          <w:szCs w:val="24"/>
        </w:rPr>
        <w:t>faite</w:t>
      </w:r>
      <w:proofErr w:type="spellEnd"/>
      <w:r w:rsidRPr="00B47E24">
        <w:rPr>
          <w:rFonts w:cstheme="minorHAnsi"/>
          <w:sz w:val="24"/>
          <w:szCs w:val="24"/>
        </w:rPr>
        <w:t xml:space="preserve"> (0%).</w:t>
      </w:r>
    </w:p>
    <w:p w14:paraId="218324BD" w14:textId="77777777" w:rsidR="008F13B8" w:rsidRPr="000127D3" w:rsidRDefault="000127D3" w:rsidP="000127D3">
      <w:pPr>
        <w:shd w:val="clear" w:color="auto" w:fill="C4BC96" w:themeFill="background2" w:themeFillShade="BF"/>
        <w:jc w:val="center"/>
        <w:rPr>
          <w:rFonts w:asciiTheme="majorBidi" w:hAnsiTheme="majorBidi" w:cstheme="majorBidi"/>
          <w:caps/>
          <w:color w:val="000000" w:themeColor="text1"/>
          <w:sz w:val="40"/>
          <w:szCs w:val="40"/>
          <w:rtl/>
          <w:lang w:val="fr-FR" w:bidi="ar-DZ"/>
        </w:rPr>
      </w:pP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lastRenderedPageBreak/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ب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ك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 xml:space="preserve">ة 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ال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ت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ق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>يي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 xml:space="preserve">م </w:t>
      </w:r>
      <w:r w:rsidRPr="000127D3"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الف</w:t>
      </w:r>
      <w:r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ـ</w:t>
      </w:r>
      <w:r w:rsidRPr="000127D3">
        <w:rPr>
          <w:rFonts w:asciiTheme="majorBidi" w:hAnsiTheme="majorBidi" w:cs="Times New Roman" w:hint="cs"/>
          <w:caps/>
          <w:color w:val="000000" w:themeColor="text1"/>
          <w:sz w:val="40"/>
          <w:szCs w:val="40"/>
          <w:rtl/>
          <w:lang w:val="fr-FR" w:bidi="ar-DZ"/>
        </w:rPr>
        <w:t>وج</w:t>
      </w:r>
      <w:r w:rsidRPr="000127D3">
        <w:rPr>
          <w:rFonts w:asciiTheme="majorBidi" w:hAnsiTheme="majorBidi" w:cs="Times New Roman"/>
          <w:caps/>
          <w:color w:val="000000" w:themeColor="text1"/>
          <w:sz w:val="40"/>
          <w:szCs w:val="40"/>
          <w:rtl/>
          <w:lang w:val="fr-FR" w:bidi="ar-DZ"/>
        </w:rPr>
        <w:t xml:space="preserve"> 4</w:t>
      </w:r>
    </w:p>
    <w:p w14:paraId="3F253C4E" w14:textId="77777777" w:rsidR="00544F6E" w:rsidRDefault="002600CA" w:rsidP="00544F6E">
      <w:pPr>
        <w:tabs>
          <w:tab w:val="left" w:pos="9975"/>
        </w:tabs>
        <w:bidi/>
        <w:rPr>
          <w:rFonts w:ascii="Arial" w:hAnsi="Arial" w:cs="Arial"/>
          <w:sz w:val="28"/>
          <w:szCs w:val="28"/>
          <w:rtl/>
          <w:lang w:val="fr-FR" w:bidi="ar-DZ"/>
        </w:rPr>
      </w:pPr>
      <w:r w:rsidRPr="002600CA">
        <w:rPr>
          <w:rFonts w:ascii="Arial" w:hAnsi="Arial" w:cs="Arial"/>
          <w:sz w:val="28"/>
          <w:szCs w:val="28"/>
          <w:rtl/>
          <w:lang w:val="fr-FR" w:bidi="ar-DZ"/>
        </w:rPr>
        <w:t>التقييمات التي اختارها أعضاء المجموعة هي: ممتاز، جيد، غير كاف، غير موجود</w:t>
      </w:r>
      <w:r w:rsidR="001B5BAD">
        <w:rPr>
          <w:rFonts w:ascii="Arial" w:hAnsi="Arial" w:cs="Arial" w:hint="cs"/>
          <w:sz w:val="28"/>
          <w:szCs w:val="28"/>
          <w:rtl/>
          <w:lang w:val="fr-FR" w:bidi="ar-DZ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322"/>
        <w:gridCol w:w="1320"/>
        <w:gridCol w:w="1342"/>
        <w:gridCol w:w="3292"/>
        <w:gridCol w:w="2099"/>
      </w:tblGrid>
      <w:tr w:rsidR="00F868B3" w14:paraId="1D19F2BF" w14:textId="77777777" w:rsidTr="00931E2C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1287476B" w14:textId="77777777" w:rsidR="00F868B3" w:rsidRPr="00326F6B" w:rsidRDefault="00CF19E0" w:rsidP="002600C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  <w:r w:rsidRPr="00CF19E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 xml:space="preserve">Aspects </w:t>
            </w:r>
            <w:r w:rsidR="00550B94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O</w:t>
            </w:r>
            <w:r w:rsidRPr="00CF19E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rganisationnels</w:t>
            </w:r>
            <w:r w:rsidR="002600CA" w:rsidRPr="002600C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val="fr-FR" w:bidi="ar-DZ"/>
              </w:rPr>
              <w:t>الجوانب التنظيمية</w:t>
            </w:r>
          </w:p>
          <w:p w14:paraId="6ACB877F" w14:textId="77777777" w:rsidR="00326F6B" w:rsidRDefault="00326F6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544F6E" w14:paraId="30D44C19" w14:textId="77777777" w:rsidTr="00931E2C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07825A8A" w14:textId="77777777" w:rsidR="00544F6E" w:rsidRPr="00FE40F1" w:rsidRDefault="00544F6E" w:rsidP="00FE40F1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 w:rsidR="00A34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2ED808BF" w14:textId="77777777" w:rsidR="00544F6E" w:rsidRDefault="00544F6E" w:rsidP="00CE24D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 w:rsidR="00A341F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544F6E" w:rsidRPr="00C013DE" w14:paraId="464F70CD" w14:textId="77777777" w:rsidTr="00931E2C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5B782436" w14:textId="77777777" w:rsidR="00A83CBD" w:rsidRDefault="00A83CBD" w:rsidP="00E8638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2B12103F" w14:textId="77777777" w:rsidR="00544F6E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F06188D" w14:textId="77777777" w:rsidR="00A83CBD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57E8C6FE" w14:textId="77777777" w:rsidR="00544F6E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826DC29" w14:textId="77777777" w:rsidR="00A83CBD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25D8DB3A" w14:textId="77777777" w:rsidR="00A83CBD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0B5EFABE" w14:textId="77777777" w:rsidR="00A83CBD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55C6071D" w14:textId="77777777" w:rsidR="00A83CBD" w:rsidRPr="00C013DE" w:rsidRDefault="00A83CBD" w:rsidP="00A83CBD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auto"/>
          </w:tcPr>
          <w:p w14:paraId="290BD74D" w14:textId="77777777" w:rsidR="00544F6E" w:rsidRPr="00C013DE" w:rsidRDefault="00544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B377DB" w14:paraId="17690276" w14:textId="77777777" w:rsidTr="00282028">
        <w:trPr>
          <w:trHeight w:val="350"/>
        </w:trPr>
        <w:tc>
          <w:tcPr>
            <w:tcW w:w="1440" w:type="dxa"/>
          </w:tcPr>
          <w:p w14:paraId="70A73B6A" w14:textId="77777777" w:rsidR="00B377DB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  <w:shd w:val="clear" w:color="auto" w:fill="auto"/>
          </w:tcPr>
          <w:p w14:paraId="5A9F54A2" w14:textId="77777777" w:rsidR="00B377DB" w:rsidRPr="00DE4085" w:rsidRDefault="00B377DB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lang w:val="fr-FR" w:bidi="ar-DZ"/>
              </w:rPr>
            </w:pPr>
          </w:p>
        </w:tc>
        <w:tc>
          <w:tcPr>
            <w:tcW w:w="1350" w:type="dxa"/>
          </w:tcPr>
          <w:p w14:paraId="2D7E9FE6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6DC8F43F" w14:textId="77777777" w:rsidR="00B377DB" w:rsidRPr="00557FFE" w:rsidRDefault="00B377DB" w:rsidP="000F6ABF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514F0FD8" w14:textId="77777777" w:rsidR="00B377DB" w:rsidRDefault="00B377DB" w:rsidP="003F75B4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B232A1">
              <w:rPr>
                <w:rFonts w:cs="Arial"/>
                <w:b/>
                <w:bCs/>
                <w:rtl/>
                <w:lang w:val="fr-FR"/>
              </w:rPr>
              <w:t xml:space="preserve">المخطط العام </w:t>
            </w:r>
            <w:r w:rsidR="00AA2054">
              <w:rPr>
                <w:rFonts w:cs="Arial" w:hint="cs"/>
                <w:b/>
                <w:bCs/>
                <w:rtl/>
                <w:lang w:val="fr-FR"/>
              </w:rPr>
              <w:t>للدرس</w:t>
            </w:r>
          </w:p>
          <w:p w14:paraId="611FAE27" w14:textId="77777777" w:rsidR="00A527E8" w:rsidRPr="00B232A1" w:rsidRDefault="000B529E" w:rsidP="000F6ABF">
            <w:pPr>
              <w:bidi/>
              <w:spacing w:line="276" w:lineRule="auto"/>
              <w:jc w:val="center"/>
              <w:rPr>
                <w:rFonts w:cs="Arial"/>
                <w:b/>
                <w:bCs/>
                <w:lang w:val="fr-FR"/>
              </w:rPr>
            </w:pP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وجود جميع العناصر المطلوبة، بما في ذلك الجزء الوصفي </w:t>
            </w:r>
            <w:r w:rsidR="000A6EA8">
              <w:rPr>
                <w:rFonts w:cs="Arial" w:hint="cs"/>
                <w:b/>
                <w:bCs/>
                <w:rtl/>
                <w:lang w:val="fr-FR"/>
              </w:rPr>
              <w:t>للدرس</w:t>
            </w: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 (الجمهور المستهدف، المعامل </w:t>
            </w:r>
            <w:r w:rsidR="00C112D0">
              <w:rPr>
                <w:rFonts w:cs="Arial" w:hint="cs"/>
                <w:b/>
                <w:bCs/>
                <w:rtl/>
                <w:lang w:val="fr-FR"/>
              </w:rPr>
              <w:t>والرصيد</w:t>
            </w: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، حجم </w:t>
            </w:r>
            <w:r w:rsidR="000F6ABF">
              <w:rPr>
                <w:rFonts w:cs="Arial" w:hint="cs"/>
                <w:b/>
                <w:bCs/>
                <w:rtl/>
                <w:lang w:val="fr-FR"/>
              </w:rPr>
              <w:t>الساعي</w:t>
            </w:r>
            <w:r w:rsidRPr="000B529E">
              <w:rPr>
                <w:rFonts w:cs="Arial"/>
                <w:b/>
                <w:bCs/>
                <w:rtl/>
                <w:lang w:val="fr-FR"/>
              </w:rPr>
              <w:t xml:space="preserve">، نوع التقييم، وتفاصيل الاتصال </w:t>
            </w:r>
            <w:r w:rsidR="000F6ABF">
              <w:rPr>
                <w:rFonts w:cs="Arial" w:hint="cs"/>
                <w:b/>
                <w:bCs/>
                <w:rtl/>
                <w:lang w:val="fr-FR"/>
              </w:rPr>
              <w:t>بالأستاذ</w:t>
            </w:r>
            <w:r>
              <w:rPr>
                <w:rFonts w:cs="Arial" w:hint="cs"/>
                <w:b/>
                <w:bCs/>
                <w:rtl/>
                <w:lang w:val="fr-FR"/>
              </w:rPr>
              <w:t>)</w:t>
            </w:r>
          </w:p>
        </w:tc>
      </w:tr>
      <w:tr w:rsidR="00B377DB" w14:paraId="0A3A46F8" w14:textId="77777777" w:rsidTr="00282028">
        <w:trPr>
          <w:trHeight w:val="285"/>
        </w:trPr>
        <w:tc>
          <w:tcPr>
            <w:tcW w:w="1440" w:type="dxa"/>
            <w:shd w:val="clear" w:color="auto" w:fill="auto"/>
          </w:tcPr>
          <w:p w14:paraId="329018BF" w14:textId="77777777" w:rsidR="00B377DB" w:rsidRDefault="00B377DB" w:rsidP="00557FFE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5D1233D9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E5BEB38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475B7F96" w14:textId="77777777" w:rsidR="00B377DB" w:rsidRPr="00557FFE" w:rsidRDefault="00B377DB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1C3A78D5" w14:textId="77777777" w:rsidR="00A527E8" w:rsidRPr="00B232A1" w:rsidRDefault="00B377DB" w:rsidP="003F75B4">
            <w:pPr>
              <w:bidi/>
              <w:spacing w:line="276" w:lineRule="auto"/>
              <w:jc w:val="center"/>
              <w:rPr>
                <w:rFonts w:cs="Arial"/>
                <w:b/>
                <w:bCs/>
                <w:lang w:val="fr-FR"/>
              </w:rPr>
            </w:pPr>
            <w:r w:rsidRPr="00B232A1">
              <w:rPr>
                <w:rFonts w:cs="Arial"/>
                <w:b/>
                <w:bCs/>
                <w:rtl/>
                <w:lang w:val="fr-FR"/>
              </w:rPr>
              <w:t>عرض للخريطة الذهنية</w:t>
            </w:r>
          </w:p>
        </w:tc>
      </w:tr>
      <w:tr w:rsidR="00DF5618" w14:paraId="5A48B4D7" w14:textId="77777777" w:rsidTr="00282028">
        <w:trPr>
          <w:trHeight w:val="285"/>
        </w:trPr>
        <w:tc>
          <w:tcPr>
            <w:tcW w:w="1440" w:type="dxa"/>
          </w:tcPr>
          <w:p w14:paraId="78C1456C" w14:textId="77777777" w:rsidR="00DF5618" w:rsidRDefault="00DF5618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9913C51" w14:textId="77777777" w:rsidR="00DF5618" w:rsidRPr="00557FFE" w:rsidRDefault="00DF5618" w:rsidP="00EF4F1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3C3C179" w14:textId="77777777" w:rsidR="00DF5618" w:rsidRPr="00557FFE" w:rsidRDefault="00DF5618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47E214D3" w14:textId="77777777" w:rsidR="00DF5618" w:rsidRPr="00282028" w:rsidRDefault="00DF5618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DZ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4745C2A3" w14:textId="77777777" w:rsidR="00DF5618" w:rsidRPr="00B232A1" w:rsidRDefault="00DF5618" w:rsidP="003F75B4">
            <w:pPr>
              <w:bidi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DF5618">
              <w:rPr>
                <w:rFonts w:cs="Arial"/>
                <w:b/>
                <w:bCs/>
                <w:rtl/>
                <w:lang w:val="fr-FR"/>
              </w:rPr>
              <w:t>جودة الواجهة: سهولة قراءة النصوص، جودة الصور، منطق تنظيم الأنشطة</w:t>
            </w:r>
          </w:p>
        </w:tc>
      </w:tr>
      <w:tr w:rsidR="003E1DCC" w14:paraId="2FD8E970" w14:textId="77777777" w:rsidTr="00282028">
        <w:trPr>
          <w:trHeight w:val="285"/>
        </w:trPr>
        <w:tc>
          <w:tcPr>
            <w:tcW w:w="1440" w:type="dxa"/>
          </w:tcPr>
          <w:p w14:paraId="324E7CD7" w14:textId="77777777" w:rsidR="003E1DCC" w:rsidRDefault="003E1DCC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08180AB1" w14:textId="77777777" w:rsidR="003E1DCC" w:rsidRPr="00557FFE" w:rsidRDefault="003E1DCC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D5EDFD3" w14:textId="77777777" w:rsidR="003E1DCC" w:rsidRPr="00557FFE" w:rsidRDefault="003E1DCC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5BBD6BFB" w14:textId="77777777" w:rsidR="003E1DCC" w:rsidRPr="00282028" w:rsidRDefault="003E1DCC" w:rsidP="005213A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DZ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0CE45D38" w14:textId="77777777" w:rsidR="003E1DCC" w:rsidRPr="00DF5618" w:rsidRDefault="003E1DCC" w:rsidP="003F75B4">
            <w:pPr>
              <w:bidi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3E1DCC">
              <w:rPr>
                <w:rFonts w:cs="Arial"/>
                <w:b/>
                <w:bCs/>
                <w:rtl/>
                <w:lang w:val="fr-FR"/>
              </w:rPr>
              <w:t>مساحات التواصل (الدردشة، المنتدى)</w:t>
            </w:r>
          </w:p>
        </w:tc>
      </w:tr>
      <w:tr w:rsidR="00E424C0" w14:paraId="556BB705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2F803B17" w14:textId="77777777" w:rsidR="00E424C0" w:rsidRDefault="00E424C0" w:rsidP="00E424C0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E424C0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Système d'entrée</w:t>
            </w:r>
            <w:r w:rsidR="005138C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نظام الدخول  </w:t>
            </w:r>
          </w:p>
          <w:p w14:paraId="6567AD2E" w14:textId="77777777" w:rsidR="00E424C0" w:rsidRDefault="00E424C0" w:rsidP="00F53A3C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5A637A" w14:paraId="7E17EE83" w14:textId="77777777" w:rsidTr="00931E2C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20591794" w14:textId="77777777" w:rsidR="005A637A" w:rsidRPr="00FE40F1" w:rsidRDefault="005A637A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14EA5DAA" w14:textId="77777777" w:rsidR="005A637A" w:rsidRDefault="005A637A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E86388" w:rsidRPr="00C013DE" w14:paraId="20035DB8" w14:textId="77777777" w:rsidTr="00931E2C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77261AC9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0BDE9353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4C685D4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7F091C6F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B94C96F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36006B96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492C1F2D" w14:textId="77777777" w:rsidR="00E86388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3CB4D857" w14:textId="77777777" w:rsidR="00E86388" w:rsidRPr="00C013DE" w:rsidRDefault="00E86388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00DC5707" w14:textId="77777777" w:rsidR="00E86388" w:rsidRPr="00C013DE" w:rsidRDefault="00E86388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533830" w14:paraId="4FD5838A" w14:textId="77777777" w:rsidTr="00282028">
        <w:tc>
          <w:tcPr>
            <w:tcW w:w="1440" w:type="dxa"/>
          </w:tcPr>
          <w:p w14:paraId="3C2F1BD6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64BA45D" w14:textId="77777777" w:rsidR="00533830" w:rsidRDefault="00533830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EED6E2F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05A8D838" w14:textId="77777777" w:rsidR="00533830" w:rsidRDefault="00533830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397B9956" w14:textId="77777777" w:rsidR="00D631D7" w:rsidRPr="00D631D7" w:rsidRDefault="00D631D7" w:rsidP="00FB5CB9">
            <w:pPr>
              <w:bidi/>
              <w:spacing w:line="276" w:lineRule="auto"/>
              <w:jc w:val="center"/>
              <w:rPr>
                <w:rFonts w:cs="Arial"/>
                <w:b/>
                <w:bCs/>
                <w:rtl/>
                <w:lang w:val="fr-FR"/>
              </w:rPr>
            </w:pPr>
            <w:r w:rsidRPr="00D631D7">
              <w:rPr>
                <w:rFonts w:cs="Arial"/>
                <w:b/>
                <w:bCs/>
                <w:rtl/>
                <w:lang w:val="fr-FR"/>
              </w:rPr>
              <w:t>واضح</w:t>
            </w:r>
          </w:p>
          <w:p w14:paraId="55B64C89" w14:textId="77777777" w:rsidR="00A527E8" w:rsidRPr="00B232A1" w:rsidRDefault="00D631D7" w:rsidP="00DC5139">
            <w:pPr>
              <w:bidi/>
              <w:spacing w:line="276" w:lineRule="auto"/>
              <w:jc w:val="center"/>
              <w:rPr>
                <w:rFonts w:cs="Arial"/>
                <w:b/>
                <w:bCs/>
                <w:lang w:val="fr-FR"/>
              </w:rPr>
            </w:pPr>
            <w:r w:rsidRPr="00D631D7">
              <w:rPr>
                <w:rFonts w:cs="Arial"/>
                <w:b/>
                <w:bCs/>
                <w:rtl/>
                <w:lang w:val="fr-FR"/>
              </w:rPr>
              <w:t>محدد</w:t>
            </w:r>
          </w:p>
        </w:tc>
        <w:tc>
          <w:tcPr>
            <w:tcW w:w="2133" w:type="dxa"/>
            <w:vMerge w:val="restart"/>
          </w:tcPr>
          <w:p w14:paraId="4DA30ADF" w14:textId="77777777" w:rsidR="00D138FB" w:rsidRDefault="00D138FB" w:rsidP="00D138FB">
            <w:pPr>
              <w:tabs>
                <w:tab w:val="left" w:pos="9975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546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الأهداف</w:t>
            </w:r>
          </w:p>
          <w:p w14:paraId="02E4E475" w14:textId="77777777" w:rsidR="00D138FB" w:rsidRPr="001C5465" w:rsidRDefault="00D138FB" w:rsidP="00D138FB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546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 les objectifs</w:t>
            </w:r>
          </w:p>
          <w:p w14:paraId="221D0F02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6A28CA" w14:paraId="3B87AD88" w14:textId="77777777" w:rsidTr="00282028">
        <w:trPr>
          <w:trHeight w:val="152"/>
        </w:trPr>
        <w:tc>
          <w:tcPr>
            <w:tcW w:w="1440" w:type="dxa"/>
          </w:tcPr>
          <w:p w14:paraId="4D241E5F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DAE0929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  <w:shd w:val="clear" w:color="auto" w:fill="auto"/>
          </w:tcPr>
          <w:p w14:paraId="18A26441" w14:textId="77777777" w:rsidR="006A28CA" w:rsidRDefault="006A28CA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28ECDCEB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21E3EBE7" w14:textId="77777777" w:rsidR="00261EC8" w:rsidRPr="00261EC8" w:rsidRDefault="00261EC8" w:rsidP="00261EC8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highlight w:val="cyan"/>
                <w:rtl/>
                <w:lang w:val="fr-FR"/>
              </w:rPr>
            </w:pPr>
            <w:r w:rsidRPr="00261EC8">
              <w:rPr>
                <w:rFonts w:asciiTheme="minorBidi" w:hAnsiTheme="minorBidi" w:cs="Arial"/>
                <w:b/>
                <w:bCs/>
                <w:rtl/>
                <w:lang w:val="fr-FR"/>
              </w:rPr>
              <w:t>تحفيز المتعلم على متابعة المقرر (وظيفة التعلم)</w:t>
            </w:r>
          </w:p>
        </w:tc>
        <w:tc>
          <w:tcPr>
            <w:tcW w:w="2133" w:type="dxa"/>
            <w:vMerge/>
          </w:tcPr>
          <w:p w14:paraId="3FDDD02A" w14:textId="77777777" w:rsidR="006A28CA" w:rsidRDefault="006A28CA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533830" w14:paraId="3F3B2E92" w14:textId="77777777" w:rsidTr="00282028">
        <w:tc>
          <w:tcPr>
            <w:tcW w:w="1440" w:type="dxa"/>
            <w:shd w:val="clear" w:color="auto" w:fill="auto"/>
          </w:tcPr>
          <w:p w14:paraId="5F18FED0" w14:textId="77777777" w:rsidR="00533830" w:rsidRDefault="00533830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5CF46B8B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7CEA89C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3E273ED7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02A2939A" w14:textId="77777777" w:rsidR="00A527E8" w:rsidRPr="00FB5CB9" w:rsidRDefault="002F0D0D" w:rsidP="00574960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lang w:val="fr-FR"/>
              </w:rPr>
            </w:pPr>
            <w:r w:rsidRPr="005C76C2">
              <w:rPr>
                <w:rFonts w:asciiTheme="minorBidi" w:hAnsiTheme="minorBidi"/>
                <w:b/>
                <w:bCs/>
                <w:rtl/>
                <w:lang w:val="fr-FR"/>
              </w:rPr>
              <w:t xml:space="preserve">وضوح </w:t>
            </w:r>
            <w:r w:rsidR="00574960">
              <w:rPr>
                <w:rFonts w:asciiTheme="minorBidi" w:hAnsiTheme="minorBidi" w:hint="cs"/>
                <w:b/>
                <w:bCs/>
                <w:rtl/>
                <w:lang w:val="fr-FR"/>
              </w:rPr>
              <w:t>المكتسبات</w:t>
            </w:r>
          </w:p>
        </w:tc>
        <w:tc>
          <w:tcPr>
            <w:tcW w:w="2133" w:type="dxa"/>
            <w:vMerge w:val="restart"/>
          </w:tcPr>
          <w:p w14:paraId="32053817" w14:textId="77777777" w:rsidR="00533830" w:rsidRDefault="00533830" w:rsidP="00533830">
            <w:pPr>
              <w:tabs>
                <w:tab w:val="left" w:pos="9975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 w:rsidRPr="001C546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المكتسبات القبلية</w:t>
            </w:r>
          </w:p>
          <w:p w14:paraId="0D45863B" w14:textId="77777777" w:rsidR="00533830" w:rsidRDefault="00533830" w:rsidP="00533830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1C546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Pré-requis</w:t>
            </w:r>
          </w:p>
        </w:tc>
      </w:tr>
      <w:tr w:rsidR="00533830" w14:paraId="1F688822" w14:textId="77777777" w:rsidTr="00282028">
        <w:tc>
          <w:tcPr>
            <w:tcW w:w="1440" w:type="dxa"/>
            <w:shd w:val="clear" w:color="auto" w:fill="auto"/>
          </w:tcPr>
          <w:p w14:paraId="5C766629" w14:textId="77777777" w:rsidR="00533830" w:rsidRDefault="00533830" w:rsidP="00F025F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53A2BE7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3B3242B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6A7F6AFF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3538AFA0" w14:textId="77777777" w:rsidR="00A527E8" w:rsidRPr="00FB5CB9" w:rsidRDefault="00D138FB" w:rsidP="00FB5CB9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D138F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ارتباطها و تكاملها مع الدرس</w:t>
            </w:r>
          </w:p>
        </w:tc>
        <w:tc>
          <w:tcPr>
            <w:tcW w:w="2133" w:type="dxa"/>
            <w:vMerge/>
          </w:tcPr>
          <w:p w14:paraId="5AB651AF" w14:textId="77777777" w:rsidR="00533830" w:rsidRDefault="00533830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32043B" w14:paraId="23578345" w14:textId="77777777" w:rsidTr="00282028">
        <w:tc>
          <w:tcPr>
            <w:tcW w:w="1440" w:type="dxa"/>
            <w:shd w:val="clear" w:color="auto" w:fill="auto"/>
          </w:tcPr>
          <w:p w14:paraId="083B46DD" w14:textId="77777777" w:rsidR="0032043B" w:rsidRDefault="0032043B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51A3CD6" w14:textId="77777777" w:rsidR="0032043B" w:rsidRDefault="0032043B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3A9CD28E" w14:textId="77777777" w:rsidR="0032043B" w:rsidRDefault="0032043B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2D46723F" w14:textId="77777777" w:rsidR="0032043B" w:rsidRDefault="0032043B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02999A81" w14:textId="77777777" w:rsidR="00A527E8" w:rsidRPr="00FD524B" w:rsidRDefault="00D138FB" w:rsidP="004D1E4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val="fr-FR"/>
              </w:rPr>
            </w:pPr>
            <w:r>
              <w:rPr>
                <w:rFonts w:asciiTheme="minorBidi" w:hAnsiTheme="minorBidi" w:hint="cs"/>
                <w:b/>
                <w:bCs/>
                <w:rtl/>
                <w:lang w:val="fr-FR"/>
              </w:rPr>
              <w:t>وجود تمارين</w:t>
            </w:r>
          </w:p>
        </w:tc>
        <w:tc>
          <w:tcPr>
            <w:tcW w:w="2133" w:type="dxa"/>
            <w:vMerge w:val="restart"/>
          </w:tcPr>
          <w:p w14:paraId="59C90281" w14:textId="77777777" w:rsidR="0032043B" w:rsidRDefault="0032043B" w:rsidP="00533830">
            <w:pPr>
              <w:tabs>
                <w:tab w:val="left" w:pos="9975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 w:rsidRPr="00B716F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اختبارات القبول</w:t>
            </w:r>
          </w:p>
          <w:p w14:paraId="0F71FF30" w14:textId="77777777" w:rsidR="0032043B" w:rsidRDefault="0032043B" w:rsidP="00533830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B716F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les tests d’entrées</w:t>
            </w:r>
          </w:p>
        </w:tc>
      </w:tr>
      <w:tr w:rsidR="003F27A1" w14:paraId="0E368FAF" w14:textId="77777777" w:rsidTr="00282028">
        <w:tc>
          <w:tcPr>
            <w:tcW w:w="1440" w:type="dxa"/>
            <w:shd w:val="clear" w:color="auto" w:fill="auto"/>
          </w:tcPr>
          <w:p w14:paraId="6F53B5B2" w14:textId="77777777" w:rsidR="003F27A1" w:rsidRDefault="003F27A1" w:rsidP="0028202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96E6060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A7446AD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79C821CD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3375" w:type="dxa"/>
          </w:tcPr>
          <w:p w14:paraId="0DC5B634" w14:textId="77777777" w:rsidR="00A527E8" w:rsidRPr="004D1E4D" w:rsidRDefault="00D138FB" w:rsidP="004D1E4D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D138F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تناسب تمارين  الدخول مع المكتسبات القبلية</w:t>
            </w:r>
          </w:p>
        </w:tc>
        <w:tc>
          <w:tcPr>
            <w:tcW w:w="2133" w:type="dxa"/>
            <w:vMerge/>
          </w:tcPr>
          <w:p w14:paraId="74EB9EC3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</w:tr>
      <w:tr w:rsidR="003F27A1" w14:paraId="1C008908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5E32F554" w14:textId="77777777" w:rsidR="003F27A1" w:rsidRDefault="003F27A1" w:rsidP="00DF7D2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DF7D2A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Système d’apprentissage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نظام التعلم  </w:t>
            </w:r>
          </w:p>
          <w:p w14:paraId="63FA7FAA" w14:textId="77777777" w:rsidR="003F27A1" w:rsidRPr="00DF7D2A" w:rsidRDefault="003F27A1" w:rsidP="00750530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3F27A1" w14:paraId="56472678" w14:textId="77777777" w:rsidTr="00FE1B05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5B95BD70" w14:textId="77777777" w:rsidR="003F27A1" w:rsidRPr="00FE40F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1A91611C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3F27A1" w:rsidRPr="00C013DE" w14:paraId="47EE116F" w14:textId="77777777" w:rsidTr="00FE1B05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029BA563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282467A3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7A89330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3923610B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D4EBD36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70BD8EC4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331AE05A" w14:textId="77777777" w:rsidR="003F27A1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291DACF2" w14:textId="77777777" w:rsidR="003F27A1" w:rsidRPr="00C013DE" w:rsidRDefault="003F27A1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728087FE" w14:textId="77777777" w:rsidR="003F27A1" w:rsidRPr="00C013DE" w:rsidRDefault="003F27A1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3F27A1" w:rsidRPr="000767B4" w14:paraId="0252855F" w14:textId="77777777" w:rsidTr="00E05B53">
        <w:tc>
          <w:tcPr>
            <w:tcW w:w="1440" w:type="dxa"/>
          </w:tcPr>
          <w:p w14:paraId="131FBA66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33EA42F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552D83B4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4E22680E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18FECEDC" w14:textId="77777777" w:rsidR="00A527E8" w:rsidRPr="00EB68A1" w:rsidRDefault="003F27A1" w:rsidP="00EB68A1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lang w:val="fr-FR" w:bidi="ar-DZ"/>
              </w:rPr>
            </w:pPr>
            <w:r w:rsidRPr="00B66423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 xml:space="preserve">تقسيم محتوى </w:t>
            </w:r>
            <w:proofErr w:type="gramStart"/>
            <w:r>
              <w:rPr>
                <w:rFonts w:asciiTheme="majorBidi" w:hAnsiTheme="majorBidi" w:cs="Times New Roman" w:hint="cs"/>
                <w:b/>
                <w:bCs/>
                <w:rtl/>
                <w:lang w:val="fr-FR" w:bidi="ar-DZ"/>
              </w:rPr>
              <w:t xml:space="preserve">الدرس </w:t>
            </w:r>
            <w:r w:rsidRPr="00B66423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 xml:space="preserve"> إلى</w:t>
            </w:r>
            <w:proofErr w:type="gramEnd"/>
            <w:r w:rsidRPr="00B66423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 xml:space="preserve"> </w:t>
            </w:r>
            <w:r w:rsidR="00FD3B5A">
              <w:rPr>
                <w:rFonts w:asciiTheme="majorBidi" w:hAnsiTheme="majorBidi" w:cs="Times New Roman" w:hint="cs"/>
                <w:b/>
                <w:bCs/>
                <w:rtl/>
                <w:lang w:val="fr-FR" w:bidi="ar-DZ"/>
              </w:rPr>
              <w:t>م</w:t>
            </w:r>
            <w:r w:rsidR="00CE59F8" w:rsidRPr="00CE59F8">
              <w:rPr>
                <w:rFonts w:asciiTheme="majorBidi" w:hAnsiTheme="majorBidi" w:cs="Times New Roman"/>
                <w:b/>
                <w:bCs/>
                <w:rtl/>
                <w:lang w:val="fr-FR" w:bidi="ar-DZ"/>
              </w:rPr>
              <w:t>حاور أو عناوين عامة وأخرى جزئية</w:t>
            </w:r>
          </w:p>
        </w:tc>
      </w:tr>
      <w:tr w:rsidR="003F27A1" w14:paraId="60D56183" w14:textId="77777777" w:rsidTr="00E05B53">
        <w:tc>
          <w:tcPr>
            <w:tcW w:w="1440" w:type="dxa"/>
          </w:tcPr>
          <w:p w14:paraId="32D350E0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FD2602A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4C0245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0A3F0BD4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2FB57EFC" w14:textId="77777777" w:rsidR="00A527E8" w:rsidRPr="00E05B53" w:rsidRDefault="003F27A1" w:rsidP="00A920FE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E05B5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التنوع في أنشطة التعلم وملاءمتها </w:t>
            </w:r>
            <w:r w:rsidR="00A920FE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مع</w:t>
            </w:r>
            <w:r w:rsidR="00552F1E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محاور </w:t>
            </w:r>
            <w:r w:rsidR="00A920FE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</w:t>
            </w:r>
            <w:r w:rsidR="0060224D" w:rsidRPr="00E05B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درس</w:t>
            </w:r>
          </w:p>
        </w:tc>
      </w:tr>
      <w:tr w:rsidR="003F27A1" w14:paraId="02D2690E" w14:textId="77777777" w:rsidTr="00E05B53">
        <w:tc>
          <w:tcPr>
            <w:tcW w:w="1440" w:type="dxa"/>
          </w:tcPr>
          <w:p w14:paraId="750AC1DE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38BC555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C22AF7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49B23F4C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563322FF" w14:textId="77777777" w:rsidR="004E08CE" w:rsidRPr="00EB68A1" w:rsidRDefault="00FD3B5A" w:rsidP="00FD3B5A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FD3B5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تدعيم الدرس </w:t>
            </w:r>
            <w:r w:rsidR="003F27A1" w:rsidRPr="0012395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باستخدام المصادر التعليمية المختلفة: مقاطع الفيديو، الصور، ملفات </w:t>
            </w:r>
            <w:proofErr w:type="spellStart"/>
            <w:r w:rsidR="003F27A1" w:rsidRPr="0012395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pdf</w:t>
            </w:r>
            <w:proofErr w:type="spellEnd"/>
            <w:r w:rsidR="003F27A1" w:rsidRPr="0012395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، الجداول، المعادلات وغيرها</w:t>
            </w:r>
          </w:p>
        </w:tc>
      </w:tr>
      <w:tr w:rsidR="003F27A1" w14:paraId="443E7979" w14:textId="77777777" w:rsidTr="00E05B53">
        <w:tc>
          <w:tcPr>
            <w:tcW w:w="1440" w:type="dxa"/>
          </w:tcPr>
          <w:p w14:paraId="5D14FE73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09725CBF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  <w:shd w:val="clear" w:color="auto" w:fill="auto"/>
          </w:tcPr>
          <w:p w14:paraId="035CC323" w14:textId="77777777" w:rsidR="003F27A1" w:rsidRDefault="003F27A1" w:rsidP="00E05B53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18B6CE97" w14:textId="77777777" w:rsidR="003F27A1" w:rsidRDefault="003F27A1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38202529" w14:textId="77777777" w:rsidR="00A527E8" w:rsidRPr="00802207" w:rsidRDefault="003F27A1" w:rsidP="00270FC5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D8278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التوافق بين أهداف </w:t>
            </w:r>
            <w:r w:rsidR="00270FC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الدرس</w:t>
            </w:r>
            <w:r w:rsidRPr="00D8278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 xml:space="preserve"> ومحتوى </w:t>
            </w:r>
            <w:r w:rsidR="00270FC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الدرس</w:t>
            </w:r>
          </w:p>
        </w:tc>
      </w:tr>
      <w:tr w:rsidR="00376366" w14:paraId="076504A3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2BC70028" w14:textId="77777777" w:rsidR="00376366" w:rsidRDefault="00376366" w:rsidP="00DF7D2A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DF7D2A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Système de sortie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نظام الخروج  </w:t>
            </w:r>
          </w:p>
          <w:p w14:paraId="0C5DD946" w14:textId="77777777" w:rsidR="00376366" w:rsidRPr="00DF7D2A" w:rsidRDefault="00376366" w:rsidP="009139B0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376366" w14:paraId="6DEA45AF" w14:textId="77777777" w:rsidTr="00FE1B05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496F8927" w14:textId="77777777" w:rsidR="00376366" w:rsidRPr="00FE40F1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56ED6FE3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376366" w:rsidRPr="00C013DE" w14:paraId="70B9275F" w14:textId="77777777" w:rsidTr="00FE1B05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4F802BD5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031E5B88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EAA1905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1E8E9988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FA4B02D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4C0789E9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58428822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0B6D6E0D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00239935" w14:textId="77777777" w:rsidR="00376366" w:rsidRPr="00C013DE" w:rsidRDefault="00376366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376366" w:rsidRPr="000767B4" w14:paraId="6361F3C0" w14:textId="77777777" w:rsidTr="0035721B">
        <w:tc>
          <w:tcPr>
            <w:tcW w:w="1440" w:type="dxa"/>
          </w:tcPr>
          <w:p w14:paraId="0A284C4C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703A6F2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7228799D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  <w:shd w:val="clear" w:color="auto" w:fill="auto"/>
          </w:tcPr>
          <w:p w14:paraId="15CE64DD" w14:textId="77777777" w:rsidR="00376366" w:rsidRDefault="00376366" w:rsidP="0035721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2A002A42" w14:textId="77777777" w:rsidR="00376366" w:rsidRPr="00EB68A1" w:rsidRDefault="00376366" w:rsidP="009972E6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lang w:val="fr-FR"/>
              </w:rPr>
            </w:pPr>
            <w:r w:rsidRPr="00886151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وجود </w:t>
            </w:r>
            <w:r w:rsidR="009972E6" w:rsidRPr="009972E6">
              <w:rPr>
                <w:rFonts w:asciiTheme="majorBidi" w:hAnsiTheme="majorBidi" w:cs="Times New Roman"/>
                <w:b/>
                <w:bCs/>
                <w:rtl/>
                <w:lang w:val="fr-FR"/>
              </w:rPr>
              <w:t xml:space="preserve">اختبار الخروج </w:t>
            </w:r>
          </w:p>
        </w:tc>
      </w:tr>
      <w:tr w:rsidR="00376366" w14:paraId="0BC6FACB" w14:textId="77777777" w:rsidTr="00D846D8">
        <w:tc>
          <w:tcPr>
            <w:tcW w:w="1440" w:type="dxa"/>
          </w:tcPr>
          <w:p w14:paraId="3FD0FB6B" w14:textId="77777777" w:rsidR="00376366" w:rsidRDefault="00376366" w:rsidP="002753A8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F4A1C93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69371209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00BBCCEC" w14:textId="77777777" w:rsidR="00376366" w:rsidRDefault="00376366" w:rsidP="00F42E8F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3FB1318E" w14:textId="77777777" w:rsidR="00376366" w:rsidRPr="00EB68A1" w:rsidRDefault="009972E6" w:rsidP="00EB68A1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9972E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التنوع في إختبارات الخروج</w:t>
            </w:r>
          </w:p>
        </w:tc>
      </w:tr>
      <w:tr w:rsidR="00376366" w14:paraId="4B640743" w14:textId="77777777" w:rsidTr="00485E01">
        <w:tc>
          <w:tcPr>
            <w:tcW w:w="1440" w:type="dxa"/>
            <w:shd w:val="clear" w:color="auto" w:fill="auto"/>
          </w:tcPr>
          <w:p w14:paraId="6B8FF364" w14:textId="77777777" w:rsidR="00376366" w:rsidRDefault="00376366" w:rsidP="0035721B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0C7945A2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23710689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42146F77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2504FCD4" w14:textId="77777777" w:rsidR="00376366" w:rsidRPr="00EB68A1" w:rsidRDefault="00376366" w:rsidP="00EB68A1">
            <w:pPr>
              <w:tabs>
                <w:tab w:val="left" w:pos="9975"/>
              </w:tabs>
              <w:bidi/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fr-FR" w:bidi="ar-DZ"/>
              </w:rPr>
            </w:pPr>
            <w:r w:rsidRPr="00CB51B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 w:bidi="ar-DZ"/>
              </w:rPr>
              <w:t>اقتراح استراتيجيات العلاج (في حالة الرسوب في الاختبار البعدي)</w:t>
            </w:r>
          </w:p>
        </w:tc>
      </w:tr>
      <w:tr w:rsidR="00376366" w14:paraId="08855991" w14:textId="77777777" w:rsidTr="00727B94">
        <w:tc>
          <w:tcPr>
            <w:tcW w:w="11016" w:type="dxa"/>
            <w:gridSpan w:val="6"/>
            <w:shd w:val="clear" w:color="auto" w:fill="D9D9D9" w:themeFill="background1" w:themeFillShade="D9"/>
          </w:tcPr>
          <w:p w14:paraId="577782A9" w14:textId="77777777" w:rsidR="00376366" w:rsidRDefault="00376366" w:rsidP="00522D11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fr-FR" w:bidi="ar-DZ"/>
              </w:rPr>
            </w:pPr>
            <w:r w:rsidRPr="00522D11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  <w:t>Bibliographie</w:t>
            </w:r>
            <w:r w:rsidRPr="00DA1DE6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val="fr-FR" w:bidi="ar-DZ"/>
              </w:rPr>
              <w:t>قائمة المراجع</w:t>
            </w:r>
          </w:p>
          <w:p w14:paraId="1EDC67C3" w14:textId="77777777" w:rsidR="00376366" w:rsidRPr="00522D11" w:rsidRDefault="00376366" w:rsidP="006A4ABD">
            <w:pPr>
              <w:tabs>
                <w:tab w:val="left" w:pos="9975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376366" w14:paraId="53B39E57" w14:textId="77777777" w:rsidTr="00727B94">
        <w:trPr>
          <w:trHeight w:val="360"/>
        </w:trPr>
        <w:tc>
          <w:tcPr>
            <w:tcW w:w="5508" w:type="dxa"/>
            <w:gridSpan w:val="4"/>
            <w:shd w:val="clear" w:color="auto" w:fill="F2F2F2" w:themeFill="background1" w:themeFillShade="F2"/>
          </w:tcPr>
          <w:p w14:paraId="7EC9CC37" w14:textId="77777777" w:rsidR="00376366" w:rsidRPr="00FE40F1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C013D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Evaluation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التقييم  </w:t>
            </w:r>
          </w:p>
        </w:tc>
        <w:tc>
          <w:tcPr>
            <w:tcW w:w="5508" w:type="dxa"/>
            <w:gridSpan w:val="2"/>
            <w:vMerge w:val="restart"/>
            <w:shd w:val="clear" w:color="auto" w:fill="F2F2F2" w:themeFill="background1" w:themeFillShade="F2"/>
          </w:tcPr>
          <w:p w14:paraId="1EAC5132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FE40F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Critères d’analyse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معايير التحليل  </w:t>
            </w:r>
          </w:p>
        </w:tc>
      </w:tr>
      <w:tr w:rsidR="00376366" w:rsidRPr="00C013DE" w14:paraId="21EBF750" w14:textId="77777777" w:rsidTr="00727B94">
        <w:trPr>
          <w:trHeight w:val="350"/>
        </w:trPr>
        <w:tc>
          <w:tcPr>
            <w:tcW w:w="1440" w:type="dxa"/>
            <w:shd w:val="clear" w:color="auto" w:fill="F2F2F2" w:themeFill="background1" w:themeFillShade="F2"/>
          </w:tcPr>
          <w:p w14:paraId="2CCE4BC5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موجود</w:t>
            </w:r>
          </w:p>
          <w:p w14:paraId="013D8815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09A33FE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غير كاف</w:t>
            </w:r>
          </w:p>
          <w:p w14:paraId="26C9711E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50 %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190542B6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جيد</w:t>
            </w:r>
          </w:p>
          <w:p w14:paraId="79DD01CA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F26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75 %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2E9A9762" w14:textId="77777777" w:rsidR="00376366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ممتاز</w:t>
            </w:r>
          </w:p>
          <w:p w14:paraId="7BAE6988" w14:textId="77777777" w:rsidR="00376366" w:rsidRPr="00C013DE" w:rsidRDefault="00376366" w:rsidP="007F17F2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767B4">
              <w:rPr>
                <w:rFonts w:asciiTheme="majorBidi" w:hAnsiTheme="majorBidi" w:cstheme="majorBidi"/>
                <w:b/>
                <w:bCs/>
                <w:lang w:val="fr-FR" w:bidi="ar-DZ"/>
              </w:rPr>
              <w:t>100 %</w:t>
            </w:r>
          </w:p>
        </w:tc>
        <w:tc>
          <w:tcPr>
            <w:tcW w:w="5508" w:type="dxa"/>
            <w:gridSpan w:val="2"/>
            <w:vMerge/>
            <w:shd w:val="clear" w:color="auto" w:fill="F2F2F2" w:themeFill="background1" w:themeFillShade="F2"/>
          </w:tcPr>
          <w:p w14:paraId="6D138BED" w14:textId="77777777" w:rsidR="00376366" w:rsidRPr="00C013DE" w:rsidRDefault="00376366" w:rsidP="007F17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</w:p>
        </w:tc>
      </w:tr>
      <w:tr w:rsidR="00376366" w14:paraId="3395B571" w14:textId="77777777" w:rsidTr="00D846D8">
        <w:tc>
          <w:tcPr>
            <w:tcW w:w="1440" w:type="dxa"/>
          </w:tcPr>
          <w:p w14:paraId="747B8769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4206AEB2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50" w:type="dxa"/>
          </w:tcPr>
          <w:p w14:paraId="1568BDB4" w14:textId="77777777" w:rsidR="00376366" w:rsidRDefault="00376366" w:rsidP="007F17F2">
            <w:pPr>
              <w:tabs>
                <w:tab w:val="left" w:pos="9975"/>
              </w:tabs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1368" w:type="dxa"/>
          </w:tcPr>
          <w:p w14:paraId="6E427077" w14:textId="77777777" w:rsidR="00376366" w:rsidRDefault="00376366" w:rsidP="00DD5DBC">
            <w:pPr>
              <w:tabs>
                <w:tab w:val="left" w:pos="9975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</w:p>
        </w:tc>
        <w:tc>
          <w:tcPr>
            <w:tcW w:w="5508" w:type="dxa"/>
            <w:gridSpan w:val="2"/>
          </w:tcPr>
          <w:p w14:paraId="05E1696A" w14:textId="77777777" w:rsidR="00376366" w:rsidRPr="008618B9" w:rsidRDefault="006B6622" w:rsidP="00EB68A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 w:rsidRPr="006B662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fr-FR"/>
              </w:rPr>
              <w:t>الاستعانة بمراجع ومصادر متنوعة</w:t>
            </w:r>
          </w:p>
        </w:tc>
      </w:tr>
    </w:tbl>
    <w:p w14:paraId="115E70CB" w14:textId="77777777" w:rsidR="003411C4" w:rsidRPr="003411C4" w:rsidRDefault="003411C4" w:rsidP="00F53A3C">
      <w:pPr>
        <w:tabs>
          <w:tab w:val="left" w:pos="9975"/>
        </w:tabs>
        <w:rPr>
          <w:rFonts w:asciiTheme="majorBidi" w:hAnsiTheme="majorBidi" w:cstheme="majorBidi"/>
          <w:sz w:val="24"/>
          <w:szCs w:val="24"/>
          <w:lang w:val="fr-FR" w:bidi="ar-DZ"/>
        </w:rPr>
      </w:pPr>
    </w:p>
    <w:p w14:paraId="6F19CCD2" w14:textId="77777777" w:rsidR="003411C4" w:rsidRPr="003411C4" w:rsidRDefault="003411C4" w:rsidP="00F53A3C">
      <w:pPr>
        <w:tabs>
          <w:tab w:val="left" w:pos="9975"/>
        </w:tabs>
        <w:rPr>
          <w:rFonts w:asciiTheme="majorBidi" w:hAnsiTheme="majorBidi" w:cstheme="majorBidi"/>
          <w:sz w:val="28"/>
          <w:szCs w:val="28"/>
          <w:lang w:val="fr-FR" w:bidi="ar-DZ"/>
        </w:rPr>
      </w:pPr>
    </w:p>
    <w:p w14:paraId="4BD39384" w14:textId="77777777" w:rsidR="00F53A3C" w:rsidRPr="002E52AB" w:rsidRDefault="00F53A3C" w:rsidP="00F53A3C">
      <w:pPr>
        <w:tabs>
          <w:tab w:val="left" w:pos="9975"/>
        </w:tabs>
        <w:rPr>
          <w:rFonts w:asciiTheme="majorBidi" w:hAnsiTheme="majorBidi" w:cstheme="majorBidi"/>
          <w:sz w:val="24"/>
          <w:szCs w:val="24"/>
          <w:rtl/>
          <w:lang w:val="fr-FR" w:bidi="ar-DZ"/>
        </w:rPr>
      </w:pPr>
    </w:p>
    <w:sectPr w:rsidR="00F53A3C" w:rsidRPr="002E52AB" w:rsidSect="00621A67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437"/>
    <w:multiLevelType w:val="hybridMultilevel"/>
    <w:tmpl w:val="B5A88C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80718D"/>
    <w:multiLevelType w:val="hybridMultilevel"/>
    <w:tmpl w:val="4224EE24"/>
    <w:lvl w:ilvl="0" w:tplc="2AC4E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5819"/>
    <w:multiLevelType w:val="hybridMultilevel"/>
    <w:tmpl w:val="1166C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686C"/>
    <w:multiLevelType w:val="hybridMultilevel"/>
    <w:tmpl w:val="F5963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24858"/>
    <w:multiLevelType w:val="hybridMultilevel"/>
    <w:tmpl w:val="15F020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0F1E45"/>
    <w:multiLevelType w:val="hybridMultilevel"/>
    <w:tmpl w:val="E500CB8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92690115">
    <w:abstractNumId w:val="2"/>
  </w:num>
  <w:num w:numId="2" w16cid:durableId="2115394140">
    <w:abstractNumId w:val="1"/>
  </w:num>
  <w:num w:numId="3" w16cid:durableId="783040614">
    <w:abstractNumId w:val="5"/>
  </w:num>
  <w:num w:numId="4" w16cid:durableId="1715693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596637">
    <w:abstractNumId w:val="3"/>
  </w:num>
  <w:num w:numId="6" w16cid:durableId="1059131400">
    <w:abstractNumId w:val="4"/>
  </w:num>
  <w:num w:numId="7" w16cid:durableId="46000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FC"/>
    <w:rsid w:val="000127D3"/>
    <w:rsid w:val="00031E8C"/>
    <w:rsid w:val="00035650"/>
    <w:rsid w:val="000465A8"/>
    <w:rsid w:val="00062567"/>
    <w:rsid w:val="000767B4"/>
    <w:rsid w:val="000A6EA8"/>
    <w:rsid w:val="000A740C"/>
    <w:rsid w:val="000B529E"/>
    <w:rsid w:val="000D16C1"/>
    <w:rsid w:val="000D298C"/>
    <w:rsid w:val="000D6999"/>
    <w:rsid w:val="000D7AF1"/>
    <w:rsid w:val="000E050D"/>
    <w:rsid w:val="000E0854"/>
    <w:rsid w:val="000E2953"/>
    <w:rsid w:val="000E7BA3"/>
    <w:rsid w:val="000F261A"/>
    <w:rsid w:val="000F5D10"/>
    <w:rsid w:val="000F6A98"/>
    <w:rsid w:val="000F6ABF"/>
    <w:rsid w:val="00105AF5"/>
    <w:rsid w:val="00123959"/>
    <w:rsid w:val="0015458A"/>
    <w:rsid w:val="00161921"/>
    <w:rsid w:val="00177AF2"/>
    <w:rsid w:val="001942CD"/>
    <w:rsid w:val="001B5BAD"/>
    <w:rsid w:val="001C5465"/>
    <w:rsid w:val="001D4FC9"/>
    <w:rsid w:val="001F2357"/>
    <w:rsid w:val="00231CCB"/>
    <w:rsid w:val="002600CA"/>
    <w:rsid w:val="00261EC8"/>
    <w:rsid w:val="00270FC5"/>
    <w:rsid w:val="002753A8"/>
    <w:rsid w:val="00282028"/>
    <w:rsid w:val="002939B2"/>
    <w:rsid w:val="002B16FC"/>
    <w:rsid w:val="002D267B"/>
    <w:rsid w:val="002D46F6"/>
    <w:rsid w:val="002D7DEA"/>
    <w:rsid w:val="002E07D5"/>
    <w:rsid w:val="002E52AB"/>
    <w:rsid w:val="002F0D0D"/>
    <w:rsid w:val="002F7B55"/>
    <w:rsid w:val="003112B1"/>
    <w:rsid w:val="0032043B"/>
    <w:rsid w:val="00326F6B"/>
    <w:rsid w:val="003411C4"/>
    <w:rsid w:val="00344EB7"/>
    <w:rsid w:val="003461ED"/>
    <w:rsid w:val="00347B7B"/>
    <w:rsid w:val="0035721B"/>
    <w:rsid w:val="003664FD"/>
    <w:rsid w:val="0037281E"/>
    <w:rsid w:val="00376366"/>
    <w:rsid w:val="0039312B"/>
    <w:rsid w:val="00395CB9"/>
    <w:rsid w:val="003B2331"/>
    <w:rsid w:val="003D2EEF"/>
    <w:rsid w:val="003E1DCC"/>
    <w:rsid w:val="003F27A1"/>
    <w:rsid w:val="003F75B4"/>
    <w:rsid w:val="00413803"/>
    <w:rsid w:val="00415859"/>
    <w:rsid w:val="00427156"/>
    <w:rsid w:val="004519C7"/>
    <w:rsid w:val="00477879"/>
    <w:rsid w:val="00485E01"/>
    <w:rsid w:val="004A3E9F"/>
    <w:rsid w:val="004D1E4D"/>
    <w:rsid w:val="004E08CE"/>
    <w:rsid w:val="004E3C57"/>
    <w:rsid w:val="004F5645"/>
    <w:rsid w:val="005138C6"/>
    <w:rsid w:val="005213AB"/>
    <w:rsid w:val="00522D11"/>
    <w:rsid w:val="0053036F"/>
    <w:rsid w:val="005305C9"/>
    <w:rsid w:val="00530936"/>
    <w:rsid w:val="00533830"/>
    <w:rsid w:val="00544F6E"/>
    <w:rsid w:val="00550B94"/>
    <w:rsid w:val="00552DC4"/>
    <w:rsid w:val="00552F1E"/>
    <w:rsid w:val="00557FFE"/>
    <w:rsid w:val="00572392"/>
    <w:rsid w:val="00574960"/>
    <w:rsid w:val="00592A02"/>
    <w:rsid w:val="005A637A"/>
    <w:rsid w:val="0060224D"/>
    <w:rsid w:val="006074A0"/>
    <w:rsid w:val="00621A67"/>
    <w:rsid w:val="006250E5"/>
    <w:rsid w:val="0066023D"/>
    <w:rsid w:val="00663AF3"/>
    <w:rsid w:val="006A28CA"/>
    <w:rsid w:val="006A4ABD"/>
    <w:rsid w:val="006B6622"/>
    <w:rsid w:val="006C1385"/>
    <w:rsid w:val="006C1CF7"/>
    <w:rsid w:val="006C50A5"/>
    <w:rsid w:val="006D3EA2"/>
    <w:rsid w:val="006D6938"/>
    <w:rsid w:val="006E31B1"/>
    <w:rsid w:val="006F1F77"/>
    <w:rsid w:val="00701E27"/>
    <w:rsid w:val="00715231"/>
    <w:rsid w:val="00720A2C"/>
    <w:rsid w:val="00727B94"/>
    <w:rsid w:val="00740E75"/>
    <w:rsid w:val="00750530"/>
    <w:rsid w:val="0076440C"/>
    <w:rsid w:val="00765ABA"/>
    <w:rsid w:val="00790006"/>
    <w:rsid w:val="007F0F76"/>
    <w:rsid w:val="00802207"/>
    <w:rsid w:val="00815CB0"/>
    <w:rsid w:val="00817052"/>
    <w:rsid w:val="00846ED0"/>
    <w:rsid w:val="008618B9"/>
    <w:rsid w:val="00862C3E"/>
    <w:rsid w:val="00874359"/>
    <w:rsid w:val="00886151"/>
    <w:rsid w:val="008B0FF2"/>
    <w:rsid w:val="008C6B1A"/>
    <w:rsid w:val="008F13B8"/>
    <w:rsid w:val="008F4B5F"/>
    <w:rsid w:val="00903305"/>
    <w:rsid w:val="009139B0"/>
    <w:rsid w:val="00920A65"/>
    <w:rsid w:val="00931E2C"/>
    <w:rsid w:val="009624E3"/>
    <w:rsid w:val="009652B3"/>
    <w:rsid w:val="00976FF7"/>
    <w:rsid w:val="009963B7"/>
    <w:rsid w:val="009972E6"/>
    <w:rsid w:val="009D2D29"/>
    <w:rsid w:val="009F1973"/>
    <w:rsid w:val="009F3849"/>
    <w:rsid w:val="00A111B2"/>
    <w:rsid w:val="00A341F6"/>
    <w:rsid w:val="00A46D8D"/>
    <w:rsid w:val="00A527DE"/>
    <w:rsid w:val="00A527E8"/>
    <w:rsid w:val="00A57048"/>
    <w:rsid w:val="00A83CBD"/>
    <w:rsid w:val="00A920FE"/>
    <w:rsid w:val="00AA2054"/>
    <w:rsid w:val="00AB621D"/>
    <w:rsid w:val="00AE2584"/>
    <w:rsid w:val="00AF4EDB"/>
    <w:rsid w:val="00AF62B2"/>
    <w:rsid w:val="00B377DB"/>
    <w:rsid w:val="00B66423"/>
    <w:rsid w:val="00B716F9"/>
    <w:rsid w:val="00B7574C"/>
    <w:rsid w:val="00B82932"/>
    <w:rsid w:val="00B83098"/>
    <w:rsid w:val="00B90C8E"/>
    <w:rsid w:val="00BB097B"/>
    <w:rsid w:val="00BD53D5"/>
    <w:rsid w:val="00BE47DF"/>
    <w:rsid w:val="00C013DE"/>
    <w:rsid w:val="00C01BDC"/>
    <w:rsid w:val="00C112D0"/>
    <w:rsid w:val="00C12280"/>
    <w:rsid w:val="00C14D95"/>
    <w:rsid w:val="00C153F6"/>
    <w:rsid w:val="00C16E47"/>
    <w:rsid w:val="00C60A76"/>
    <w:rsid w:val="00CA7690"/>
    <w:rsid w:val="00CB51BF"/>
    <w:rsid w:val="00CB5F7E"/>
    <w:rsid w:val="00CC74A7"/>
    <w:rsid w:val="00CD587A"/>
    <w:rsid w:val="00CD66B8"/>
    <w:rsid w:val="00CE24DB"/>
    <w:rsid w:val="00CE59F8"/>
    <w:rsid w:val="00CE6510"/>
    <w:rsid w:val="00CF19E0"/>
    <w:rsid w:val="00CF620F"/>
    <w:rsid w:val="00D07E62"/>
    <w:rsid w:val="00D138FB"/>
    <w:rsid w:val="00D14298"/>
    <w:rsid w:val="00D2579D"/>
    <w:rsid w:val="00D279AC"/>
    <w:rsid w:val="00D47D04"/>
    <w:rsid w:val="00D631D7"/>
    <w:rsid w:val="00D66BDD"/>
    <w:rsid w:val="00D73240"/>
    <w:rsid w:val="00D75B56"/>
    <w:rsid w:val="00D82789"/>
    <w:rsid w:val="00D846D8"/>
    <w:rsid w:val="00D84981"/>
    <w:rsid w:val="00DA1DE6"/>
    <w:rsid w:val="00DC5139"/>
    <w:rsid w:val="00DC52C2"/>
    <w:rsid w:val="00DD5DBC"/>
    <w:rsid w:val="00DD69C8"/>
    <w:rsid w:val="00DE4085"/>
    <w:rsid w:val="00DE500D"/>
    <w:rsid w:val="00DE7ACC"/>
    <w:rsid w:val="00DF29A6"/>
    <w:rsid w:val="00DF37C7"/>
    <w:rsid w:val="00DF4E38"/>
    <w:rsid w:val="00DF5618"/>
    <w:rsid w:val="00DF65FD"/>
    <w:rsid w:val="00DF7D2A"/>
    <w:rsid w:val="00E011AB"/>
    <w:rsid w:val="00E03351"/>
    <w:rsid w:val="00E05B53"/>
    <w:rsid w:val="00E17790"/>
    <w:rsid w:val="00E25578"/>
    <w:rsid w:val="00E256B7"/>
    <w:rsid w:val="00E424C0"/>
    <w:rsid w:val="00E6596E"/>
    <w:rsid w:val="00E86388"/>
    <w:rsid w:val="00E92759"/>
    <w:rsid w:val="00EB68A1"/>
    <w:rsid w:val="00ED0D0B"/>
    <w:rsid w:val="00EE1903"/>
    <w:rsid w:val="00EE64ED"/>
    <w:rsid w:val="00EF3A19"/>
    <w:rsid w:val="00EF4F1A"/>
    <w:rsid w:val="00EF71E2"/>
    <w:rsid w:val="00F025FC"/>
    <w:rsid w:val="00F079F5"/>
    <w:rsid w:val="00F12695"/>
    <w:rsid w:val="00F20833"/>
    <w:rsid w:val="00F24FF0"/>
    <w:rsid w:val="00F325DE"/>
    <w:rsid w:val="00F42E8F"/>
    <w:rsid w:val="00F5001A"/>
    <w:rsid w:val="00F53A3C"/>
    <w:rsid w:val="00F568AF"/>
    <w:rsid w:val="00F6438B"/>
    <w:rsid w:val="00F86414"/>
    <w:rsid w:val="00F868B3"/>
    <w:rsid w:val="00FA6FCC"/>
    <w:rsid w:val="00FB2A27"/>
    <w:rsid w:val="00FB55C1"/>
    <w:rsid w:val="00FB5CB9"/>
    <w:rsid w:val="00FD3B5A"/>
    <w:rsid w:val="00FE1B05"/>
    <w:rsid w:val="00FE35D1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85336"/>
  <w15:docId w15:val="{A9FBB0A1-868F-45D1-8897-C862864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A2"/>
    <w:pPr>
      <w:ind w:left="720"/>
      <w:contextualSpacing/>
    </w:pPr>
  </w:style>
  <w:style w:type="table" w:styleId="a4">
    <w:name w:val="Table Grid"/>
    <w:basedOn w:val="a1"/>
    <w:uiPriority w:val="59"/>
    <w:rsid w:val="00EE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72392"/>
    <w:rPr>
      <w:color w:val="0000FF" w:themeColor="hyperlink"/>
      <w:u w:val="single"/>
    </w:rPr>
  </w:style>
  <w:style w:type="table" w:customStyle="1" w:styleId="TableGrid1">
    <w:name w:val="Table Grid1"/>
    <w:basedOn w:val="a1"/>
    <w:next w:val="a4"/>
    <w:uiPriority w:val="59"/>
    <w:rsid w:val="0054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ZOHRA.ALGERIA</dc:creator>
  <cp:lastModifiedBy>USER</cp:lastModifiedBy>
  <cp:revision>2</cp:revision>
  <dcterms:created xsi:type="dcterms:W3CDTF">2024-08-15T11:21:00Z</dcterms:created>
  <dcterms:modified xsi:type="dcterms:W3CDTF">2024-08-15T11:21:00Z</dcterms:modified>
</cp:coreProperties>
</file>