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7968" w14:textId="763E2E7A" w:rsidR="00D20CCD" w:rsidRPr="000A259D" w:rsidRDefault="00D20CCD" w:rsidP="00D20CCD">
      <w:pPr>
        <w:pStyle w:val="En-ttedetabledesmatires"/>
        <w:spacing w:before="0"/>
        <w:jc w:val="center"/>
        <w:rPr>
          <w:rFonts w:ascii="Times New Roman" w:hAnsi="Times New Roman" w:cs="Times New Roman"/>
          <w:color w:val="000000" w:themeColor="text1"/>
        </w:rPr>
      </w:pPr>
      <w:r w:rsidRPr="000A259D">
        <w:rPr>
          <w:rFonts w:ascii="Times New Roman" w:hAnsi="Times New Roman" w:cs="Times New Roman"/>
          <w:color w:val="000000" w:themeColor="text1"/>
        </w:rPr>
        <w:t xml:space="preserve">République algérienne démocratique et populaire </w:t>
      </w:r>
    </w:p>
    <w:p w14:paraId="0DD65171" w14:textId="77777777" w:rsidR="00D20CCD" w:rsidRPr="000A259D" w:rsidRDefault="00D20CCD" w:rsidP="00D20CCD">
      <w:pPr>
        <w:pStyle w:val="En-ttedetabledesmatires"/>
        <w:spacing w:before="0"/>
        <w:jc w:val="center"/>
        <w:rPr>
          <w:rFonts w:ascii="Times New Roman" w:hAnsi="Times New Roman" w:cs="Times New Roman"/>
          <w:color w:val="000000" w:themeColor="text1"/>
        </w:rPr>
      </w:pPr>
      <w:r w:rsidRPr="000A259D">
        <w:rPr>
          <w:rFonts w:ascii="Times New Roman" w:hAnsi="Times New Roman" w:cs="Times New Roman"/>
          <w:color w:val="000000" w:themeColor="text1"/>
        </w:rPr>
        <w:t>Université Mohamed BOUDIAF M’</w:t>
      </w:r>
      <w:proofErr w:type="spellStart"/>
      <w:r w:rsidRPr="000A259D">
        <w:rPr>
          <w:rFonts w:ascii="Times New Roman" w:hAnsi="Times New Roman" w:cs="Times New Roman"/>
          <w:color w:val="000000" w:themeColor="text1"/>
        </w:rPr>
        <w:t>sila</w:t>
      </w:r>
      <w:proofErr w:type="spellEnd"/>
    </w:p>
    <w:p w14:paraId="71FF1A8A" w14:textId="77777777" w:rsidR="00D20CCD" w:rsidRPr="000A259D" w:rsidRDefault="00D20CCD" w:rsidP="00D20CCD">
      <w:pPr>
        <w:pStyle w:val="En-ttedetabledesmatires"/>
        <w:spacing w:before="0"/>
        <w:jc w:val="center"/>
        <w:rPr>
          <w:rFonts w:ascii="Times New Roman" w:hAnsi="Times New Roman" w:cs="Times New Roman"/>
          <w:color w:val="000000" w:themeColor="text1"/>
        </w:rPr>
      </w:pPr>
      <w:r w:rsidRPr="000A259D">
        <w:rPr>
          <w:rFonts w:ascii="Times New Roman" w:hAnsi="Times New Roman" w:cs="Times New Roman"/>
          <w:color w:val="000000" w:themeColor="text1"/>
        </w:rPr>
        <w:t>Département génie mécanique</w:t>
      </w:r>
    </w:p>
    <w:p w14:paraId="62AA0CB4" w14:textId="77777777" w:rsidR="00D20CCD" w:rsidRPr="000A259D" w:rsidRDefault="00D20CCD" w:rsidP="00D20CCD">
      <w:pPr>
        <w:pStyle w:val="En-ttedetabledesmatires"/>
        <w:spacing w:before="0"/>
        <w:rPr>
          <w:rFonts w:ascii="Times New Roman" w:hAnsi="Times New Roman" w:cs="Times New Roman"/>
          <w:color w:val="000000" w:themeColor="text1"/>
        </w:rPr>
      </w:pPr>
    </w:p>
    <w:p w14:paraId="30B636E0" w14:textId="77777777" w:rsidR="00D20CCD" w:rsidRPr="000A259D" w:rsidRDefault="00D20CCD" w:rsidP="00D20CCD">
      <w:pPr>
        <w:pStyle w:val="En-ttedetabledesmatires"/>
        <w:spacing w:before="0"/>
        <w:rPr>
          <w:rFonts w:ascii="Times New Roman" w:hAnsi="Times New Roman" w:cs="Times New Roman"/>
          <w:color w:val="000000" w:themeColor="text1"/>
        </w:rPr>
      </w:pPr>
    </w:p>
    <w:p w14:paraId="5963EEEA" w14:textId="77777777" w:rsidR="00D20CCD" w:rsidRPr="000A259D" w:rsidRDefault="00D20CCD" w:rsidP="00D20CCD">
      <w:pPr>
        <w:pStyle w:val="En-ttedetabledesmatires"/>
        <w:spacing w:before="0"/>
        <w:rPr>
          <w:rFonts w:ascii="Times New Roman" w:hAnsi="Times New Roman" w:cs="Times New Roman"/>
          <w:color w:val="000000" w:themeColor="text1"/>
        </w:rPr>
      </w:pPr>
    </w:p>
    <w:p w14:paraId="69D1620B" w14:textId="77777777" w:rsidR="00D20CCD" w:rsidRPr="000A259D" w:rsidRDefault="00D20CCD" w:rsidP="00D20CCD">
      <w:pPr>
        <w:pStyle w:val="En-ttedetabledesmatires"/>
        <w:jc w:val="center"/>
        <w:rPr>
          <w:rFonts w:ascii="Times New Roman" w:hAnsi="Times New Roman" w:cs="Times New Roman"/>
          <w:color w:val="000000" w:themeColor="text1"/>
        </w:rPr>
      </w:pPr>
    </w:p>
    <w:p w14:paraId="20AB3470" w14:textId="77777777" w:rsidR="00D20CCD" w:rsidRPr="000A259D" w:rsidRDefault="00D20CCD" w:rsidP="00D20CCD">
      <w:pPr>
        <w:pStyle w:val="En-ttedetabledesmatires"/>
        <w:jc w:val="center"/>
        <w:rPr>
          <w:rFonts w:ascii="Times New Roman" w:hAnsi="Times New Roman" w:cs="Times New Roman"/>
          <w:color w:val="000000" w:themeColor="text1"/>
        </w:rPr>
      </w:pPr>
    </w:p>
    <w:p w14:paraId="63076A80" w14:textId="77777777" w:rsidR="00D20CCD" w:rsidRDefault="00D20CCD" w:rsidP="00D20CCD">
      <w:pPr>
        <w:pStyle w:val="En-ttedetabledesmatires"/>
        <w:jc w:val="center"/>
        <w:rPr>
          <w:rFonts w:ascii="Times New Roman" w:hAnsi="Times New Roman" w:cs="Times New Roman"/>
        </w:rPr>
      </w:pPr>
    </w:p>
    <w:p w14:paraId="2E8DAB16" w14:textId="77777777" w:rsidR="00D20CCD" w:rsidRDefault="00D20CCD" w:rsidP="00D20CCD">
      <w:pPr>
        <w:pStyle w:val="En-ttedetabledesmatires"/>
        <w:jc w:val="center"/>
        <w:rPr>
          <w:rFonts w:ascii="Times New Roman" w:hAnsi="Times New Roman" w:cs="Times New Roman"/>
        </w:rPr>
      </w:pPr>
    </w:p>
    <w:p w14:paraId="0BE924C4" w14:textId="77777777" w:rsidR="00D20CCD" w:rsidRDefault="00D20CCD" w:rsidP="00D20CCD">
      <w:pPr>
        <w:pStyle w:val="En-ttedetabledesmatires"/>
        <w:jc w:val="center"/>
        <w:rPr>
          <w:rFonts w:ascii="Times New Roman" w:hAnsi="Times New Roman" w:cs="Times New Roman"/>
          <w:b/>
          <w:color w:val="000000" w:themeColor="text1"/>
        </w:rPr>
      </w:pPr>
      <w:r>
        <w:rPr>
          <w:rFonts w:ascii="Times New Roman" w:hAnsi="Times New Roman" w:cs="Times New Roman"/>
          <w:b/>
          <w:color w:val="000000" w:themeColor="text1"/>
        </w:rPr>
        <w:t>Conférence sur :</w:t>
      </w:r>
    </w:p>
    <w:p w14:paraId="0A342868" w14:textId="77777777" w:rsidR="00D20CCD" w:rsidRDefault="00D20CCD" w:rsidP="00D20CCD">
      <w:pPr>
        <w:rPr>
          <w:lang w:eastAsia="fr-FR"/>
        </w:rPr>
      </w:pPr>
    </w:p>
    <w:p w14:paraId="0DFECFE9" w14:textId="77777777" w:rsidR="00D20CCD" w:rsidRPr="00381386" w:rsidRDefault="00D20CCD" w:rsidP="00D20CCD">
      <w:pPr>
        <w:rPr>
          <w:lang w:eastAsia="fr-FR"/>
        </w:rPr>
      </w:pPr>
    </w:p>
    <w:p w14:paraId="037AE4FB" w14:textId="1375F3B5" w:rsidR="00D20CCD" w:rsidRPr="00381386" w:rsidRDefault="00D20CCD" w:rsidP="00D20CCD">
      <w:pPr>
        <w:pStyle w:val="Paragraphedeliste"/>
        <w:jc w:val="center"/>
        <w:rPr>
          <w:rFonts w:cs="Times New Roman"/>
          <w:sz w:val="28"/>
          <w:szCs w:val="28"/>
          <w:lang w:eastAsia="fr-FR"/>
        </w:rPr>
      </w:pPr>
      <w:r>
        <w:rPr>
          <w:rFonts w:cs="Times New Roman"/>
          <w:sz w:val="28"/>
          <w:szCs w:val="28"/>
          <w:lang w:eastAsia="fr-FR"/>
        </w:rPr>
        <w:t>Statistiques descriptives.</w:t>
      </w:r>
    </w:p>
    <w:p w14:paraId="05AB3E3E" w14:textId="77777777" w:rsidR="00D20CCD" w:rsidRDefault="00D20CCD" w:rsidP="00D20CCD">
      <w:pPr>
        <w:pStyle w:val="Paragraphedeliste"/>
        <w:rPr>
          <w:rFonts w:cs="Times New Roman"/>
          <w:sz w:val="28"/>
          <w:szCs w:val="28"/>
          <w:lang w:eastAsia="fr-FR"/>
        </w:rPr>
      </w:pPr>
    </w:p>
    <w:p w14:paraId="157F8EF1" w14:textId="77777777" w:rsidR="00D20CCD" w:rsidRDefault="00D20CCD" w:rsidP="00D20CCD">
      <w:pPr>
        <w:pStyle w:val="Paragraphedeliste"/>
        <w:rPr>
          <w:rFonts w:cs="Times New Roman"/>
          <w:sz w:val="28"/>
          <w:szCs w:val="28"/>
          <w:lang w:eastAsia="fr-FR"/>
        </w:rPr>
      </w:pPr>
    </w:p>
    <w:p w14:paraId="599B72CA" w14:textId="77777777" w:rsidR="00D20CCD" w:rsidRDefault="00D20CCD" w:rsidP="00D20CCD">
      <w:pPr>
        <w:pStyle w:val="Paragraphedeliste"/>
        <w:rPr>
          <w:rFonts w:cs="Times New Roman"/>
          <w:sz w:val="28"/>
          <w:szCs w:val="28"/>
          <w:lang w:eastAsia="fr-FR"/>
        </w:rPr>
      </w:pPr>
    </w:p>
    <w:p w14:paraId="3B8F94E9" w14:textId="77777777" w:rsidR="00D20CCD" w:rsidRDefault="00D20CCD" w:rsidP="00D20CCD">
      <w:pPr>
        <w:pStyle w:val="Paragraphedeliste"/>
        <w:rPr>
          <w:rFonts w:cs="Times New Roman"/>
          <w:sz w:val="28"/>
          <w:szCs w:val="28"/>
          <w:lang w:eastAsia="fr-FR"/>
        </w:rPr>
      </w:pPr>
    </w:p>
    <w:p w14:paraId="0E508D35" w14:textId="77777777" w:rsidR="00D20CCD" w:rsidRDefault="00D20CCD" w:rsidP="00D20CCD">
      <w:pPr>
        <w:pStyle w:val="Paragraphedeliste"/>
        <w:rPr>
          <w:rFonts w:cs="Times New Roman"/>
          <w:sz w:val="28"/>
          <w:szCs w:val="28"/>
          <w:lang w:eastAsia="fr-FR"/>
        </w:rPr>
      </w:pPr>
    </w:p>
    <w:p w14:paraId="4345E692" w14:textId="77777777" w:rsidR="00D20CCD" w:rsidRDefault="00D20CCD" w:rsidP="00D20CCD">
      <w:pPr>
        <w:pStyle w:val="Paragraphedeliste"/>
        <w:rPr>
          <w:rFonts w:cs="Times New Roman"/>
          <w:sz w:val="28"/>
          <w:szCs w:val="28"/>
          <w:lang w:eastAsia="fr-FR"/>
        </w:rPr>
      </w:pPr>
    </w:p>
    <w:p w14:paraId="6BAB5158" w14:textId="77777777" w:rsidR="00D20CCD" w:rsidRDefault="00D20CCD" w:rsidP="00D20CCD">
      <w:pPr>
        <w:pStyle w:val="Paragraphedeliste"/>
        <w:rPr>
          <w:rFonts w:cs="Times New Roman"/>
          <w:sz w:val="28"/>
          <w:szCs w:val="28"/>
          <w:lang w:eastAsia="fr-FR"/>
        </w:rPr>
      </w:pPr>
    </w:p>
    <w:p w14:paraId="265C82CC" w14:textId="77777777" w:rsidR="00D20CCD" w:rsidRDefault="00D20CCD" w:rsidP="00D20CCD">
      <w:pPr>
        <w:pStyle w:val="Paragraphedeliste"/>
        <w:rPr>
          <w:rFonts w:cs="Times New Roman"/>
          <w:sz w:val="28"/>
          <w:szCs w:val="28"/>
          <w:lang w:eastAsia="fr-FR"/>
        </w:rPr>
      </w:pPr>
    </w:p>
    <w:p w14:paraId="4612A041" w14:textId="77777777" w:rsidR="00D20CCD" w:rsidRDefault="00D20CCD" w:rsidP="00D20CCD">
      <w:pPr>
        <w:pStyle w:val="Paragraphedeliste"/>
        <w:rPr>
          <w:rFonts w:cs="Times New Roman"/>
          <w:sz w:val="28"/>
          <w:szCs w:val="28"/>
          <w:lang w:eastAsia="fr-FR"/>
        </w:rPr>
      </w:pPr>
    </w:p>
    <w:p w14:paraId="539AB6C7" w14:textId="77777777" w:rsidR="00D20CCD" w:rsidRDefault="00D20CCD" w:rsidP="00D20CCD">
      <w:pPr>
        <w:pStyle w:val="Paragraphedeliste"/>
        <w:rPr>
          <w:rFonts w:cs="Times New Roman"/>
          <w:sz w:val="28"/>
          <w:szCs w:val="28"/>
          <w:lang w:eastAsia="fr-FR"/>
        </w:rPr>
      </w:pPr>
    </w:p>
    <w:p w14:paraId="7162CFF9" w14:textId="77777777" w:rsidR="00D20CCD" w:rsidRDefault="00D20CCD" w:rsidP="00D20CCD">
      <w:pPr>
        <w:pStyle w:val="Paragraphedeliste"/>
        <w:rPr>
          <w:rFonts w:cs="Times New Roman"/>
          <w:sz w:val="28"/>
          <w:szCs w:val="28"/>
          <w:lang w:eastAsia="fr-FR"/>
        </w:rPr>
      </w:pPr>
    </w:p>
    <w:p w14:paraId="76D181EF" w14:textId="77777777" w:rsidR="00D20CCD" w:rsidRDefault="00D20CCD" w:rsidP="00D20CCD">
      <w:pPr>
        <w:pStyle w:val="Paragraphedeliste"/>
        <w:rPr>
          <w:rFonts w:cs="Times New Roman"/>
          <w:sz w:val="28"/>
          <w:szCs w:val="28"/>
          <w:lang w:eastAsia="fr-FR"/>
        </w:rPr>
      </w:pPr>
    </w:p>
    <w:p w14:paraId="5E729F0A" w14:textId="77777777" w:rsidR="00D20CCD" w:rsidRDefault="00D20CCD" w:rsidP="00D20CCD">
      <w:pPr>
        <w:pStyle w:val="Paragraphedeliste"/>
        <w:rPr>
          <w:rFonts w:cs="Times New Roman"/>
          <w:sz w:val="28"/>
          <w:szCs w:val="28"/>
          <w:lang w:eastAsia="fr-FR"/>
        </w:rPr>
      </w:pPr>
    </w:p>
    <w:p w14:paraId="6E4C2E27" w14:textId="77777777" w:rsidR="00D20CCD" w:rsidRDefault="00D20CCD" w:rsidP="00D20CCD">
      <w:pPr>
        <w:pStyle w:val="Paragraphedeliste"/>
        <w:jc w:val="right"/>
        <w:rPr>
          <w:rFonts w:cs="Times New Roman"/>
          <w:sz w:val="28"/>
          <w:szCs w:val="28"/>
          <w:lang w:eastAsia="fr-FR"/>
        </w:rPr>
      </w:pPr>
    </w:p>
    <w:p w14:paraId="7B93811B" w14:textId="77777777" w:rsidR="00D20CCD" w:rsidRDefault="00D20CCD" w:rsidP="00D20CCD">
      <w:pPr>
        <w:pStyle w:val="Paragraphedeliste"/>
        <w:jc w:val="right"/>
        <w:rPr>
          <w:rFonts w:cs="Times New Roman"/>
          <w:sz w:val="28"/>
          <w:szCs w:val="28"/>
          <w:lang w:eastAsia="fr-FR"/>
        </w:rPr>
      </w:pPr>
    </w:p>
    <w:p w14:paraId="64CCDB39" w14:textId="77777777" w:rsidR="00D20CCD" w:rsidRDefault="00D20CCD" w:rsidP="00D20CCD">
      <w:pPr>
        <w:pStyle w:val="Paragraphedeliste"/>
        <w:jc w:val="right"/>
        <w:rPr>
          <w:rFonts w:cs="Times New Roman"/>
          <w:sz w:val="28"/>
          <w:szCs w:val="28"/>
          <w:lang w:eastAsia="fr-FR"/>
        </w:rPr>
      </w:pPr>
    </w:p>
    <w:p w14:paraId="220301A2" w14:textId="6590E144" w:rsidR="00D20CCD" w:rsidRDefault="00D20CCD" w:rsidP="00D20CCD">
      <w:pPr>
        <w:pStyle w:val="Paragraphedeliste"/>
        <w:jc w:val="right"/>
        <w:rPr>
          <w:rFonts w:cs="Times New Roman"/>
          <w:sz w:val="28"/>
          <w:szCs w:val="28"/>
          <w:lang w:eastAsia="fr-FR"/>
        </w:rPr>
      </w:pPr>
      <w:r>
        <w:rPr>
          <w:rFonts w:cs="Times New Roman"/>
          <w:sz w:val="28"/>
          <w:szCs w:val="28"/>
          <w:lang w:eastAsia="fr-FR"/>
        </w:rPr>
        <w:t>M. Houari ZEGGANE</w:t>
      </w:r>
    </w:p>
    <w:p w14:paraId="68627B37" w14:textId="77777777" w:rsidR="00D20CCD" w:rsidRDefault="00D20CCD" w:rsidP="00D20CCD">
      <w:pPr>
        <w:pStyle w:val="Paragraphedeliste"/>
        <w:jc w:val="right"/>
        <w:rPr>
          <w:rFonts w:cs="Times New Roman"/>
          <w:sz w:val="28"/>
          <w:szCs w:val="28"/>
          <w:lang w:eastAsia="fr-FR"/>
        </w:rPr>
      </w:pPr>
    </w:p>
    <w:p w14:paraId="251DE53E" w14:textId="4BC70D6A" w:rsidR="00D20CCD" w:rsidRPr="00381386" w:rsidRDefault="00D20CCD" w:rsidP="00D20CCD">
      <w:pPr>
        <w:pStyle w:val="Paragraphedeliste"/>
        <w:rPr>
          <w:rFonts w:cs="Times New Roman"/>
          <w:sz w:val="20"/>
          <w:szCs w:val="20"/>
          <w:lang w:eastAsia="fr-FR"/>
        </w:rPr>
      </w:pPr>
      <w:proofErr w:type="gramStart"/>
      <w:r>
        <w:rPr>
          <w:rFonts w:cs="Times New Roman"/>
          <w:sz w:val="20"/>
          <w:szCs w:val="20"/>
          <w:lang w:eastAsia="fr-FR"/>
        </w:rPr>
        <w:t xml:space="preserve">Février </w:t>
      </w:r>
      <w:r w:rsidRPr="00381386">
        <w:rPr>
          <w:rFonts w:cs="Times New Roman"/>
          <w:sz w:val="20"/>
          <w:szCs w:val="20"/>
          <w:lang w:eastAsia="fr-FR"/>
        </w:rPr>
        <w:t xml:space="preserve"> 20</w:t>
      </w:r>
      <w:r>
        <w:rPr>
          <w:rFonts w:cs="Times New Roman"/>
          <w:sz w:val="20"/>
          <w:szCs w:val="20"/>
          <w:lang w:eastAsia="fr-FR"/>
        </w:rPr>
        <w:t>20</w:t>
      </w:r>
      <w:proofErr w:type="gramEnd"/>
    </w:p>
    <w:p w14:paraId="4C8CA17C" w14:textId="3CFBAFF8" w:rsidR="00267195" w:rsidRPr="00D77F16" w:rsidRDefault="00267195" w:rsidP="00267195">
      <w:pPr>
        <w:pStyle w:val="zeggane1"/>
        <w:rPr>
          <w:sz w:val="24"/>
          <w:szCs w:val="24"/>
        </w:rPr>
      </w:pPr>
      <w:r w:rsidRPr="00D77F16">
        <w:rPr>
          <w:sz w:val="24"/>
          <w:szCs w:val="24"/>
        </w:rPr>
        <w:lastRenderedPageBreak/>
        <w:t>Statistique descriptive</w:t>
      </w:r>
      <w:r w:rsidR="00D06F2F">
        <w:rPr>
          <w:sz w:val="24"/>
          <w:szCs w:val="24"/>
        </w:rPr>
        <w:t xml:space="preserve"> uni variée</w:t>
      </w:r>
      <w:r w:rsidRPr="00D77F16">
        <w:rPr>
          <w:sz w:val="24"/>
          <w:szCs w:val="24"/>
        </w:rPr>
        <w:t xml:space="preserve"> </w:t>
      </w:r>
    </w:p>
    <w:p w14:paraId="4A1BE43E" w14:textId="77777777" w:rsidR="009B61A4" w:rsidRDefault="009B61A4" w:rsidP="009B61A4">
      <w:pPr>
        <w:ind w:firstLine="360"/>
        <w:jc w:val="both"/>
      </w:pPr>
      <w:r>
        <w:t>La statistique est une méthode scientifique qui consiste à réunir des données chiffrées sur des ensembles nombreux, puis à analyser, à commenter et à critiquer ces données. En d’autres termes, c’est une science qui a pour objectif : la planification du projet ; la collecte, la codification, la saisie, le traitement et l’analyse des données ; la publication des résultats.</w:t>
      </w:r>
    </w:p>
    <w:p w14:paraId="2B100254" w14:textId="77777777" w:rsidR="00536091" w:rsidRPr="00536091" w:rsidRDefault="00536091" w:rsidP="00351294">
      <w:pPr>
        <w:pStyle w:val="zeggane2"/>
      </w:pPr>
      <w:r w:rsidRPr="00536091">
        <w:rPr>
          <w:rFonts w:eastAsia="Times New Roman"/>
          <w:lang w:eastAsia="fr-FR"/>
        </w:rPr>
        <w:t>Série statistique qualitative</w:t>
      </w:r>
    </w:p>
    <w:p w14:paraId="20362842" w14:textId="68F80CFA" w:rsidR="00536091" w:rsidRDefault="00536091" w:rsidP="00536091">
      <w:r>
        <w:t>Lorsque le caractère étudié est qualitatif, chaque caractère sera indexé et pour chaque variété du caractère, on indiquera le</w:t>
      </w:r>
      <w:r w:rsidR="001C30E0">
        <w:t>s</w:t>
      </w:r>
      <w:r>
        <w:t xml:space="preserve"> nombres de la population ayant cette variété : c’est une série statistique qualitative.</w:t>
      </w:r>
    </w:p>
    <w:p w14:paraId="58B33A5A" w14:textId="77777777" w:rsidR="00536091" w:rsidRPr="00536091" w:rsidRDefault="00536091" w:rsidP="00536091">
      <w:pPr>
        <w:rPr>
          <w:b/>
        </w:rPr>
      </w:pPr>
      <w:r w:rsidRPr="00536091">
        <w:rPr>
          <w:b/>
        </w:rPr>
        <w:t>Exemple :</w:t>
      </w:r>
    </w:p>
    <w:p w14:paraId="6ED26862" w14:textId="77777777" w:rsidR="00536091" w:rsidRDefault="00536091" w:rsidP="00536091">
      <w:r>
        <w:t>On considère comme population 100 nouveau-nés et le caractère est le sexe.</w:t>
      </w:r>
    </w:p>
    <w:p w14:paraId="18FB61B4" w14:textId="77777777" w:rsidR="00536091" w:rsidRDefault="00536091" w:rsidP="00536091">
      <w:r>
        <w:t>On indexe les garçons par G et les filles par F.</w:t>
      </w:r>
    </w:p>
    <w:p w14:paraId="7EDFF1A8" w14:textId="77777777" w:rsidR="00536091" w:rsidRDefault="00536091" w:rsidP="00536091">
      <w:r>
        <w:t>La série sera par exemple :</w:t>
      </w:r>
    </w:p>
    <w:p w14:paraId="7046ADDE" w14:textId="77777777" w:rsidR="00536091" w:rsidRDefault="00536091" w:rsidP="00536091">
      <w:proofErr w:type="gramStart"/>
      <w:r>
        <w:t>G:</w:t>
      </w:r>
      <w:proofErr w:type="gramEnd"/>
      <w:r>
        <w:t>63, F:37</w:t>
      </w:r>
    </w:p>
    <w:p w14:paraId="628916F5" w14:textId="77777777" w:rsidR="00536091" w:rsidRPr="00536091" w:rsidRDefault="00536091" w:rsidP="00351294">
      <w:pPr>
        <w:pStyle w:val="zeggane2"/>
      </w:pPr>
      <w:r w:rsidRPr="00536091">
        <w:rPr>
          <w:rFonts w:eastAsia="Times New Roman"/>
          <w:lang w:eastAsia="fr-FR"/>
        </w:rPr>
        <w:t>Série statistique qua</w:t>
      </w:r>
      <w:r>
        <w:rPr>
          <w:rFonts w:eastAsia="Times New Roman"/>
          <w:lang w:eastAsia="fr-FR"/>
        </w:rPr>
        <w:t>nt</w:t>
      </w:r>
      <w:r w:rsidRPr="00536091">
        <w:rPr>
          <w:rFonts w:eastAsia="Times New Roman"/>
          <w:lang w:eastAsia="fr-FR"/>
        </w:rPr>
        <w:t>itative</w:t>
      </w:r>
    </w:p>
    <w:p w14:paraId="404291D7" w14:textId="77777777" w:rsidR="00536091" w:rsidRDefault="00536091" w:rsidP="00536091">
      <w:r>
        <w:t>Lorsque le caractère étudié est exprimable directement par un nombre, l’énumération des nombres exprimant la valeur de ce caractère pour chaque membre de la population étudiée est une série statistique quantitative.</w:t>
      </w:r>
    </w:p>
    <w:p w14:paraId="54E1C0F7" w14:textId="77777777" w:rsidR="00536091" w:rsidRDefault="00536091" w:rsidP="00536091">
      <w:r>
        <w:t>Exemple :</w:t>
      </w:r>
    </w:p>
    <w:p w14:paraId="73B4B817" w14:textId="77777777" w:rsidR="00536091" w:rsidRDefault="00536091" w:rsidP="00536091">
      <w:r>
        <w:t xml:space="preserve">On considère comme population </w:t>
      </w:r>
      <w:r w:rsidR="00DE332A">
        <w:t>11</w:t>
      </w:r>
      <w:r>
        <w:t xml:space="preserve"> adolescents et le caractère est la taille exprimée en centimètres. La série est obtenue par simple énumération :</w:t>
      </w:r>
    </w:p>
    <w:p w14:paraId="77074DED" w14:textId="77777777" w:rsidR="00CA4C2C" w:rsidRDefault="00CA4C2C" w:rsidP="00CA4C2C">
      <w:r>
        <w:t>155,147,153,154,155,148,151,162,144,159,156.</w:t>
      </w:r>
    </w:p>
    <w:p w14:paraId="6E457BCD" w14:textId="77777777" w:rsidR="00536091" w:rsidRDefault="00536091" w:rsidP="00536091"/>
    <w:p w14:paraId="7AAB474D" w14:textId="77777777" w:rsidR="00536091" w:rsidRDefault="00536091" w:rsidP="00536091"/>
    <w:tbl>
      <w:tblPr>
        <w:tblStyle w:val="Tableausimple5"/>
        <w:tblW w:w="0" w:type="auto"/>
        <w:jc w:val="center"/>
        <w:tblLook w:val="04A0" w:firstRow="1" w:lastRow="0" w:firstColumn="1" w:lastColumn="0" w:noHBand="0" w:noVBand="1"/>
      </w:tblPr>
      <w:tblGrid>
        <w:gridCol w:w="1363"/>
        <w:gridCol w:w="1134"/>
      </w:tblGrid>
      <w:tr w:rsidR="00536091" w14:paraId="119E5C26" w14:textId="77777777" w:rsidTr="00CA4C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63" w:type="dxa"/>
          </w:tcPr>
          <w:p w14:paraId="17DB6177" w14:textId="77777777" w:rsidR="00536091" w:rsidRDefault="00CA4C2C" w:rsidP="00536091">
            <w:pPr>
              <w:jc w:val="left"/>
            </w:pPr>
            <w:r>
              <w:t xml:space="preserve">Adolescents </w:t>
            </w:r>
          </w:p>
        </w:tc>
        <w:tc>
          <w:tcPr>
            <w:tcW w:w="1134" w:type="dxa"/>
          </w:tcPr>
          <w:p w14:paraId="5636DBE2" w14:textId="77777777" w:rsidR="00536091" w:rsidRDefault="00CA4C2C" w:rsidP="00536091">
            <w:pPr>
              <w:cnfStyle w:val="100000000000" w:firstRow="1" w:lastRow="0" w:firstColumn="0" w:lastColumn="0" w:oddVBand="0" w:evenVBand="0" w:oddHBand="0" w:evenHBand="0" w:firstRowFirstColumn="0" w:firstRowLastColumn="0" w:lastRowFirstColumn="0" w:lastRowLastColumn="0"/>
            </w:pPr>
            <w:r>
              <w:t>La taille</w:t>
            </w:r>
          </w:p>
        </w:tc>
      </w:tr>
      <w:tr w:rsidR="00536091" w14:paraId="3FB08FB1"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0341D8A1" w14:textId="77777777" w:rsidR="00536091" w:rsidRDefault="00CA4C2C" w:rsidP="00536091">
            <w:r>
              <w:t>1</w:t>
            </w:r>
          </w:p>
        </w:tc>
        <w:tc>
          <w:tcPr>
            <w:tcW w:w="1134" w:type="dxa"/>
          </w:tcPr>
          <w:p w14:paraId="10203C28" w14:textId="77777777" w:rsidR="00536091" w:rsidRDefault="00CA4C2C" w:rsidP="00536091">
            <w:pPr>
              <w:cnfStyle w:val="000000100000" w:firstRow="0" w:lastRow="0" w:firstColumn="0" w:lastColumn="0" w:oddVBand="0" w:evenVBand="0" w:oddHBand="1" w:evenHBand="0" w:firstRowFirstColumn="0" w:firstRowLastColumn="0" w:lastRowFirstColumn="0" w:lastRowLastColumn="0"/>
            </w:pPr>
            <w:r>
              <w:t>155</w:t>
            </w:r>
          </w:p>
        </w:tc>
      </w:tr>
      <w:tr w:rsidR="00536091" w14:paraId="33822DED"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73855CE1" w14:textId="77777777" w:rsidR="00536091" w:rsidRDefault="00CA4C2C" w:rsidP="00536091">
            <w:r>
              <w:t>2</w:t>
            </w:r>
          </w:p>
        </w:tc>
        <w:tc>
          <w:tcPr>
            <w:tcW w:w="1134" w:type="dxa"/>
          </w:tcPr>
          <w:p w14:paraId="5E490CF0" w14:textId="77777777" w:rsidR="00536091" w:rsidRDefault="00CA4C2C" w:rsidP="00536091">
            <w:pPr>
              <w:cnfStyle w:val="000000000000" w:firstRow="0" w:lastRow="0" w:firstColumn="0" w:lastColumn="0" w:oddVBand="0" w:evenVBand="0" w:oddHBand="0" w:evenHBand="0" w:firstRowFirstColumn="0" w:firstRowLastColumn="0" w:lastRowFirstColumn="0" w:lastRowLastColumn="0"/>
            </w:pPr>
            <w:r>
              <w:t>147</w:t>
            </w:r>
          </w:p>
        </w:tc>
      </w:tr>
      <w:tr w:rsidR="00536091" w14:paraId="233E572C"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2428B5AA" w14:textId="77777777" w:rsidR="00536091" w:rsidRDefault="00CA4C2C" w:rsidP="00536091">
            <w:r>
              <w:t>3</w:t>
            </w:r>
          </w:p>
        </w:tc>
        <w:tc>
          <w:tcPr>
            <w:tcW w:w="1134" w:type="dxa"/>
          </w:tcPr>
          <w:p w14:paraId="48CE090F" w14:textId="77777777" w:rsidR="00536091" w:rsidRDefault="00CA4C2C" w:rsidP="00536091">
            <w:pPr>
              <w:cnfStyle w:val="000000100000" w:firstRow="0" w:lastRow="0" w:firstColumn="0" w:lastColumn="0" w:oddVBand="0" w:evenVBand="0" w:oddHBand="1" w:evenHBand="0" w:firstRowFirstColumn="0" w:firstRowLastColumn="0" w:lastRowFirstColumn="0" w:lastRowLastColumn="0"/>
            </w:pPr>
            <w:r>
              <w:t>153</w:t>
            </w:r>
          </w:p>
        </w:tc>
      </w:tr>
      <w:tr w:rsidR="00536091" w14:paraId="35BB1FC9"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29A2FAD8" w14:textId="77777777" w:rsidR="00536091" w:rsidRDefault="00CA4C2C" w:rsidP="00536091">
            <w:r>
              <w:t>4</w:t>
            </w:r>
          </w:p>
        </w:tc>
        <w:tc>
          <w:tcPr>
            <w:tcW w:w="1134" w:type="dxa"/>
          </w:tcPr>
          <w:p w14:paraId="6C7DEB5C" w14:textId="77777777" w:rsidR="00536091" w:rsidRDefault="00CA4C2C" w:rsidP="00536091">
            <w:pPr>
              <w:cnfStyle w:val="000000000000" w:firstRow="0" w:lastRow="0" w:firstColumn="0" w:lastColumn="0" w:oddVBand="0" w:evenVBand="0" w:oddHBand="0" w:evenHBand="0" w:firstRowFirstColumn="0" w:firstRowLastColumn="0" w:lastRowFirstColumn="0" w:lastRowLastColumn="0"/>
            </w:pPr>
            <w:r>
              <w:t>154</w:t>
            </w:r>
          </w:p>
        </w:tc>
      </w:tr>
      <w:tr w:rsidR="00536091" w14:paraId="7F8B78B0"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66BF2321" w14:textId="77777777" w:rsidR="00536091" w:rsidRDefault="00CA4C2C" w:rsidP="00536091">
            <w:r>
              <w:t>5</w:t>
            </w:r>
          </w:p>
        </w:tc>
        <w:tc>
          <w:tcPr>
            <w:tcW w:w="1134" w:type="dxa"/>
          </w:tcPr>
          <w:p w14:paraId="4DB3A345" w14:textId="77777777" w:rsidR="00536091" w:rsidRDefault="00CA4C2C" w:rsidP="00536091">
            <w:pPr>
              <w:cnfStyle w:val="000000100000" w:firstRow="0" w:lastRow="0" w:firstColumn="0" w:lastColumn="0" w:oddVBand="0" w:evenVBand="0" w:oddHBand="1" w:evenHBand="0" w:firstRowFirstColumn="0" w:firstRowLastColumn="0" w:lastRowFirstColumn="0" w:lastRowLastColumn="0"/>
            </w:pPr>
            <w:r>
              <w:t>155</w:t>
            </w:r>
          </w:p>
        </w:tc>
      </w:tr>
      <w:tr w:rsidR="00536091" w14:paraId="2417704B"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24A1E3FC" w14:textId="77777777" w:rsidR="00536091" w:rsidRDefault="00DE332A" w:rsidP="00536091">
            <w:r>
              <w:t>6</w:t>
            </w:r>
          </w:p>
        </w:tc>
        <w:tc>
          <w:tcPr>
            <w:tcW w:w="1134" w:type="dxa"/>
          </w:tcPr>
          <w:p w14:paraId="71B411B0" w14:textId="77777777" w:rsidR="00536091" w:rsidRDefault="00CA4C2C" w:rsidP="00536091">
            <w:pPr>
              <w:cnfStyle w:val="000000000000" w:firstRow="0" w:lastRow="0" w:firstColumn="0" w:lastColumn="0" w:oddVBand="0" w:evenVBand="0" w:oddHBand="0" w:evenHBand="0" w:firstRowFirstColumn="0" w:firstRowLastColumn="0" w:lastRowFirstColumn="0" w:lastRowLastColumn="0"/>
            </w:pPr>
            <w:r>
              <w:t>14</w:t>
            </w:r>
            <w:r w:rsidR="00DE332A">
              <w:t>7</w:t>
            </w:r>
          </w:p>
        </w:tc>
      </w:tr>
      <w:tr w:rsidR="00536091" w14:paraId="5C5B5305"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323BC1B1" w14:textId="77777777" w:rsidR="00536091" w:rsidRDefault="00DE332A" w:rsidP="00536091">
            <w:r>
              <w:t>7</w:t>
            </w:r>
          </w:p>
        </w:tc>
        <w:tc>
          <w:tcPr>
            <w:tcW w:w="1134" w:type="dxa"/>
          </w:tcPr>
          <w:p w14:paraId="398271FA" w14:textId="77777777" w:rsidR="00536091" w:rsidRDefault="00CA4C2C" w:rsidP="00536091">
            <w:pPr>
              <w:cnfStyle w:val="000000100000" w:firstRow="0" w:lastRow="0" w:firstColumn="0" w:lastColumn="0" w:oddVBand="0" w:evenVBand="0" w:oddHBand="1" w:evenHBand="0" w:firstRowFirstColumn="0" w:firstRowLastColumn="0" w:lastRowFirstColumn="0" w:lastRowLastColumn="0"/>
            </w:pPr>
            <w:r>
              <w:t>151</w:t>
            </w:r>
          </w:p>
        </w:tc>
      </w:tr>
      <w:tr w:rsidR="00CA4C2C" w14:paraId="4F189B1C"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368CC06E" w14:textId="77777777" w:rsidR="00CA4C2C" w:rsidRDefault="00DE332A" w:rsidP="00536091">
            <w:r>
              <w:t>8</w:t>
            </w:r>
          </w:p>
        </w:tc>
        <w:tc>
          <w:tcPr>
            <w:tcW w:w="1134" w:type="dxa"/>
          </w:tcPr>
          <w:p w14:paraId="50BF1F17" w14:textId="77777777" w:rsidR="00CA4C2C" w:rsidRDefault="00CA4C2C" w:rsidP="00536091">
            <w:pPr>
              <w:cnfStyle w:val="000000000000" w:firstRow="0" w:lastRow="0" w:firstColumn="0" w:lastColumn="0" w:oddVBand="0" w:evenVBand="0" w:oddHBand="0" w:evenHBand="0" w:firstRowFirstColumn="0" w:firstRowLastColumn="0" w:lastRowFirstColumn="0" w:lastRowLastColumn="0"/>
            </w:pPr>
            <w:r>
              <w:t>162</w:t>
            </w:r>
          </w:p>
        </w:tc>
      </w:tr>
      <w:tr w:rsidR="00CA4C2C" w14:paraId="7C22E7D0"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7E034E45" w14:textId="77777777" w:rsidR="00CA4C2C" w:rsidRDefault="00DE332A" w:rsidP="00536091">
            <w:r>
              <w:t>9</w:t>
            </w:r>
          </w:p>
        </w:tc>
        <w:tc>
          <w:tcPr>
            <w:tcW w:w="1134" w:type="dxa"/>
          </w:tcPr>
          <w:p w14:paraId="5FDEA9BF" w14:textId="77777777" w:rsidR="00CA4C2C" w:rsidRDefault="00CA4C2C" w:rsidP="00536091">
            <w:pPr>
              <w:cnfStyle w:val="000000100000" w:firstRow="0" w:lastRow="0" w:firstColumn="0" w:lastColumn="0" w:oddVBand="0" w:evenVBand="0" w:oddHBand="1" w:evenHBand="0" w:firstRowFirstColumn="0" w:firstRowLastColumn="0" w:lastRowFirstColumn="0" w:lastRowLastColumn="0"/>
            </w:pPr>
            <w:r>
              <w:t>14</w:t>
            </w:r>
            <w:r w:rsidR="00DE332A">
              <w:t>7</w:t>
            </w:r>
          </w:p>
        </w:tc>
      </w:tr>
      <w:tr w:rsidR="00CA4C2C" w14:paraId="0874BC6F"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62241830" w14:textId="77777777" w:rsidR="00CA4C2C" w:rsidRDefault="00CA4C2C" w:rsidP="00536091">
            <w:r>
              <w:t>1</w:t>
            </w:r>
            <w:r w:rsidR="00DE332A">
              <w:t>0</w:t>
            </w:r>
          </w:p>
        </w:tc>
        <w:tc>
          <w:tcPr>
            <w:tcW w:w="1134" w:type="dxa"/>
          </w:tcPr>
          <w:p w14:paraId="1DC0CC92" w14:textId="77777777" w:rsidR="00CA4C2C" w:rsidRDefault="00CA4C2C" w:rsidP="00536091">
            <w:pPr>
              <w:cnfStyle w:val="000000000000" w:firstRow="0" w:lastRow="0" w:firstColumn="0" w:lastColumn="0" w:oddVBand="0" w:evenVBand="0" w:oddHBand="0" w:evenHBand="0" w:firstRowFirstColumn="0" w:firstRowLastColumn="0" w:lastRowFirstColumn="0" w:lastRowLastColumn="0"/>
            </w:pPr>
            <w:r>
              <w:t>159</w:t>
            </w:r>
          </w:p>
        </w:tc>
      </w:tr>
      <w:tr w:rsidR="00CA4C2C" w14:paraId="638D9E6B"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016D9511" w14:textId="77777777" w:rsidR="00CA4C2C" w:rsidRDefault="00CA4C2C" w:rsidP="00536091">
            <w:r>
              <w:t>1</w:t>
            </w:r>
            <w:r w:rsidR="00DE332A">
              <w:t>1</w:t>
            </w:r>
          </w:p>
        </w:tc>
        <w:tc>
          <w:tcPr>
            <w:tcW w:w="1134" w:type="dxa"/>
          </w:tcPr>
          <w:p w14:paraId="63FC5D21" w14:textId="77777777" w:rsidR="00CA4C2C" w:rsidRDefault="00CA4C2C" w:rsidP="00536091">
            <w:pPr>
              <w:cnfStyle w:val="000000100000" w:firstRow="0" w:lastRow="0" w:firstColumn="0" w:lastColumn="0" w:oddVBand="0" w:evenVBand="0" w:oddHBand="1" w:evenHBand="0" w:firstRowFirstColumn="0" w:firstRowLastColumn="0" w:lastRowFirstColumn="0" w:lastRowLastColumn="0"/>
            </w:pPr>
            <w:r>
              <w:t>156</w:t>
            </w:r>
          </w:p>
        </w:tc>
      </w:tr>
    </w:tbl>
    <w:p w14:paraId="4B035599" w14:textId="36E1D8E3" w:rsidR="00536091" w:rsidRDefault="00CA4C2C" w:rsidP="00536091">
      <w:proofErr w:type="gramStart"/>
      <w:r>
        <w:t>Ou</w:t>
      </w:r>
      <w:proofErr w:type="gramEnd"/>
    </w:p>
    <w:p w14:paraId="114A3EA1" w14:textId="07271BF4" w:rsidR="001F7DB7" w:rsidRDefault="001F7DB7" w:rsidP="00536091"/>
    <w:p w14:paraId="02680569" w14:textId="77777777" w:rsidR="0012078B" w:rsidRDefault="0012078B" w:rsidP="00536091"/>
    <w:tbl>
      <w:tblPr>
        <w:tblStyle w:val="Tableausimple5"/>
        <w:tblW w:w="0" w:type="auto"/>
        <w:jc w:val="center"/>
        <w:tblLook w:val="04A0" w:firstRow="1" w:lastRow="0" w:firstColumn="1" w:lastColumn="0" w:noHBand="0" w:noVBand="1"/>
      </w:tblPr>
      <w:tblGrid>
        <w:gridCol w:w="1363"/>
        <w:gridCol w:w="1134"/>
      </w:tblGrid>
      <w:tr w:rsidR="00CA4C2C" w14:paraId="0B53BA09" w14:textId="77777777" w:rsidTr="00CA4C2C">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63" w:type="dxa"/>
          </w:tcPr>
          <w:p w14:paraId="59F7A98B" w14:textId="77777777" w:rsidR="00CA4C2C" w:rsidRDefault="00CA4C2C" w:rsidP="00CA4C2C">
            <w:pPr>
              <w:jc w:val="left"/>
            </w:pPr>
            <w:r>
              <w:lastRenderedPageBreak/>
              <w:t xml:space="preserve">taille </w:t>
            </w:r>
          </w:p>
        </w:tc>
        <w:tc>
          <w:tcPr>
            <w:tcW w:w="1134" w:type="dxa"/>
          </w:tcPr>
          <w:p w14:paraId="0D3026F8" w14:textId="77777777" w:rsidR="00CA4C2C" w:rsidRDefault="00CA4C2C" w:rsidP="00CA4C2C">
            <w:pPr>
              <w:cnfStyle w:val="100000000000" w:firstRow="1" w:lastRow="0" w:firstColumn="0" w:lastColumn="0" w:oddVBand="0" w:evenVBand="0" w:oddHBand="0" w:evenHBand="0" w:firstRowFirstColumn="0" w:firstRowLastColumn="0" w:lastRowFirstColumn="0" w:lastRowLastColumn="0"/>
            </w:pPr>
            <w:r>
              <w:t>effectifs</w:t>
            </w:r>
          </w:p>
        </w:tc>
      </w:tr>
      <w:tr w:rsidR="00CA4C2C" w14:paraId="2AB81C96"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261498C1" w14:textId="77777777" w:rsidR="00CA4C2C" w:rsidRDefault="00CA4C2C" w:rsidP="00CA4C2C">
            <w:r>
              <w:t>155</w:t>
            </w:r>
          </w:p>
        </w:tc>
        <w:tc>
          <w:tcPr>
            <w:tcW w:w="1134" w:type="dxa"/>
          </w:tcPr>
          <w:p w14:paraId="7F34E167" w14:textId="77777777" w:rsidR="00CA4C2C" w:rsidRDefault="00CA4C2C" w:rsidP="00CA4C2C">
            <w:pPr>
              <w:cnfStyle w:val="000000100000" w:firstRow="0" w:lastRow="0" w:firstColumn="0" w:lastColumn="0" w:oddVBand="0" w:evenVBand="0" w:oddHBand="1" w:evenHBand="0" w:firstRowFirstColumn="0" w:firstRowLastColumn="0" w:lastRowFirstColumn="0" w:lastRowLastColumn="0"/>
            </w:pPr>
            <w:r>
              <w:t>2</w:t>
            </w:r>
          </w:p>
        </w:tc>
      </w:tr>
      <w:tr w:rsidR="00CA4C2C" w14:paraId="762AB134"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742D7D2E" w14:textId="77777777" w:rsidR="00CA4C2C" w:rsidRDefault="00CA4C2C" w:rsidP="00CA4C2C">
            <w:r>
              <w:t>147</w:t>
            </w:r>
          </w:p>
        </w:tc>
        <w:tc>
          <w:tcPr>
            <w:tcW w:w="1134" w:type="dxa"/>
          </w:tcPr>
          <w:p w14:paraId="102853FC" w14:textId="77777777" w:rsidR="00CA4C2C" w:rsidRDefault="00DE332A" w:rsidP="00CA4C2C">
            <w:pPr>
              <w:cnfStyle w:val="000000000000" w:firstRow="0" w:lastRow="0" w:firstColumn="0" w:lastColumn="0" w:oddVBand="0" w:evenVBand="0" w:oddHBand="0" w:evenHBand="0" w:firstRowFirstColumn="0" w:firstRowLastColumn="0" w:lastRowFirstColumn="0" w:lastRowLastColumn="0"/>
            </w:pPr>
            <w:r>
              <w:t>3</w:t>
            </w:r>
          </w:p>
        </w:tc>
      </w:tr>
      <w:tr w:rsidR="00CA4C2C" w14:paraId="43BEF55E"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5EDCFCBE" w14:textId="77777777" w:rsidR="00CA4C2C" w:rsidRDefault="00CA4C2C" w:rsidP="00CA4C2C">
            <w:r>
              <w:t>153</w:t>
            </w:r>
          </w:p>
        </w:tc>
        <w:tc>
          <w:tcPr>
            <w:tcW w:w="1134" w:type="dxa"/>
          </w:tcPr>
          <w:p w14:paraId="5ED8F1BE" w14:textId="77777777" w:rsidR="00CA4C2C" w:rsidRDefault="00CA4C2C" w:rsidP="00CA4C2C">
            <w:pPr>
              <w:cnfStyle w:val="000000100000" w:firstRow="0" w:lastRow="0" w:firstColumn="0" w:lastColumn="0" w:oddVBand="0" w:evenVBand="0" w:oddHBand="1" w:evenHBand="0" w:firstRowFirstColumn="0" w:firstRowLastColumn="0" w:lastRowFirstColumn="0" w:lastRowLastColumn="0"/>
            </w:pPr>
            <w:r>
              <w:t>1</w:t>
            </w:r>
          </w:p>
        </w:tc>
      </w:tr>
      <w:tr w:rsidR="00CA4C2C" w14:paraId="59812D1C"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0FD7EDD8" w14:textId="77777777" w:rsidR="00CA4C2C" w:rsidRDefault="00CA4C2C" w:rsidP="00CA4C2C">
            <w:r>
              <w:t>154</w:t>
            </w:r>
          </w:p>
        </w:tc>
        <w:tc>
          <w:tcPr>
            <w:tcW w:w="1134" w:type="dxa"/>
          </w:tcPr>
          <w:p w14:paraId="69CC3103" w14:textId="77777777" w:rsidR="00CA4C2C" w:rsidRDefault="00CA4C2C" w:rsidP="00CA4C2C">
            <w:pPr>
              <w:cnfStyle w:val="000000000000" w:firstRow="0" w:lastRow="0" w:firstColumn="0" w:lastColumn="0" w:oddVBand="0" w:evenVBand="0" w:oddHBand="0" w:evenHBand="0" w:firstRowFirstColumn="0" w:firstRowLastColumn="0" w:lastRowFirstColumn="0" w:lastRowLastColumn="0"/>
            </w:pPr>
            <w:r>
              <w:t>1</w:t>
            </w:r>
          </w:p>
        </w:tc>
      </w:tr>
      <w:tr w:rsidR="00CA4C2C" w14:paraId="456EE128"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4BAC7006" w14:textId="77777777" w:rsidR="00CA4C2C" w:rsidRDefault="00CA4C2C" w:rsidP="00CA4C2C">
            <w:r>
              <w:t>151</w:t>
            </w:r>
          </w:p>
        </w:tc>
        <w:tc>
          <w:tcPr>
            <w:tcW w:w="1134" w:type="dxa"/>
          </w:tcPr>
          <w:p w14:paraId="315282C1" w14:textId="77777777" w:rsidR="00CA4C2C" w:rsidRDefault="00CA4C2C" w:rsidP="00CA4C2C">
            <w:pPr>
              <w:cnfStyle w:val="000000100000" w:firstRow="0" w:lastRow="0" w:firstColumn="0" w:lastColumn="0" w:oddVBand="0" w:evenVBand="0" w:oddHBand="1" w:evenHBand="0" w:firstRowFirstColumn="0" w:firstRowLastColumn="0" w:lastRowFirstColumn="0" w:lastRowLastColumn="0"/>
            </w:pPr>
            <w:r>
              <w:t>1</w:t>
            </w:r>
          </w:p>
        </w:tc>
      </w:tr>
      <w:tr w:rsidR="00CA4C2C" w14:paraId="03E61808"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49C09A77" w14:textId="77777777" w:rsidR="00CA4C2C" w:rsidRDefault="00CA4C2C" w:rsidP="00CA4C2C">
            <w:r>
              <w:t>162</w:t>
            </w:r>
          </w:p>
        </w:tc>
        <w:tc>
          <w:tcPr>
            <w:tcW w:w="1134" w:type="dxa"/>
          </w:tcPr>
          <w:p w14:paraId="7CF2A663" w14:textId="77777777" w:rsidR="00CA4C2C" w:rsidRDefault="00CA4C2C" w:rsidP="00CA4C2C">
            <w:pPr>
              <w:cnfStyle w:val="000000000000" w:firstRow="0" w:lastRow="0" w:firstColumn="0" w:lastColumn="0" w:oddVBand="0" w:evenVBand="0" w:oddHBand="0" w:evenHBand="0" w:firstRowFirstColumn="0" w:firstRowLastColumn="0" w:lastRowFirstColumn="0" w:lastRowLastColumn="0"/>
            </w:pPr>
            <w:r>
              <w:t>1</w:t>
            </w:r>
          </w:p>
        </w:tc>
      </w:tr>
      <w:tr w:rsidR="00CA4C2C" w14:paraId="615A317B"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tcPr>
          <w:p w14:paraId="2D34AC52" w14:textId="77777777" w:rsidR="00CA4C2C" w:rsidRDefault="00CA4C2C" w:rsidP="00CA4C2C">
            <w:r>
              <w:t>159</w:t>
            </w:r>
          </w:p>
        </w:tc>
        <w:tc>
          <w:tcPr>
            <w:tcW w:w="1134" w:type="dxa"/>
          </w:tcPr>
          <w:p w14:paraId="58C38F38" w14:textId="77777777" w:rsidR="00CA4C2C" w:rsidRDefault="00CA4C2C" w:rsidP="00CA4C2C">
            <w:pPr>
              <w:cnfStyle w:val="000000100000" w:firstRow="0" w:lastRow="0" w:firstColumn="0" w:lastColumn="0" w:oddVBand="0" w:evenVBand="0" w:oddHBand="1" w:evenHBand="0" w:firstRowFirstColumn="0" w:firstRowLastColumn="0" w:lastRowFirstColumn="0" w:lastRowLastColumn="0"/>
            </w:pPr>
            <w:r>
              <w:t>1</w:t>
            </w:r>
          </w:p>
        </w:tc>
      </w:tr>
      <w:tr w:rsidR="00CA4C2C" w14:paraId="7E4B2A53"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1363" w:type="dxa"/>
          </w:tcPr>
          <w:p w14:paraId="5C29293A" w14:textId="77777777" w:rsidR="00CA4C2C" w:rsidRDefault="00CA4C2C" w:rsidP="00CA4C2C">
            <w:r>
              <w:t>156</w:t>
            </w:r>
          </w:p>
        </w:tc>
        <w:tc>
          <w:tcPr>
            <w:tcW w:w="1134" w:type="dxa"/>
          </w:tcPr>
          <w:p w14:paraId="321F8557" w14:textId="77777777" w:rsidR="00CA4C2C" w:rsidRDefault="00CA4C2C" w:rsidP="00CA4C2C">
            <w:pPr>
              <w:cnfStyle w:val="000000000000" w:firstRow="0" w:lastRow="0" w:firstColumn="0" w:lastColumn="0" w:oddVBand="0" w:evenVBand="0" w:oddHBand="0" w:evenHBand="0" w:firstRowFirstColumn="0" w:firstRowLastColumn="0" w:lastRowFirstColumn="0" w:lastRowLastColumn="0"/>
            </w:pPr>
            <w:r>
              <w:t>1</w:t>
            </w:r>
          </w:p>
        </w:tc>
      </w:tr>
    </w:tbl>
    <w:p w14:paraId="24A3BC8C" w14:textId="77777777" w:rsidR="00CA4C2C" w:rsidRDefault="00CA4C2C" w:rsidP="00536091"/>
    <w:p w14:paraId="38850D38" w14:textId="77777777" w:rsidR="0008277D" w:rsidRDefault="0008277D" w:rsidP="00351294">
      <w:pPr>
        <w:pStyle w:val="zeggane2"/>
      </w:pPr>
      <w:r>
        <w:t>Population-variable</w:t>
      </w:r>
    </w:p>
    <w:p w14:paraId="6358E652" w14:textId="77777777" w:rsidR="0008277D" w:rsidRPr="009B61A4" w:rsidRDefault="0008277D" w:rsidP="009B61A4">
      <w:pPr>
        <w:pStyle w:val="zeggane3"/>
        <w:numPr>
          <w:ilvl w:val="2"/>
          <w:numId w:val="2"/>
        </w:numPr>
      </w:pPr>
      <w:r w:rsidRPr="0008277D">
        <w:t xml:space="preserve">Population : </w:t>
      </w:r>
      <w:r w:rsidRPr="009B61A4">
        <w:t>ensemble des observations.</w:t>
      </w:r>
    </w:p>
    <w:p w14:paraId="6488D4D8" w14:textId="77777777" w:rsidR="0008277D" w:rsidRDefault="0008277D" w:rsidP="0008277D">
      <w:r>
        <w:t>C’est l’ensemble des individus (ou unités statistiques) présentant un caractère commun. Pour une thématique donnée, la population regroupe toujours la totalité des individus relatifs à cette thématique (notion d'exhaustivité).</w:t>
      </w:r>
    </w:p>
    <w:p w14:paraId="705A4260" w14:textId="77777777" w:rsidR="0008277D" w:rsidRDefault="0008277D" w:rsidP="009B61A4">
      <w:pPr>
        <w:pStyle w:val="zeggane3"/>
        <w:numPr>
          <w:ilvl w:val="2"/>
          <w:numId w:val="2"/>
        </w:numPr>
      </w:pPr>
      <w:r w:rsidRPr="0008277D">
        <w:t xml:space="preserve">Échantillon </w:t>
      </w:r>
      <w:r>
        <w:t xml:space="preserve">:  </w:t>
      </w:r>
    </w:p>
    <w:p w14:paraId="51B149E5" w14:textId="77777777" w:rsidR="0008277D" w:rsidRDefault="0008277D" w:rsidP="0008277D">
      <w:r>
        <w:t>C’est un sous-ensemble construit et représentatif d'une population donnée.</w:t>
      </w:r>
    </w:p>
    <w:p w14:paraId="196CBB1F" w14:textId="77777777" w:rsidR="0008277D" w:rsidRPr="0008277D" w:rsidRDefault="0008277D" w:rsidP="009B61A4">
      <w:pPr>
        <w:pStyle w:val="zeggane3"/>
        <w:numPr>
          <w:ilvl w:val="2"/>
          <w:numId w:val="2"/>
        </w:numPr>
      </w:pPr>
      <w:r w:rsidRPr="0008277D">
        <w:t>Variable :</w:t>
      </w:r>
    </w:p>
    <w:p w14:paraId="7B53616F" w14:textId="77777777" w:rsidR="00267195" w:rsidRPr="0008277D" w:rsidRDefault="0008277D" w:rsidP="00D77F16">
      <w:r w:rsidRPr="0008277D">
        <w:t>C’est la (les) caractéristique(s) de l'individu intégrant la population étudiée.</w:t>
      </w:r>
    </w:p>
    <w:p w14:paraId="48CDE2F9" w14:textId="77777777" w:rsidR="009E3DC1" w:rsidRPr="0008277D" w:rsidRDefault="009E3DC1" w:rsidP="009E3DC1">
      <w:pPr>
        <w:spacing w:after="0" w:line="240" w:lineRule="auto"/>
        <w:rPr>
          <w:szCs w:val="24"/>
        </w:rPr>
      </w:pPr>
    </w:p>
    <w:p w14:paraId="39DE2D59" w14:textId="2E0EB7A3" w:rsidR="00830574" w:rsidRDefault="00830574" w:rsidP="00351294">
      <w:pPr>
        <w:pStyle w:val="zeggane2"/>
      </w:pPr>
      <w:r>
        <w:t>Les fréquences relative et cumulée</w:t>
      </w:r>
    </w:p>
    <w:p w14:paraId="1B7E9370" w14:textId="77777777" w:rsidR="00A80515" w:rsidRDefault="00A80515" w:rsidP="00830574">
      <w:r>
        <w:t xml:space="preserve">On appelle effectif de la modalité </w:t>
      </w:r>
      <w:proofErr w:type="gramStart"/>
      <w:r>
        <w:rPr>
          <w:rFonts w:ascii="Cambria Math" w:hAnsi="Cambria Math" w:cs="Cambria Math"/>
        </w:rPr>
        <w:t>𝐱𝐢 </w:t>
      </w:r>
      <w:r>
        <w:t>,</w:t>
      </w:r>
      <w:proofErr w:type="gramEnd"/>
      <w:r>
        <w:t xml:space="preserve"> le nombre </w:t>
      </w:r>
      <w:r>
        <w:rPr>
          <w:rFonts w:ascii="Cambria Math" w:hAnsi="Cambria Math" w:cs="Cambria Math"/>
        </w:rPr>
        <w:t>𝐧𝐢</w:t>
      </w:r>
      <w:r>
        <w:t xml:space="preserve"> . Il est aussi </w:t>
      </w:r>
      <w:r w:rsidRPr="00A80515">
        <w:rPr>
          <w:b/>
        </w:rPr>
        <w:t>appelé fréquence absolue</w:t>
      </w:r>
      <w:r>
        <w:t xml:space="preserve">. </w:t>
      </w:r>
    </w:p>
    <w:p w14:paraId="61EAFCF0" w14:textId="7F577368" w:rsidR="00A80515" w:rsidRPr="008233BF" w:rsidRDefault="00A80515" w:rsidP="008233BF">
      <w:pPr>
        <w:autoSpaceDE w:val="0"/>
        <w:autoSpaceDN w:val="0"/>
        <w:adjustRightInd w:val="0"/>
        <w:spacing w:after="0" w:line="240" w:lineRule="auto"/>
        <w:rPr>
          <w:rFonts w:cs="Times New Roman"/>
          <w:sz w:val="22"/>
        </w:rPr>
      </w:pPr>
      <w:r w:rsidRPr="001E679C">
        <w:rPr>
          <w:b/>
        </w:rPr>
        <w:t>La fréquence</w:t>
      </w:r>
      <w:r w:rsidRPr="00A80515">
        <w:rPr>
          <w:b/>
        </w:rPr>
        <w:t xml:space="preserve"> relative</w:t>
      </w:r>
      <w:r>
        <w:t xml:space="preserve"> est le nombre </w:t>
      </w:r>
      <w:proofErr w:type="gramStart"/>
      <w:r w:rsidRPr="00A80515">
        <w:rPr>
          <w:i/>
        </w:rPr>
        <w:t>f</w:t>
      </w:r>
      <w:r>
        <w:rPr>
          <w:i/>
          <w:vertAlign w:val="subscript"/>
        </w:rPr>
        <w:t>i</w:t>
      </w:r>
      <w:r>
        <w:rPr>
          <w:i/>
        </w:rPr>
        <w:t xml:space="preserve"> </w:t>
      </w:r>
      <w:r>
        <w:t xml:space="preserve"> tel</w:t>
      </w:r>
      <w:proofErr w:type="gramEnd"/>
      <w:r>
        <w:t xml:space="preserve"> que :</w:t>
      </w:r>
      <w:r w:rsidR="008233BF" w:rsidRPr="008233BF">
        <w:rPr>
          <w:rFonts w:ascii="cmr10" w:hAnsi="cmr10" w:cs="cmr10"/>
          <w:sz w:val="20"/>
          <w:szCs w:val="20"/>
        </w:rPr>
        <w:t xml:space="preserve"> </w:t>
      </w:r>
      <w:r w:rsidR="008233BF" w:rsidRPr="008233BF">
        <w:rPr>
          <w:rFonts w:cs="Times New Roman"/>
          <w:sz w:val="22"/>
        </w:rPr>
        <w:t>La fréquence d’une modalité est l’effectif divisé par le nombre d’unités d’observation</w:t>
      </w:r>
    </w:p>
    <w:p w14:paraId="0EF66772" w14:textId="77777777" w:rsidR="00830574" w:rsidRDefault="0012078B" w:rsidP="00A80515">
      <w:pPr>
        <w:jc w:val="center"/>
      </w:pPr>
      <m:oMath>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i</m:t>
            </m:r>
          </m:sub>
        </m:sSub>
        <m:r>
          <m:rPr>
            <m:sty m:val="bi"/>
          </m:rPr>
          <w:rPr>
            <w:rFonts w:ascii="Cambria Math" w:hAnsi="Cambria Math"/>
            <w:sz w:val="28"/>
            <w:szCs w:val="28"/>
          </w:rPr>
          <m:t>=</m:t>
        </m:r>
        <m:f>
          <m:fPr>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n</m:t>
                </m:r>
              </m:e>
              <m:sub>
                <m:r>
                  <m:rPr>
                    <m:sty m:val="bi"/>
                  </m:rPr>
                  <w:rPr>
                    <w:rFonts w:ascii="Cambria Math" w:hAnsi="Cambria Math"/>
                    <w:sz w:val="28"/>
                    <w:szCs w:val="28"/>
                  </w:rPr>
                  <m:t>i</m:t>
                </m:r>
              </m:sub>
            </m:sSub>
          </m:num>
          <m:den>
            <m:r>
              <m:rPr>
                <m:sty m:val="bi"/>
              </m:rPr>
              <w:rPr>
                <w:rFonts w:ascii="Cambria Math" w:hAnsi="Cambria Math"/>
                <w:sz w:val="28"/>
                <w:szCs w:val="28"/>
              </w:rPr>
              <m:t>n</m:t>
            </m:r>
          </m:den>
        </m:f>
      </m:oMath>
      <w:r w:rsidR="00A80515">
        <w:t xml:space="preserve"> .</w:t>
      </w:r>
    </w:p>
    <w:p w14:paraId="1DEB353E" w14:textId="77777777" w:rsidR="00351294" w:rsidRPr="00351294" w:rsidRDefault="00351294" w:rsidP="00351294">
      <w:pPr>
        <w:spacing w:after="0" w:line="240" w:lineRule="auto"/>
        <w:rPr>
          <w:szCs w:val="24"/>
        </w:rPr>
      </w:pPr>
      <w:proofErr w:type="gramStart"/>
      <w:r>
        <w:rPr>
          <w:i/>
          <w:szCs w:val="24"/>
        </w:rPr>
        <w:t>f</w:t>
      </w:r>
      <w:r>
        <w:rPr>
          <w:i/>
          <w:szCs w:val="24"/>
          <w:vertAlign w:val="subscript"/>
        </w:rPr>
        <w:t>i</w:t>
      </w:r>
      <w:proofErr w:type="gramEnd"/>
      <w:r w:rsidRPr="00351294">
        <w:rPr>
          <w:i/>
          <w:szCs w:val="24"/>
        </w:rPr>
        <w:t xml:space="preserve"> </w:t>
      </w:r>
      <w:r w:rsidRPr="00351294">
        <w:rPr>
          <w:szCs w:val="24"/>
        </w:rPr>
        <w:t>peut être présenter en pourcentage</w:t>
      </w:r>
    </w:p>
    <w:p w14:paraId="6366412C" w14:textId="77777777" w:rsidR="00A80515" w:rsidRDefault="00A80515" w:rsidP="00830574">
      <w:r w:rsidRPr="001E679C">
        <w:rPr>
          <w:b/>
        </w:rPr>
        <w:t>Fréquence cumulée</w:t>
      </w:r>
      <w:r>
        <w:t> :</w:t>
      </w:r>
    </w:p>
    <w:p w14:paraId="64DF10EB" w14:textId="77777777" w:rsidR="001E679C" w:rsidRDefault="001E679C" w:rsidP="009E3DC1">
      <w:pPr>
        <w:spacing w:after="0" w:line="240" w:lineRule="auto"/>
      </w:pPr>
      <w:r>
        <w:t xml:space="preserve">La fréquence cumulée croissante est cependant le nombre </w:t>
      </w:r>
      <w:r>
        <w:rPr>
          <w:rFonts w:ascii="Cambria Math" w:hAnsi="Cambria Math" w:cs="Cambria Math"/>
        </w:rPr>
        <w:t>𝑭𝒊</w:t>
      </w:r>
      <w:r>
        <w:t xml:space="preserve"> tel que :</w:t>
      </w:r>
    </w:p>
    <w:p w14:paraId="5C9902B4" w14:textId="77777777" w:rsidR="001E679C" w:rsidRDefault="0012078B" w:rsidP="001E679C">
      <w:pPr>
        <w:spacing w:after="0" w:line="240" w:lineRule="auto"/>
        <w:jc w:val="center"/>
      </w:pPr>
      <m:oMathPara>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i=p</m:t>
              </m:r>
            </m:sub>
            <m:sup>
              <m:r>
                <w:rPr>
                  <w:rFonts w:ascii="Cambria Math" w:hAnsi="Cambria Math"/>
                </w:rPr>
                <m:t>i</m:t>
              </m:r>
            </m:sup>
            <m:e>
              <m:sSub>
                <m:sSubPr>
                  <m:ctrlPr>
                    <w:rPr>
                      <w:rFonts w:ascii="Cambria Math" w:hAnsi="Cambria Math"/>
                      <w:i/>
                    </w:rPr>
                  </m:ctrlPr>
                </m:sSubPr>
                <m:e>
                  <m:r>
                    <w:rPr>
                      <w:rFonts w:ascii="Cambria Math" w:hAnsi="Cambria Math"/>
                    </w:rPr>
                    <m:t>f</m:t>
                  </m:r>
                </m:e>
                <m:sub>
                  <m:r>
                    <w:rPr>
                      <w:rFonts w:ascii="Cambria Math" w:hAnsi="Cambria Math"/>
                    </w:rPr>
                    <m:t>p</m:t>
                  </m:r>
                </m:sub>
              </m:sSub>
            </m:e>
          </m:nary>
        </m:oMath>
      </m:oMathPara>
    </w:p>
    <w:p w14:paraId="75098C7A" w14:textId="77777777" w:rsidR="00830574" w:rsidRDefault="00830574" w:rsidP="009E3DC1">
      <w:pPr>
        <w:spacing w:after="0" w:line="240" w:lineRule="auto"/>
        <w:rPr>
          <w:sz w:val="26"/>
          <w:szCs w:val="26"/>
        </w:rPr>
      </w:pPr>
    </w:p>
    <w:p w14:paraId="0A5F2367" w14:textId="77777777" w:rsidR="00830574" w:rsidRPr="001E679C" w:rsidRDefault="001E679C" w:rsidP="009E3DC1">
      <w:pPr>
        <w:spacing w:after="0" w:line="240" w:lineRule="auto"/>
        <w:rPr>
          <w:b/>
          <w:i/>
          <w:szCs w:val="24"/>
        </w:rPr>
      </w:pPr>
      <w:r w:rsidRPr="001E679C">
        <w:rPr>
          <w:b/>
          <w:i/>
          <w:szCs w:val="24"/>
        </w:rPr>
        <w:t xml:space="preserve">Exemple </w:t>
      </w:r>
    </w:p>
    <w:tbl>
      <w:tblPr>
        <w:tblStyle w:val="Tableausimple2"/>
        <w:tblW w:w="0" w:type="auto"/>
        <w:jc w:val="center"/>
        <w:tblLook w:val="04A0" w:firstRow="1" w:lastRow="0" w:firstColumn="1" w:lastColumn="0" w:noHBand="0" w:noVBand="1"/>
      </w:tblPr>
      <w:tblGrid>
        <w:gridCol w:w="1413"/>
        <w:gridCol w:w="1701"/>
      </w:tblGrid>
      <w:tr w:rsidR="001E679C" w14:paraId="0F8AEF54" w14:textId="77777777" w:rsidTr="001E67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7EDDDC4A" w14:textId="77777777" w:rsidR="001E679C" w:rsidRPr="001E679C" w:rsidRDefault="001E679C" w:rsidP="001E679C">
            <w:pPr>
              <w:jc w:val="center"/>
              <w:rPr>
                <w:i/>
                <w:sz w:val="26"/>
                <w:szCs w:val="26"/>
              </w:rPr>
            </w:pPr>
            <w:r w:rsidRPr="001E679C">
              <w:rPr>
                <w:i/>
                <w:sz w:val="26"/>
                <w:szCs w:val="26"/>
              </w:rPr>
              <w:t>xi</w:t>
            </w:r>
          </w:p>
        </w:tc>
        <w:tc>
          <w:tcPr>
            <w:tcW w:w="1701" w:type="dxa"/>
          </w:tcPr>
          <w:p w14:paraId="2058F3BA" w14:textId="77777777" w:rsidR="001E679C" w:rsidRPr="001E679C" w:rsidRDefault="001E679C" w:rsidP="001E679C">
            <w:pPr>
              <w:jc w:val="center"/>
              <w:cnfStyle w:val="100000000000" w:firstRow="1" w:lastRow="0" w:firstColumn="0" w:lastColumn="0" w:oddVBand="0" w:evenVBand="0" w:oddHBand="0" w:evenHBand="0" w:firstRowFirstColumn="0" w:firstRowLastColumn="0" w:lastRowFirstColumn="0" w:lastRowLastColumn="0"/>
              <w:rPr>
                <w:i/>
                <w:sz w:val="26"/>
                <w:szCs w:val="26"/>
              </w:rPr>
            </w:pPr>
            <w:r w:rsidRPr="001E679C">
              <w:rPr>
                <w:i/>
                <w:sz w:val="26"/>
                <w:szCs w:val="26"/>
              </w:rPr>
              <w:t>ni</w:t>
            </w:r>
          </w:p>
        </w:tc>
      </w:tr>
      <w:tr w:rsidR="001E679C" w14:paraId="0EC9D76C" w14:textId="77777777" w:rsidTr="001E6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600C2B4D" w14:textId="77777777" w:rsidR="001E679C" w:rsidRDefault="001E679C" w:rsidP="001E679C">
            <w:pPr>
              <w:jc w:val="center"/>
              <w:rPr>
                <w:sz w:val="26"/>
                <w:szCs w:val="26"/>
              </w:rPr>
            </w:pPr>
            <w:r>
              <w:rPr>
                <w:sz w:val="26"/>
                <w:szCs w:val="26"/>
              </w:rPr>
              <w:t>1</w:t>
            </w:r>
          </w:p>
        </w:tc>
        <w:tc>
          <w:tcPr>
            <w:tcW w:w="1701" w:type="dxa"/>
          </w:tcPr>
          <w:p w14:paraId="4DE6153E" w14:textId="77777777" w:rsid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8</w:t>
            </w:r>
          </w:p>
        </w:tc>
      </w:tr>
      <w:tr w:rsidR="001E679C" w14:paraId="64CD3F6E" w14:textId="77777777" w:rsidTr="001E679C">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705A1349" w14:textId="77777777" w:rsidR="001E679C" w:rsidRDefault="001E679C" w:rsidP="001E679C">
            <w:pPr>
              <w:jc w:val="center"/>
              <w:rPr>
                <w:sz w:val="26"/>
                <w:szCs w:val="26"/>
              </w:rPr>
            </w:pPr>
            <w:r>
              <w:rPr>
                <w:sz w:val="26"/>
                <w:szCs w:val="26"/>
              </w:rPr>
              <w:t>2</w:t>
            </w:r>
          </w:p>
        </w:tc>
        <w:tc>
          <w:tcPr>
            <w:tcW w:w="1701" w:type="dxa"/>
          </w:tcPr>
          <w:p w14:paraId="4AA2DB8B" w14:textId="77777777" w:rsid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18</w:t>
            </w:r>
          </w:p>
        </w:tc>
      </w:tr>
      <w:tr w:rsidR="001E679C" w14:paraId="185563F6" w14:textId="77777777" w:rsidTr="001E6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31075A4B" w14:textId="77777777" w:rsidR="001E679C" w:rsidRDefault="001E679C" w:rsidP="001E679C">
            <w:pPr>
              <w:jc w:val="center"/>
              <w:rPr>
                <w:sz w:val="26"/>
                <w:szCs w:val="26"/>
              </w:rPr>
            </w:pPr>
            <w:r>
              <w:rPr>
                <w:sz w:val="26"/>
                <w:szCs w:val="26"/>
              </w:rPr>
              <w:t>3</w:t>
            </w:r>
          </w:p>
        </w:tc>
        <w:tc>
          <w:tcPr>
            <w:tcW w:w="1701" w:type="dxa"/>
          </w:tcPr>
          <w:p w14:paraId="021FC857" w14:textId="77777777" w:rsid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14</w:t>
            </w:r>
          </w:p>
        </w:tc>
      </w:tr>
      <w:tr w:rsidR="001E679C" w14:paraId="25196245" w14:textId="77777777" w:rsidTr="001E679C">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1EE88A3F" w14:textId="77777777" w:rsidR="001E679C" w:rsidRDefault="001E679C" w:rsidP="001E679C">
            <w:pPr>
              <w:jc w:val="center"/>
              <w:rPr>
                <w:sz w:val="26"/>
                <w:szCs w:val="26"/>
              </w:rPr>
            </w:pPr>
            <w:r>
              <w:rPr>
                <w:sz w:val="26"/>
                <w:szCs w:val="26"/>
              </w:rPr>
              <w:t>4</w:t>
            </w:r>
          </w:p>
        </w:tc>
        <w:tc>
          <w:tcPr>
            <w:tcW w:w="1701" w:type="dxa"/>
          </w:tcPr>
          <w:p w14:paraId="5A0C4E01" w14:textId="77777777" w:rsid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10</w:t>
            </w:r>
          </w:p>
        </w:tc>
      </w:tr>
      <w:tr w:rsidR="001E679C" w14:paraId="6ADEFB42" w14:textId="77777777" w:rsidTr="001E67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59DBA5BD" w14:textId="77777777" w:rsidR="001E679C" w:rsidRDefault="001E679C" w:rsidP="001E679C">
            <w:pPr>
              <w:jc w:val="center"/>
              <w:rPr>
                <w:sz w:val="26"/>
                <w:szCs w:val="26"/>
              </w:rPr>
            </w:pPr>
            <w:r>
              <w:rPr>
                <w:sz w:val="26"/>
                <w:szCs w:val="26"/>
              </w:rPr>
              <w:t>Total</w:t>
            </w:r>
          </w:p>
        </w:tc>
        <w:tc>
          <w:tcPr>
            <w:tcW w:w="1701" w:type="dxa"/>
          </w:tcPr>
          <w:p w14:paraId="5A723819"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b/>
                <w:sz w:val="26"/>
                <w:szCs w:val="26"/>
              </w:rPr>
            </w:pPr>
            <w:r w:rsidRPr="001E679C">
              <w:rPr>
                <w:b/>
                <w:sz w:val="26"/>
                <w:szCs w:val="26"/>
              </w:rPr>
              <w:t>50</w:t>
            </w:r>
          </w:p>
        </w:tc>
      </w:tr>
    </w:tbl>
    <w:p w14:paraId="163130AB" w14:textId="77777777" w:rsidR="001F7DB7" w:rsidRDefault="001F7DB7" w:rsidP="009E3DC1">
      <w:pPr>
        <w:spacing w:after="0" w:line="240" w:lineRule="auto"/>
        <w:rPr>
          <w:b/>
          <w:i/>
          <w:szCs w:val="24"/>
        </w:rPr>
      </w:pPr>
    </w:p>
    <w:p w14:paraId="075A0D90" w14:textId="685168DF" w:rsidR="00830574" w:rsidRPr="001E679C" w:rsidRDefault="001E679C" w:rsidP="009E3DC1">
      <w:pPr>
        <w:spacing w:after="0" w:line="240" w:lineRule="auto"/>
        <w:rPr>
          <w:b/>
          <w:i/>
          <w:szCs w:val="24"/>
        </w:rPr>
      </w:pPr>
      <w:r w:rsidRPr="001E679C">
        <w:rPr>
          <w:b/>
          <w:i/>
          <w:szCs w:val="24"/>
        </w:rPr>
        <w:t xml:space="preserve">Solution </w:t>
      </w:r>
    </w:p>
    <w:p w14:paraId="24C70716" w14:textId="77777777" w:rsidR="00830574" w:rsidRDefault="00830574" w:rsidP="009E3DC1">
      <w:pPr>
        <w:spacing w:after="0" w:line="240" w:lineRule="auto"/>
        <w:rPr>
          <w:sz w:val="26"/>
          <w:szCs w:val="26"/>
        </w:rPr>
      </w:pPr>
    </w:p>
    <w:tbl>
      <w:tblPr>
        <w:tblStyle w:val="Tableausimple2"/>
        <w:tblW w:w="0" w:type="auto"/>
        <w:jc w:val="center"/>
        <w:tblLook w:val="04A0" w:firstRow="1" w:lastRow="0" w:firstColumn="1" w:lastColumn="0" w:noHBand="0" w:noVBand="1"/>
      </w:tblPr>
      <w:tblGrid>
        <w:gridCol w:w="1413"/>
        <w:gridCol w:w="1701"/>
        <w:gridCol w:w="1701"/>
        <w:gridCol w:w="1701"/>
      </w:tblGrid>
      <w:tr w:rsidR="001E679C" w:rsidRPr="001E679C" w14:paraId="26787474" w14:textId="77777777" w:rsidTr="00CE20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02678C32" w14:textId="77777777" w:rsidR="001E679C" w:rsidRPr="001E679C" w:rsidRDefault="001E679C" w:rsidP="001E679C">
            <w:pPr>
              <w:jc w:val="center"/>
              <w:rPr>
                <w:i/>
                <w:sz w:val="22"/>
              </w:rPr>
            </w:pPr>
            <w:r w:rsidRPr="001E679C">
              <w:rPr>
                <w:i/>
                <w:sz w:val="22"/>
              </w:rPr>
              <w:lastRenderedPageBreak/>
              <w:t>xi</w:t>
            </w:r>
          </w:p>
        </w:tc>
        <w:tc>
          <w:tcPr>
            <w:tcW w:w="1701" w:type="dxa"/>
          </w:tcPr>
          <w:p w14:paraId="597A0C4A" w14:textId="77777777" w:rsidR="001E679C" w:rsidRPr="001E679C" w:rsidRDefault="001E679C" w:rsidP="001E679C">
            <w:pPr>
              <w:jc w:val="center"/>
              <w:cnfStyle w:val="100000000000" w:firstRow="1" w:lastRow="0" w:firstColumn="0" w:lastColumn="0" w:oddVBand="0" w:evenVBand="0" w:oddHBand="0" w:evenHBand="0" w:firstRowFirstColumn="0" w:firstRowLastColumn="0" w:lastRowFirstColumn="0" w:lastRowLastColumn="0"/>
              <w:rPr>
                <w:i/>
                <w:sz w:val="22"/>
              </w:rPr>
            </w:pPr>
            <w:r w:rsidRPr="001E679C">
              <w:rPr>
                <w:i/>
                <w:sz w:val="22"/>
              </w:rPr>
              <w:t>ni</w:t>
            </w:r>
          </w:p>
        </w:tc>
        <w:tc>
          <w:tcPr>
            <w:tcW w:w="1701" w:type="dxa"/>
          </w:tcPr>
          <w:p w14:paraId="3A366095" w14:textId="77777777" w:rsidR="001E679C" w:rsidRPr="001E679C" w:rsidRDefault="001E679C" w:rsidP="001E679C">
            <w:pPr>
              <w:jc w:val="center"/>
              <w:cnfStyle w:val="100000000000" w:firstRow="1" w:lastRow="0" w:firstColumn="0" w:lastColumn="0" w:oddVBand="0" w:evenVBand="0" w:oddHBand="0" w:evenHBand="0" w:firstRowFirstColumn="0" w:firstRowLastColumn="0" w:lastRowFirstColumn="0" w:lastRowLastColumn="0"/>
              <w:rPr>
                <w:i/>
                <w:sz w:val="22"/>
              </w:rPr>
            </w:pPr>
            <w:r w:rsidRPr="001E679C">
              <w:rPr>
                <w:i/>
                <w:sz w:val="22"/>
              </w:rPr>
              <w:t>fi</w:t>
            </w:r>
          </w:p>
        </w:tc>
        <w:tc>
          <w:tcPr>
            <w:tcW w:w="1701" w:type="dxa"/>
          </w:tcPr>
          <w:p w14:paraId="5323FB9C" w14:textId="77777777" w:rsidR="001E679C" w:rsidRPr="001E679C" w:rsidRDefault="001E679C" w:rsidP="001E679C">
            <w:pPr>
              <w:jc w:val="center"/>
              <w:cnfStyle w:val="100000000000" w:firstRow="1" w:lastRow="0" w:firstColumn="0" w:lastColumn="0" w:oddVBand="0" w:evenVBand="0" w:oddHBand="0" w:evenHBand="0" w:firstRowFirstColumn="0" w:firstRowLastColumn="0" w:lastRowFirstColumn="0" w:lastRowLastColumn="0"/>
              <w:rPr>
                <w:i/>
                <w:sz w:val="22"/>
              </w:rPr>
            </w:pPr>
            <w:r w:rsidRPr="001E679C">
              <w:rPr>
                <w:i/>
                <w:sz w:val="22"/>
              </w:rPr>
              <w:t xml:space="preserve">Fréquence cumulée </w:t>
            </w:r>
            <w:proofErr w:type="spellStart"/>
            <w:r w:rsidRPr="001E679C">
              <w:rPr>
                <w:i/>
                <w:sz w:val="22"/>
              </w:rPr>
              <w:t>Fc</w:t>
            </w:r>
            <w:proofErr w:type="spellEnd"/>
          </w:p>
        </w:tc>
      </w:tr>
      <w:tr w:rsidR="001E679C" w:rsidRPr="001E679C" w14:paraId="1AF46984" w14:textId="77777777" w:rsidTr="00CE2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76184561" w14:textId="77777777" w:rsidR="001E679C" w:rsidRPr="001E679C" w:rsidRDefault="001E679C" w:rsidP="001E679C">
            <w:pPr>
              <w:jc w:val="center"/>
              <w:rPr>
                <w:sz w:val="22"/>
              </w:rPr>
            </w:pPr>
            <w:r w:rsidRPr="001E679C">
              <w:rPr>
                <w:sz w:val="22"/>
              </w:rPr>
              <w:t>1</w:t>
            </w:r>
          </w:p>
        </w:tc>
        <w:tc>
          <w:tcPr>
            <w:tcW w:w="1701" w:type="dxa"/>
          </w:tcPr>
          <w:p w14:paraId="1C2A7FC5"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2"/>
              </w:rPr>
            </w:pPr>
            <w:r w:rsidRPr="001E679C">
              <w:rPr>
                <w:sz w:val="22"/>
              </w:rPr>
              <w:t>8</w:t>
            </w:r>
          </w:p>
        </w:tc>
        <w:tc>
          <w:tcPr>
            <w:tcW w:w="1701" w:type="dxa"/>
          </w:tcPr>
          <w:p w14:paraId="257460D7"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2"/>
              </w:rPr>
            </w:pPr>
            <w:r>
              <w:rPr>
                <w:sz w:val="22"/>
              </w:rPr>
              <w:t>8/50=0.16</w:t>
            </w:r>
          </w:p>
        </w:tc>
        <w:tc>
          <w:tcPr>
            <w:tcW w:w="1701" w:type="dxa"/>
          </w:tcPr>
          <w:p w14:paraId="7CB3DB63" w14:textId="77777777" w:rsidR="001E679C" w:rsidRPr="001E679C" w:rsidRDefault="00CE20E2" w:rsidP="001E679C">
            <w:pPr>
              <w:jc w:val="center"/>
              <w:cnfStyle w:val="000000100000" w:firstRow="0" w:lastRow="0" w:firstColumn="0" w:lastColumn="0" w:oddVBand="0" w:evenVBand="0" w:oddHBand="1" w:evenHBand="0" w:firstRowFirstColumn="0" w:firstRowLastColumn="0" w:lastRowFirstColumn="0" w:lastRowLastColumn="0"/>
              <w:rPr>
                <w:sz w:val="22"/>
              </w:rPr>
            </w:pPr>
            <w:r>
              <w:rPr>
                <w:sz w:val="22"/>
              </w:rPr>
              <w:t>0.16</w:t>
            </w:r>
          </w:p>
        </w:tc>
      </w:tr>
      <w:tr w:rsidR="001E679C" w:rsidRPr="001E679C" w14:paraId="67EF31C1" w14:textId="77777777" w:rsidTr="00CE20E2">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2D80ACDE" w14:textId="77777777" w:rsidR="001E679C" w:rsidRPr="001E679C" w:rsidRDefault="001E679C" w:rsidP="001E679C">
            <w:pPr>
              <w:jc w:val="center"/>
              <w:rPr>
                <w:sz w:val="22"/>
              </w:rPr>
            </w:pPr>
            <w:r w:rsidRPr="001E679C">
              <w:rPr>
                <w:sz w:val="22"/>
              </w:rPr>
              <w:t>2</w:t>
            </w:r>
          </w:p>
        </w:tc>
        <w:tc>
          <w:tcPr>
            <w:tcW w:w="1701" w:type="dxa"/>
          </w:tcPr>
          <w:p w14:paraId="3C74982A" w14:textId="77777777" w:rsidR="001E679C" w:rsidRP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2"/>
              </w:rPr>
            </w:pPr>
            <w:r w:rsidRPr="001E679C">
              <w:rPr>
                <w:sz w:val="22"/>
              </w:rPr>
              <w:t>18</w:t>
            </w:r>
          </w:p>
        </w:tc>
        <w:tc>
          <w:tcPr>
            <w:tcW w:w="1701" w:type="dxa"/>
          </w:tcPr>
          <w:p w14:paraId="5FFE6317" w14:textId="77777777" w:rsidR="001E679C" w:rsidRP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2"/>
              </w:rPr>
            </w:pPr>
            <w:r>
              <w:rPr>
                <w:sz w:val="22"/>
              </w:rPr>
              <w:t>18/50=</w:t>
            </w:r>
            <w:r w:rsidR="00CE20E2">
              <w:rPr>
                <w:sz w:val="22"/>
              </w:rPr>
              <w:t>0.36</w:t>
            </w:r>
          </w:p>
        </w:tc>
        <w:tc>
          <w:tcPr>
            <w:tcW w:w="1701" w:type="dxa"/>
          </w:tcPr>
          <w:p w14:paraId="3D2C4F69" w14:textId="77777777" w:rsidR="001E679C" w:rsidRPr="001E679C" w:rsidRDefault="00CE20E2" w:rsidP="001E679C">
            <w:pPr>
              <w:jc w:val="center"/>
              <w:cnfStyle w:val="000000000000" w:firstRow="0" w:lastRow="0" w:firstColumn="0" w:lastColumn="0" w:oddVBand="0" w:evenVBand="0" w:oddHBand="0" w:evenHBand="0" w:firstRowFirstColumn="0" w:firstRowLastColumn="0" w:lastRowFirstColumn="0" w:lastRowLastColumn="0"/>
              <w:rPr>
                <w:sz w:val="22"/>
              </w:rPr>
            </w:pPr>
            <w:r>
              <w:rPr>
                <w:sz w:val="22"/>
              </w:rPr>
              <w:t>0.16+0.36=0.52</w:t>
            </w:r>
          </w:p>
        </w:tc>
      </w:tr>
      <w:tr w:rsidR="001E679C" w:rsidRPr="001E679C" w14:paraId="3AF4510C" w14:textId="77777777" w:rsidTr="00CE2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5E54A54F" w14:textId="77777777" w:rsidR="001E679C" w:rsidRPr="001E679C" w:rsidRDefault="001E679C" w:rsidP="001E679C">
            <w:pPr>
              <w:jc w:val="center"/>
              <w:rPr>
                <w:sz w:val="22"/>
              </w:rPr>
            </w:pPr>
            <w:r w:rsidRPr="001E679C">
              <w:rPr>
                <w:sz w:val="22"/>
              </w:rPr>
              <w:t>3</w:t>
            </w:r>
          </w:p>
        </w:tc>
        <w:tc>
          <w:tcPr>
            <w:tcW w:w="1701" w:type="dxa"/>
          </w:tcPr>
          <w:p w14:paraId="7056ACA0"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2"/>
              </w:rPr>
            </w:pPr>
            <w:r w:rsidRPr="001E679C">
              <w:rPr>
                <w:sz w:val="22"/>
              </w:rPr>
              <w:t>14</w:t>
            </w:r>
          </w:p>
        </w:tc>
        <w:tc>
          <w:tcPr>
            <w:tcW w:w="1701" w:type="dxa"/>
          </w:tcPr>
          <w:p w14:paraId="482969AA"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sz w:val="22"/>
              </w:rPr>
            </w:pPr>
            <w:r>
              <w:rPr>
                <w:sz w:val="22"/>
              </w:rPr>
              <w:t>14/50=</w:t>
            </w:r>
            <w:r w:rsidR="00CE20E2">
              <w:rPr>
                <w:sz w:val="22"/>
              </w:rPr>
              <w:t>0.28</w:t>
            </w:r>
          </w:p>
        </w:tc>
        <w:tc>
          <w:tcPr>
            <w:tcW w:w="1701" w:type="dxa"/>
          </w:tcPr>
          <w:p w14:paraId="77C77C31" w14:textId="77777777" w:rsidR="001E679C" w:rsidRPr="001E679C" w:rsidRDefault="00CE20E2" w:rsidP="001E679C">
            <w:pPr>
              <w:jc w:val="center"/>
              <w:cnfStyle w:val="000000100000" w:firstRow="0" w:lastRow="0" w:firstColumn="0" w:lastColumn="0" w:oddVBand="0" w:evenVBand="0" w:oddHBand="1" w:evenHBand="0" w:firstRowFirstColumn="0" w:firstRowLastColumn="0" w:lastRowFirstColumn="0" w:lastRowLastColumn="0"/>
              <w:rPr>
                <w:sz w:val="22"/>
              </w:rPr>
            </w:pPr>
            <w:r>
              <w:rPr>
                <w:sz w:val="22"/>
              </w:rPr>
              <w:t>0.28+0.52=0.8</w:t>
            </w:r>
          </w:p>
        </w:tc>
      </w:tr>
      <w:tr w:rsidR="001E679C" w:rsidRPr="001E679C" w14:paraId="24ECD557" w14:textId="77777777" w:rsidTr="00CE20E2">
        <w:trPr>
          <w:jc w:val="center"/>
        </w:trPr>
        <w:tc>
          <w:tcPr>
            <w:cnfStyle w:val="001000000000" w:firstRow="0" w:lastRow="0" w:firstColumn="1" w:lastColumn="0" w:oddVBand="0" w:evenVBand="0" w:oddHBand="0" w:evenHBand="0" w:firstRowFirstColumn="0" w:firstRowLastColumn="0" w:lastRowFirstColumn="0" w:lastRowLastColumn="0"/>
            <w:tcW w:w="1413" w:type="dxa"/>
          </w:tcPr>
          <w:p w14:paraId="49D60CE7" w14:textId="77777777" w:rsidR="001E679C" w:rsidRPr="001E679C" w:rsidRDefault="001E679C" w:rsidP="001E679C">
            <w:pPr>
              <w:jc w:val="center"/>
              <w:rPr>
                <w:sz w:val="22"/>
              </w:rPr>
            </w:pPr>
            <w:r w:rsidRPr="001E679C">
              <w:rPr>
                <w:sz w:val="22"/>
              </w:rPr>
              <w:t>4</w:t>
            </w:r>
          </w:p>
        </w:tc>
        <w:tc>
          <w:tcPr>
            <w:tcW w:w="1701" w:type="dxa"/>
          </w:tcPr>
          <w:p w14:paraId="33B9E810" w14:textId="77777777" w:rsidR="001E679C" w:rsidRP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2"/>
              </w:rPr>
            </w:pPr>
            <w:r w:rsidRPr="001E679C">
              <w:rPr>
                <w:sz w:val="22"/>
              </w:rPr>
              <w:t>10</w:t>
            </w:r>
          </w:p>
        </w:tc>
        <w:tc>
          <w:tcPr>
            <w:tcW w:w="1701" w:type="dxa"/>
          </w:tcPr>
          <w:p w14:paraId="7E088819" w14:textId="77777777" w:rsidR="001E679C" w:rsidRPr="001E679C" w:rsidRDefault="001E679C" w:rsidP="001E679C">
            <w:pPr>
              <w:jc w:val="center"/>
              <w:cnfStyle w:val="000000000000" w:firstRow="0" w:lastRow="0" w:firstColumn="0" w:lastColumn="0" w:oddVBand="0" w:evenVBand="0" w:oddHBand="0" w:evenHBand="0" w:firstRowFirstColumn="0" w:firstRowLastColumn="0" w:lastRowFirstColumn="0" w:lastRowLastColumn="0"/>
              <w:rPr>
                <w:sz w:val="22"/>
              </w:rPr>
            </w:pPr>
            <w:r>
              <w:rPr>
                <w:sz w:val="22"/>
              </w:rPr>
              <w:t>10/50=</w:t>
            </w:r>
            <w:r w:rsidR="00CE20E2">
              <w:rPr>
                <w:sz w:val="22"/>
              </w:rPr>
              <w:t>0.2</w:t>
            </w:r>
          </w:p>
        </w:tc>
        <w:tc>
          <w:tcPr>
            <w:tcW w:w="1701" w:type="dxa"/>
          </w:tcPr>
          <w:p w14:paraId="285A2291" w14:textId="77777777" w:rsidR="001E679C" w:rsidRPr="001E679C" w:rsidRDefault="00CE20E2" w:rsidP="001E679C">
            <w:pPr>
              <w:jc w:val="center"/>
              <w:cnfStyle w:val="000000000000" w:firstRow="0" w:lastRow="0" w:firstColumn="0" w:lastColumn="0" w:oddVBand="0" w:evenVBand="0" w:oddHBand="0" w:evenHBand="0" w:firstRowFirstColumn="0" w:firstRowLastColumn="0" w:lastRowFirstColumn="0" w:lastRowLastColumn="0"/>
              <w:rPr>
                <w:sz w:val="22"/>
              </w:rPr>
            </w:pPr>
            <w:r>
              <w:rPr>
                <w:sz w:val="22"/>
              </w:rPr>
              <w:t>0.2+0.8=1</w:t>
            </w:r>
          </w:p>
        </w:tc>
      </w:tr>
      <w:tr w:rsidR="001E679C" w:rsidRPr="001E679C" w14:paraId="275DE4A5" w14:textId="77777777" w:rsidTr="00CE20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Pr>
          <w:p w14:paraId="2CC13B14" w14:textId="77777777" w:rsidR="001E679C" w:rsidRPr="001E679C" w:rsidRDefault="001E679C" w:rsidP="001E679C">
            <w:pPr>
              <w:jc w:val="center"/>
              <w:rPr>
                <w:sz w:val="22"/>
              </w:rPr>
            </w:pPr>
            <w:r w:rsidRPr="001E679C">
              <w:rPr>
                <w:sz w:val="22"/>
              </w:rPr>
              <w:t>Total</w:t>
            </w:r>
          </w:p>
        </w:tc>
        <w:tc>
          <w:tcPr>
            <w:tcW w:w="1701" w:type="dxa"/>
          </w:tcPr>
          <w:p w14:paraId="0C044B41"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b/>
                <w:sz w:val="22"/>
              </w:rPr>
            </w:pPr>
            <w:r w:rsidRPr="001E679C">
              <w:rPr>
                <w:b/>
                <w:sz w:val="22"/>
              </w:rPr>
              <w:t>50</w:t>
            </w:r>
          </w:p>
        </w:tc>
        <w:tc>
          <w:tcPr>
            <w:tcW w:w="1701" w:type="dxa"/>
          </w:tcPr>
          <w:p w14:paraId="1BC7C00D"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b/>
                <w:sz w:val="22"/>
              </w:rPr>
            </w:pPr>
            <w:r>
              <w:rPr>
                <w:b/>
                <w:sz w:val="22"/>
              </w:rPr>
              <w:t>50/50=</w:t>
            </w:r>
            <w:r w:rsidR="00CE20E2">
              <w:rPr>
                <w:b/>
                <w:sz w:val="22"/>
              </w:rPr>
              <w:t>1</w:t>
            </w:r>
          </w:p>
        </w:tc>
        <w:tc>
          <w:tcPr>
            <w:tcW w:w="1701" w:type="dxa"/>
          </w:tcPr>
          <w:p w14:paraId="591F787B" w14:textId="77777777" w:rsidR="001E679C" w:rsidRPr="001E679C" w:rsidRDefault="001E679C" w:rsidP="001E679C">
            <w:pPr>
              <w:jc w:val="center"/>
              <w:cnfStyle w:val="000000100000" w:firstRow="0" w:lastRow="0" w:firstColumn="0" w:lastColumn="0" w:oddVBand="0" w:evenVBand="0" w:oddHBand="1" w:evenHBand="0" w:firstRowFirstColumn="0" w:firstRowLastColumn="0" w:lastRowFirstColumn="0" w:lastRowLastColumn="0"/>
              <w:rPr>
                <w:b/>
                <w:sz w:val="22"/>
              </w:rPr>
            </w:pPr>
          </w:p>
        </w:tc>
      </w:tr>
    </w:tbl>
    <w:p w14:paraId="58195F3D" w14:textId="77777777" w:rsidR="001E679C" w:rsidRDefault="001E679C" w:rsidP="009E3DC1">
      <w:pPr>
        <w:spacing w:after="0" w:line="240" w:lineRule="auto"/>
        <w:rPr>
          <w:sz w:val="26"/>
          <w:szCs w:val="26"/>
        </w:rPr>
      </w:pPr>
    </w:p>
    <w:p w14:paraId="228DF6C6" w14:textId="77777777" w:rsidR="00351294" w:rsidRDefault="00351294" w:rsidP="00351294">
      <w:pPr>
        <w:pStyle w:val="zeggane3"/>
        <w:numPr>
          <w:ilvl w:val="2"/>
          <w:numId w:val="2"/>
        </w:numPr>
      </w:pPr>
      <w:r>
        <w:t>Présentation graphique</w:t>
      </w:r>
    </w:p>
    <w:p w14:paraId="3B40D96E" w14:textId="77777777" w:rsidR="005A1F05" w:rsidRDefault="005A1F05" w:rsidP="005A1F05">
      <w:pPr>
        <w:pStyle w:val="Paragraphedeliste"/>
        <w:numPr>
          <w:ilvl w:val="0"/>
          <w:numId w:val="13"/>
        </w:numPr>
        <w:spacing w:after="0" w:line="240" w:lineRule="auto"/>
        <w:rPr>
          <w:sz w:val="26"/>
          <w:szCs w:val="26"/>
        </w:rPr>
      </w:pPr>
      <w:r>
        <w:rPr>
          <w:sz w:val="26"/>
          <w:szCs w:val="26"/>
        </w:rPr>
        <w:t>Histogramme</w:t>
      </w:r>
    </w:p>
    <w:p w14:paraId="41E22016" w14:textId="77777777" w:rsidR="005A1F05" w:rsidRDefault="005A1F05" w:rsidP="005A1F05"/>
    <w:p w14:paraId="1AF5BEA4" w14:textId="57CE62D6" w:rsidR="005A1F05" w:rsidRDefault="005A1F05" w:rsidP="005A1F05">
      <w:pPr>
        <w:jc w:val="center"/>
      </w:pPr>
      <w:r>
        <w:rPr>
          <w:noProof/>
          <w:lang w:eastAsia="fr-FR"/>
        </w:rPr>
        <w:drawing>
          <wp:inline distT="0" distB="0" distL="0" distR="0" wp14:anchorId="52C44EB8" wp14:editId="500CC501">
            <wp:extent cx="3170816" cy="1247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togram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8420" cy="1250767"/>
                    </a:xfrm>
                    <a:prstGeom prst="rect">
                      <a:avLst/>
                    </a:prstGeom>
                  </pic:spPr>
                </pic:pic>
              </a:graphicData>
            </a:graphic>
          </wp:inline>
        </w:drawing>
      </w:r>
      <w:bookmarkStart w:id="0" w:name="_GoBack"/>
      <w:bookmarkEnd w:id="0"/>
    </w:p>
    <w:p w14:paraId="23B289A1" w14:textId="1356AFD2" w:rsidR="00D77F16" w:rsidRDefault="00D77F16" w:rsidP="005A1F05">
      <w:pPr>
        <w:jc w:val="center"/>
      </w:pPr>
    </w:p>
    <w:p w14:paraId="7FA3C5F4" w14:textId="48EE2A76" w:rsidR="00D77F16" w:rsidRDefault="00D77F16" w:rsidP="005A1F05">
      <w:pPr>
        <w:jc w:val="center"/>
      </w:pPr>
    </w:p>
    <w:p w14:paraId="73DFBE6A" w14:textId="77777777" w:rsidR="00D77F16" w:rsidRDefault="00D77F16" w:rsidP="005A1F05">
      <w:pPr>
        <w:jc w:val="center"/>
      </w:pPr>
    </w:p>
    <w:p w14:paraId="609F5A77" w14:textId="77777777" w:rsidR="001C30E0" w:rsidRDefault="001C30E0" w:rsidP="001C30E0">
      <w:pPr>
        <w:pStyle w:val="Paragraphedeliste"/>
        <w:numPr>
          <w:ilvl w:val="0"/>
          <w:numId w:val="13"/>
        </w:numPr>
        <w:spacing w:after="0" w:line="240" w:lineRule="auto"/>
        <w:rPr>
          <w:sz w:val="26"/>
          <w:szCs w:val="26"/>
        </w:rPr>
      </w:pPr>
      <w:r>
        <w:rPr>
          <w:sz w:val="26"/>
          <w:szCs w:val="26"/>
        </w:rPr>
        <w:t>Diagramme en bâtons</w:t>
      </w:r>
    </w:p>
    <w:p w14:paraId="5C5E6C9B" w14:textId="77777777" w:rsidR="001C30E0" w:rsidRDefault="001C30E0" w:rsidP="001C30E0"/>
    <w:p w14:paraId="2D796D4C" w14:textId="77777777" w:rsidR="001C30E0" w:rsidRDefault="001C30E0" w:rsidP="001C30E0">
      <w:pPr>
        <w:jc w:val="center"/>
      </w:pPr>
      <w:r>
        <w:rPr>
          <w:noProof/>
          <w:lang w:eastAsia="fr-FR"/>
        </w:rPr>
        <w:drawing>
          <wp:inline distT="0" distB="0" distL="0" distR="0" wp14:anchorId="14EEA13D" wp14:editId="21AC6DE4">
            <wp:extent cx="3324225" cy="128432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7939" cy="1289624"/>
                    </a:xfrm>
                    <a:prstGeom prst="rect">
                      <a:avLst/>
                    </a:prstGeom>
                  </pic:spPr>
                </pic:pic>
              </a:graphicData>
            </a:graphic>
          </wp:inline>
        </w:drawing>
      </w:r>
    </w:p>
    <w:p w14:paraId="2662C12C" w14:textId="77777777" w:rsidR="001C30E0" w:rsidRDefault="001C30E0" w:rsidP="001C30E0">
      <w:pPr>
        <w:jc w:val="center"/>
      </w:pPr>
    </w:p>
    <w:p w14:paraId="3599702E" w14:textId="77777777" w:rsidR="001C30E0" w:rsidRDefault="001C30E0" w:rsidP="001C30E0">
      <w:pPr>
        <w:pStyle w:val="Paragraphedeliste"/>
        <w:numPr>
          <w:ilvl w:val="0"/>
          <w:numId w:val="13"/>
        </w:numPr>
        <w:spacing w:after="0" w:line="240" w:lineRule="auto"/>
        <w:rPr>
          <w:sz w:val="26"/>
          <w:szCs w:val="26"/>
        </w:rPr>
      </w:pPr>
      <w:r>
        <w:rPr>
          <w:sz w:val="26"/>
          <w:szCs w:val="26"/>
        </w:rPr>
        <w:t>Diagramme pour la fréquence cumulée</w:t>
      </w:r>
    </w:p>
    <w:p w14:paraId="5A715B38" w14:textId="77777777" w:rsidR="001C30E0" w:rsidRDefault="001C30E0" w:rsidP="001C30E0">
      <w:pPr>
        <w:pStyle w:val="Paragraphedeliste"/>
        <w:spacing w:after="0" w:line="240" w:lineRule="auto"/>
        <w:rPr>
          <w:sz w:val="26"/>
          <w:szCs w:val="26"/>
        </w:rPr>
      </w:pPr>
    </w:p>
    <w:p w14:paraId="49C54A43" w14:textId="77777777" w:rsidR="001C30E0" w:rsidRDefault="001C30E0" w:rsidP="001C30E0">
      <w:pPr>
        <w:pStyle w:val="Paragraphedeliste"/>
        <w:spacing w:after="0" w:line="240" w:lineRule="auto"/>
        <w:jc w:val="center"/>
        <w:rPr>
          <w:sz w:val="26"/>
          <w:szCs w:val="26"/>
        </w:rPr>
      </w:pPr>
      <w:r>
        <w:rPr>
          <w:noProof/>
          <w:sz w:val="26"/>
          <w:szCs w:val="26"/>
          <w:lang w:eastAsia="fr-FR"/>
        </w:rPr>
        <w:drawing>
          <wp:inline distT="0" distB="0" distL="0" distR="0" wp14:anchorId="6F00774D" wp14:editId="7FEDBD01">
            <wp:extent cx="3667125" cy="144672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equence cumulé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2578" cy="1448871"/>
                    </a:xfrm>
                    <a:prstGeom prst="rect">
                      <a:avLst/>
                    </a:prstGeom>
                  </pic:spPr>
                </pic:pic>
              </a:graphicData>
            </a:graphic>
          </wp:inline>
        </w:drawing>
      </w:r>
    </w:p>
    <w:p w14:paraId="30BEBACB" w14:textId="77777777" w:rsidR="005A1F05" w:rsidRDefault="005A1F05" w:rsidP="001C30E0"/>
    <w:p w14:paraId="2010B80B" w14:textId="77777777" w:rsidR="001C30E0" w:rsidRDefault="001C30E0" w:rsidP="001C30E0">
      <w:pPr>
        <w:pStyle w:val="Paragraphedeliste"/>
        <w:numPr>
          <w:ilvl w:val="0"/>
          <w:numId w:val="13"/>
        </w:numPr>
        <w:spacing w:after="0" w:line="240" w:lineRule="auto"/>
        <w:rPr>
          <w:sz w:val="26"/>
          <w:szCs w:val="26"/>
        </w:rPr>
      </w:pPr>
      <w:r>
        <w:rPr>
          <w:sz w:val="26"/>
          <w:szCs w:val="26"/>
        </w:rPr>
        <w:t>Diagramme pour la distribution</w:t>
      </w:r>
    </w:p>
    <w:p w14:paraId="3C713D9C" w14:textId="77777777" w:rsidR="001C30E0" w:rsidRDefault="001C30E0" w:rsidP="001C30E0">
      <w:pPr>
        <w:pStyle w:val="Paragraphedeliste"/>
        <w:spacing w:after="0" w:line="240" w:lineRule="auto"/>
        <w:jc w:val="center"/>
        <w:rPr>
          <w:sz w:val="26"/>
          <w:szCs w:val="26"/>
        </w:rPr>
      </w:pPr>
      <w:r>
        <w:rPr>
          <w:noProof/>
          <w:sz w:val="26"/>
          <w:szCs w:val="26"/>
          <w:lang w:eastAsia="fr-FR"/>
        </w:rPr>
        <w:lastRenderedPageBreak/>
        <w:drawing>
          <wp:inline distT="0" distB="0" distL="0" distR="0" wp14:anchorId="5E78CF44" wp14:editId="5BB43FF0">
            <wp:extent cx="3742295" cy="14763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bu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7356" cy="1478372"/>
                    </a:xfrm>
                    <a:prstGeom prst="rect">
                      <a:avLst/>
                    </a:prstGeom>
                  </pic:spPr>
                </pic:pic>
              </a:graphicData>
            </a:graphic>
          </wp:inline>
        </w:drawing>
      </w:r>
    </w:p>
    <w:p w14:paraId="5F556BAD" w14:textId="77777777" w:rsidR="005A1F05" w:rsidRDefault="005A1F05" w:rsidP="005A1F05"/>
    <w:p w14:paraId="6B10BC2A" w14:textId="77777777" w:rsidR="00AD54B9" w:rsidRDefault="00AD54B9" w:rsidP="00AD54B9">
      <w:pPr>
        <w:pStyle w:val="zeggane3"/>
        <w:numPr>
          <w:ilvl w:val="2"/>
          <w:numId w:val="2"/>
        </w:numPr>
      </w:pPr>
      <w:r>
        <w:t>Les quartiles</w:t>
      </w:r>
    </w:p>
    <w:p w14:paraId="7C0F7BCF" w14:textId="77777777" w:rsidR="00AD54B9" w:rsidRDefault="00AD54B9" w:rsidP="00AD54B9">
      <w:r>
        <w:t>Les quartiles sont trois valeurs du caractère qui partage la série statistique en quatre groupes de même effectif :</w:t>
      </w:r>
    </w:p>
    <w:p w14:paraId="790DAB68" w14:textId="38F44DC7" w:rsidR="00AD54B9" w:rsidRDefault="001F7DB7" w:rsidP="00AD54B9">
      <w:pPr>
        <w:pStyle w:val="Paragraphedeliste"/>
        <w:numPr>
          <w:ilvl w:val="0"/>
          <w:numId w:val="17"/>
        </w:numPr>
        <w:spacing w:after="0" w:line="240" w:lineRule="auto"/>
        <w:ind w:left="714" w:hanging="357"/>
      </w:pPr>
      <w:r>
        <w:t>Le</w:t>
      </w:r>
      <w:r w:rsidR="00AD54B9">
        <w:t xml:space="preserve"> 1-</w:t>
      </w:r>
      <w:r w:rsidR="00AD54B9" w:rsidRPr="001F7DB7">
        <w:rPr>
          <w:vertAlign w:val="superscript"/>
        </w:rPr>
        <w:t>ier</w:t>
      </w:r>
      <w:r w:rsidR="00AD54B9">
        <w:t xml:space="preserve"> quartile est la valeur du caractère à partir de laquelle la fréquence cumulée atteint ou dépasse 0.25.</w:t>
      </w:r>
    </w:p>
    <w:p w14:paraId="1C75B4B0" w14:textId="532084ED" w:rsidR="00AD54B9" w:rsidRDefault="001F7DB7" w:rsidP="00AD54B9">
      <w:pPr>
        <w:pStyle w:val="Paragraphedeliste"/>
        <w:numPr>
          <w:ilvl w:val="0"/>
          <w:numId w:val="17"/>
        </w:numPr>
        <w:spacing w:after="0" w:line="240" w:lineRule="auto"/>
        <w:ind w:left="714" w:hanging="357"/>
      </w:pPr>
      <w:r>
        <w:t>Le</w:t>
      </w:r>
      <w:r w:rsidR="00AD54B9">
        <w:t xml:space="preserve"> 2-</w:t>
      </w:r>
      <w:r w:rsidR="00AD54B9" w:rsidRPr="001F7DB7">
        <w:rPr>
          <w:vertAlign w:val="superscript"/>
        </w:rPr>
        <w:t xml:space="preserve">ième </w:t>
      </w:r>
      <w:r w:rsidR="00AD54B9">
        <w:t>quartile est confondu avec la médiane.0.5</w:t>
      </w:r>
    </w:p>
    <w:p w14:paraId="6AA179CF" w14:textId="6A5B8391" w:rsidR="005A1F05" w:rsidRDefault="001F7DB7" w:rsidP="00AD54B9">
      <w:pPr>
        <w:pStyle w:val="Paragraphedeliste"/>
        <w:numPr>
          <w:ilvl w:val="0"/>
          <w:numId w:val="17"/>
        </w:numPr>
        <w:spacing w:after="0" w:line="240" w:lineRule="auto"/>
        <w:ind w:left="714" w:hanging="357"/>
      </w:pPr>
      <w:r>
        <w:t>Le</w:t>
      </w:r>
      <w:r w:rsidR="00AD54B9">
        <w:t xml:space="preserve"> 3-</w:t>
      </w:r>
      <w:r w:rsidR="00AD54B9" w:rsidRPr="001F7DB7">
        <w:rPr>
          <w:vertAlign w:val="superscript"/>
        </w:rPr>
        <w:t>ième</w:t>
      </w:r>
      <w:r w:rsidR="00AD54B9">
        <w:t xml:space="preserve"> quartile est la valeur du caractère à partir de laquelle la fréquence cumulée atteint ou dépasse 0.75</w:t>
      </w:r>
    </w:p>
    <w:p w14:paraId="4FCAEB0A" w14:textId="6998E8A2" w:rsidR="001E679C" w:rsidRDefault="001E679C" w:rsidP="009E3DC1">
      <w:pPr>
        <w:spacing w:after="0" w:line="240" w:lineRule="auto"/>
        <w:rPr>
          <w:sz w:val="26"/>
          <w:szCs w:val="26"/>
        </w:rPr>
      </w:pPr>
    </w:p>
    <w:p w14:paraId="36A7CD9A" w14:textId="77777777" w:rsidR="001E679C" w:rsidRPr="001C30E0" w:rsidRDefault="001C30E0" w:rsidP="009E3DC1">
      <w:pPr>
        <w:spacing w:after="0" w:line="240" w:lineRule="auto"/>
        <w:rPr>
          <w:b/>
          <w:sz w:val="26"/>
          <w:szCs w:val="26"/>
        </w:rPr>
      </w:pPr>
      <w:r w:rsidRPr="001C30E0">
        <w:rPr>
          <w:b/>
          <w:sz w:val="26"/>
          <w:szCs w:val="26"/>
        </w:rPr>
        <w:t>Exercice</w:t>
      </w:r>
    </w:p>
    <w:p w14:paraId="5E876728" w14:textId="77777777" w:rsidR="001C30E0" w:rsidRDefault="001C30E0" w:rsidP="009E3DC1">
      <w:pPr>
        <w:spacing w:after="0" w:line="240" w:lineRule="auto"/>
        <w:rPr>
          <w:sz w:val="26"/>
          <w:szCs w:val="26"/>
        </w:rPr>
      </w:pPr>
      <w:r>
        <w:rPr>
          <w:sz w:val="26"/>
          <w:szCs w:val="26"/>
        </w:rPr>
        <w:t>Soient les données suivantes :</w:t>
      </w:r>
    </w:p>
    <w:p w14:paraId="0B8D5E0C" w14:textId="77777777" w:rsidR="001C30E0" w:rsidRDefault="001C30E0" w:rsidP="009E3DC1">
      <w:pPr>
        <w:spacing w:after="0" w:line="240" w:lineRule="auto"/>
        <w:rPr>
          <w:sz w:val="26"/>
          <w:szCs w:val="26"/>
        </w:rPr>
      </w:pPr>
    </w:p>
    <w:tbl>
      <w:tblPr>
        <w:tblStyle w:val="Tableausimple2"/>
        <w:tblW w:w="2400" w:type="dxa"/>
        <w:jc w:val="center"/>
        <w:tblLook w:val="04A0" w:firstRow="1" w:lastRow="0" w:firstColumn="1" w:lastColumn="0" w:noHBand="0" w:noVBand="1"/>
      </w:tblPr>
      <w:tblGrid>
        <w:gridCol w:w="1200"/>
        <w:gridCol w:w="1200"/>
      </w:tblGrid>
      <w:tr w:rsidR="001C30E0" w:rsidRPr="001C30E0" w14:paraId="7DFE4CA3" w14:textId="77777777" w:rsidTr="001C30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95DB725"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Taille</w:t>
            </w:r>
          </w:p>
        </w:tc>
        <w:tc>
          <w:tcPr>
            <w:tcW w:w="1200" w:type="dxa"/>
            <w:noWrap/>
            <w:hideMark/>
          </w:tcPr>
          <w:p w14:paraId="2B47D68B" w14:textId="77777777" w:rsidR="001C30E0" w:rsidRPr="001C30E0" w:rsidRDefault="001C30E0" w:rsidP="001C30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Effective</w:t>
            </w:r>
          </w:p>
        </w:tc>
      </w:tr>
      <w:tr w:rsidR="001C30E0" w:rsidRPr="001C30E0" w14:paraId="7094E361"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FCF079F"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173</w:t>
            </w:r>
          </w:p>
        </w:tc>
        <w:tc>
          <w:tcPr>
            <w:tcW w:w="1200" w:type="dxa"/>
            <w:noWrap/>
            <w:hideMark/>
          </w:tcPr>
          <w:p w14:paraId="646422B8"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4</w:t>
            </w:r>
          </w:p>
        </w:tc>
      </w:tr>
      <w:tr w:rsidR="001C30E0" w:rsidRPr="001C30E0" w14:paraId="29B9B28D"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AE3E7B8"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174</w:t>
            </w:r>
          </w:p>
        </w:tc>
        <w:tc>
          <w:tcPr>
            <w:tcW w:w="1200" w:type="dxa"/>
            <w:noWrap/>
            <w:hideMark/>
          </w:tcPr>
          <w:p w14:paraId="343D2B7A"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8</w:t>
            </w:r>
          </w:p>
        </w:tc>
      </w:tr>
      <w:tr w:rsidR="001C30E0" w:rsidRPr="001C30E0" w14:paraId="635FF1DC"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4038CC9"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175</w:t>
            </w:r>
          </w:p>
        </w:tc>
        <w:tc>
          <w:tcPr>
            <w:tcW w:w="1200" w:type="dxa"/>
            <w:noWrap/>
            <w:hideMark/>
          </w:tcPr>
          <w:p w14:paraId="273CD263"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7</w:t>
            </w:r>
          </w:p>
        </w:tc>
      </w:tr>
      <w:tr w:rsidR="001C30E0" w:rsidRPr="001C30E0" w14:paraId="7166D734"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2CE7337"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176</w:t>
            </w:r>
          </w:p>
        </w:tc>
        <w:tc>
          <w:tcPr>
            <w:tcW w:w="1200" w:type="dxa"/>
            <w:noWrap/>
            <w:hideMark/>
          </w:tcPr>
          <w:p w14:paraId="7526ED34"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w:t>
            </w:r>
          </w:p>
        </w:tc>
      </w:tr>
      <w:tr w:rsidR="001C30E0" w:rsidRPr="001C30E0" w14:paraId="462DD6F4"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15AD4B6"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177</w:t>
            </w:r>
          </w:p>
        </w:tc>
        <w:tc>
          <w:tcPr>
            <w:tcW w:w="1200" w:type="dxa"/>
            <w:noWrap/>
            <w:hideMark/>
          </w:tcPr>
          <w:p w14:paraId="649F1678"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23</w:t>
            </w:r>
          </w:p>
        </w:tc>
      </w:tr>
      <w:tr w:rsidR="001C30E0" w:rsidRPr="001C30E0" w14:paraId="15C0CE4D"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79C34EA"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178</w:t>
            </w:r>
          </w:p>
        </w:tc>
        <w:tc>
          <w:tcPr>
            <w:tcW w:w="1200" w:type="dxa"/>
            <w:noWrap/>
            <w:hideMark/>
          </w:tcPr>
          <w:p w14:paraId="6EA6F2E3"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22</w:t>
            </w:r>
          </w:p>
        </w:tc>
      </w:tr>
      <w:tr w:rsidR="001C30E0" w:rsidRPr="001C30E0" w14:paraId="15D78F3D"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0B71FBD"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179</w:t>
            </w:r>
          </w:p>
        </w:tc>
        <w:tc>
          <w:tcPr>
            <w:tcW w:w="1200" w:type="dxa"/>
            <w:noWrap/>
            <w:hideMark/>
          </w:tcPr>
          <w:p w14:paraId="2C495F3E"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24</w:t>
            </w:r>
          </w:p>
        </w:tc>
      </w:tr>
      <w:tr w:rsidR="001C30E0" w:rsidRPr="001C30E0" w14:paraId="65CE4720"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99ED61B"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180</w:t>
            </w:r>
          </w:p>
        </w:tc>
        <w:tc>
          <w:tcPr>
            <w:tcW w:w="1200" w:type="dxa"/>
            <w:noWrap/>
            <w:hideMark/>
          </w:tcPr>
          <w:p w14:paraId="2D886D1A"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32</w:t>
            </w:r>
          </w:p>
        </w:tc>
      </w:tr>
      <w:tr w:rsidR="001C30E0" w:rsidRPr="001C30E0" w14:paraId="45153E98"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58B77CF"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181</w:t>
            </w:r>
          </w:p>
        </w:tc>
        <w:tc>
          <w:tcPr>
            <w:tcW w:w="1200" w:type="dxa"/>
            <w:noWrap/>
            <w:hideMark/>
          </w:tcPr>
          <w:p w14:paraId="42800A3B"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26</w:t>
            </w:r>
          </w:p>
        </w:tc>
      </w:tr>
      <w:tr w:rsidR="001C30E0" w:rsidRPr="001C30E0" w14:paraId="35121401"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B0F19CB"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182</w:t>
            </w:r>
          </w:p>
        </w:tc>
        <w:tc>
          <w:tcPr>
            <w:tcW w:w="1200" w:type="dxa"/>
            <w:noWrap/>
            <w:hideMark/>
          </w:tcPr>
          <w:p w14:paraId="6D5D7302"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25</w:t>
            </w:r>
          </w:p>
        </w:tc>
      </w:tr>
      <w:tr w:rsidR="001C30E0" w:rsidRPr="001C30E0" w14:paraId="178FDF74"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1964302"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183</w:t>
            </w:r>
          </w:p>
        </w:tc>
        <w:tc>
          <w:tcPr>
            <w:tcW w:w="1200" w:type="dxa"/>
            <w:noWrap/>
            <w:hideMark/>
          </w:tcPr>
          <w:p w14:paraId="4C9552A2"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w:t>
            </w:r>
          </w:p>
        </w:tc>
      </w:tr>
      <w:tr w:rsidR="001C30E0" w:rsidRPr="001C30E0" w14:paraId="08831AA5"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57C2D60"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184</w:t>
            </w:r>
          </w:p>
        </w:tc>
        <w:tc>
          <w:tcPr>
            <w:tcW w:w="1200" w:type="dxa"/>
            <w:noWrap/>
            <w:hideMark/>
          </w:tcPr>
          <w:p w14:paraId="07E57340"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19</w:t>
            </w:r>
          </w:p>
        </w:tc>
      </w:tr>
      <w:tr w:rsidR="001C30E0" w:rsidRPr="001C30E0" w14:paraId="435D2C5D"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8A1EEDB"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185</w:t>
            </w:r>
          </w:p>
        </w:tc>
        <w:tc>
          <w:tcPr>
            <w:tcW w:w="1200" w:type="dxa"/>
            <w:noWrap/>
            <w:hideMark/>
          </w:tcPr>
          <w:p w14:paraId="675502E6"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10</w:t>
            </w:r>
          </w:p>
        </w:tc>
      </w:tr>
      <w:tr w:rsidR="001C30E0" w:rsidRPr="001C30E0" w14:paraId="234E35CB"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87BBA75"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186</w:t>
            </w:r>
          </w:p>
        </w:tc>
        <w:tc>
          <w:tcPr>
            <w:tcW w:w="1200" w:type="dxa"/>
            <w:noWrap/>
            <w:hideMark/>
          </w:tcPr>
          <w:p w14:paraId="6DAD1010"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8</w:t>
            </w:r>
          </w:p>
        </w:tc>
      </w:tr>
      <w:tr w:rsidR="001C30E0" w:rsidRPr="001C30E0" w14:paraId="4C4E7912"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A726984"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187</w:t>
            </w:r>
          </w:p>
        </w:tc>
        <w:tc>
          <w:tcPr>
            <w:tcW w:w="1200" w:type="dxa"/>
            <w:noWrap/>
            <w:hideMark/>
          </w:tcPr>
          <w:p w14:paraId="6246AC57"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6</w:t>
            </w:r>
          </w:p>
        </w:tc>
      </w:tr>
    </w:tbl>
    <w:p w14:paraId="79877DDA" w14:textId="77777777" w:rsidR="001E679C" w:rsidRDefault="001C30E0" w:rsidP="001C30E0">
      <w:pPr>
        <w:pStyle w:val="Paragraphedeliste"/>
        <w:numPr>
          <w:ilvl w:val="0"/>
          <w:numId w:val="16"/>
        </w:numPr>
        <w:spacing w:after="0" w:line="240" w:lineRule="auto"/>
        <w:rPr>
          <w:szCs w:val="24"/>
        </w:rPr>
      </w:pPr>
      <w:r w:rsidRPr="001C30E0">
        <w:rPr>
          <w:szCs w:val="24"/>
        </w:rPr>
        <w:t>Calculer les fréquences relative</w:t>
      </w:r>
      <w:r>
        <w:rPr>
          <w:szCs w:val="24"/>
        </w:rPr>
        <w:t xml:space="preserve"> et cumulée.</w:t>
      </w:r>
    </w:p>
    <w:p w14:paraId="5DF41DFD" w14:textId="77777777" w:rsidR="001C30E0" w:rsidRDefault="001C30E0" w:rsidP="001C30E0">
      <w:pPr>
        <w:pStyle w:val="Paragraphedeliste"/>
        <w:numPr>
          <w:ilvl w:val="0"/>
          <w:numId w:val="16"/>
        </w:numPr>
        <w:spacing w:after="0" w:line="240" w:lineRule="auto"/>
        <w:rPr>
          <w:szCs w:val="24"/>
        </w:rPr>
      </w:pPr>
      <w:r>
        <w:rPr>
          <w:szCs w:val="24"/>
        </w:rPr>
        <w:t>Présenter résultats sous forme d’histogramme.</w:t>
      </w:r>
    </w:p>
    <w:p w14:paraId="792F4E3F" w14:textId="77777777" w:rsidR="00AD54B9" w:rsidRDefault="00AD54B9" w:rsidP="001C30E0">
      <w:pPr>
        <w:pStyle w:val="Paragraphedeliste"/>
        <w:numPr>
          <w:ilvl w:val="0"/>
          <w:numId w:val="16"/>
        </w:numPr>
        <w:spacing w:after="0" w:line="240" w:lineRule="auto"/>
        <w:rPr>
          <w:szCs w:val="24"/>
        </w:rPr>
      </w:pPr>
      <w:r>
        <w:rPr>
          <w:szCs w:val="24"/>
        </w:rPr>
        <w:t>Déterminer les quartiles (1,2,3)</w:t>
      </w:r>
    </w:p>
    <w:p w14:paraId="69611FCB" w14:textId="77777777" w:rsidR="001F7DB7" w:rsidRDefault="001F7DB7" w:rsidP="001C30E0">
      <w:pPr>
        <w:spacing w:after="0" w:line="240" w:lineRule="auto"/>
        <w:rPr>
          <w:b/>
          <w:szCs w:val="24"/>
          <w:u w:val="single"/>
        </w:rPr>
      </w:pPr>
    </w:p>
    <w:p w14:paraId="7A545C1B" w14:textId="77777777" w:rsidR="001F7DB7" w:rsidRDefault="001F7DB7" w:rsidP="001C30E0">
      <w:pPr>
        <w:spacing w:after="0" w:line="240" w:lineRule="auto"/>
        <w:rPr>
          <w:b/>
          <w:szCs w:val="24"/>
          <w:u w:val="single"/>
        </w:rPr>
      </w:pPr>
    </w:p>
    <w:p w14:paraId="703A5C51" w14:textId="77777777" w:rsidR="001F7DB7" w:rsidRDefault="001F7DB7" w:rsidP="001C30E0">
      <w:pPr>
        <w:spacing w:after="0" w:line="240" w:lineRule="auto"/>
        <w:rPr>
          <w:b/>
          <w:szCs w:val="24"/>
          <w:u w:val="single"/>
        </w:rPr>
      </w:pPr>
    </w:p>
    <w:p w14:paraId="04B89684" w14:textId="77777777" w:rsidR="001F7DB7" w:rsidRDefault="001F7DB7" w:rsidP="001C30E0">
      <w:pPr>
        <w:spacing w:after="0" w:line="240" w:lineRule="auto"/>
        <w:rPr>
          <w:b/>
          <w:szCs w:val="24"/>
          <w:u w:val="single"/>
        </w:rPr>
      </w:pPr>
    </w:p>
    <w:p w14:paraId="2BC3FA8F" w14:textId="77777777" w:rsidR="001F7DB7" w:rsidRDefault="001F7DB7" w:rsidP="001C30E0">
      <w:pPr>
        <w:spacing w:after="0" w:line="240" w:lineRule="auto"/>
        <w:rPr>
          <w:b/>
          <w:szCs w:val="24"/>
          <w:u w:val="single"/>
        </w:rPr>
      </w:pPr>
    </w:p>
    <w:p w14:paraId="1ECE153D" w14:textId="77777777" w:rsidR="001F7DB7" w:rsidRDefault="001F7DB7" w:rsidP="001C30E0">
      <w:pPr>
        <w:spacing w:after="0" w:line="240" w:lineRule="auto"/>
        <w:rPr>
          <w:b/>
          <w:szCs w:val="24"/>
          <w:u w:val="single"/>
        </w:rPr>
      </w:pPr>
    </w:p>
    <w:p w14:paraId="26D9B0D6" w14:textId="18701479" w:rsidR="001C30E0" w:rsidRDefault="001C30E0" w:rsidP="001C30E0">
      <w:pPr>
        <w:spacing w:after="0" w:line="240" w:lineRule="auto"/>
        <w:rPr>
          <w:b/>
          <w:szCs w:val="24"/>
          <w:u w:val="single"/>
        </w:rPr>
      </w:pPr>
      <w:r w:rsidRPr="001C30E0">
        <w:rPr>
          <w:b/>
          <w:szCs w:val="24"/>
          <w:u w:val="single"/>
        </w:rPr>
        <w:lastRenderedPageBreak/>
        <w:t xml:space="preserve">Solution </w:t>
      </w:r>
    </w:p>
    <w:p w14:paraId="0861D597" w14:textId="77777777" w:rsidR="001C30E0" w:rsidRPr="001C30E0" w:rsidRDefault="001C30E0" w:rsidP="001C30E0">
      <w:pPr>
        <w:spacing w:after="0" w:line="240" w:lineRule="auto"/>
        <w:rPr>
          <w:b/>
          <w:szCs w:val="24"/>
          <w:u w:val="single"/>
        </w:rPr>
      </w:pPr>
    </w:p>
    <w:tbl>
      <w:tblPr>
        <w:tblStyle w:val="Tableausimple2"/>
        <w:tblW w:w="4800" w:type="dxa"/>
        <w:jc w:val="center"/>
        <w:tblLook w:val="04A0" w:firstRow="1" w:lastRow="0" w:firstColumn="1" w:lastColumn="0" w:noHBand="0" w:noVBand="1"/>
      </w:tblPr>
      <w:tblGrid>
        <w:gridCol w:w="1200"/>
        <w:gridCol w:w="1200"/>
        <w:gridCol w:w="1200"/>
        <w:gridCol w:w="1200"/>
      </w:tblGrid>
      <w:tr w:rsidR="001C30E0" w:rsidRPr="001C30E0" w14:paraId="7186C16E" w14:textId="77777777" w:rsidTr="001C30E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C4BBF26"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Taille</w:t>
            </w:r>
          </w:p>
        </w:tc>
        <w:tc>
          <w:tcPr>
            <w:tcW w:w="1200" w:type="dxa"/>
            <w:noWrap/>
            <w:hideMark/>
          </w:tcPr>
          <w:p w14:paraId="70F0DE9B" w14:textId="77777777" w:rsidR="001C30E0" w:rsidRPr="001C30E0" w:rsidRDefault="001C30E0" w:rsidP="001C30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Effective</w:t>
            </w:r>
          </w:p>
        </w:tc>
        <w:tc>
          <w:tcPr>
            <w:tcW w:w="1200" w:type="dxa"/>
            <w:noWrap/>
            <w:hideMark/>
          </w:tcPr>
          <w:p w14:paraId="6398DD4A" w14:textId="77777777" w:rsidR="001C30E0" w:rsidRPr="001C30E0" w:rsidRDefault="001C30E0" w:rsidP="001C30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fi</w:t>
            </w:r>
          </w:p>
        </w:tc>
        <w:tc>
          <w:tcPr>
            <w:tcW w:w="1200" w:type="dxa"/>
            <w:noWrap/>
            <w:hideMark/>
          </w:tcPr>
          <w:p w14:paraId="7A6E38D2" w14:textId="77777777" w:rsidR="001C30E0" w:rsidRPr="001C30E0" w:rsidRDefault="001C30E0" w:rsidP="001C30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proofErr w:type="spellStart"/>
            <w:r w:rsidRPr="001C30E0">
              <w:rPr>
                <w:rFonts w:ascii="Calibri" w:eastAsia="Times New Roman" w:hAnsi="Calibri" w:cs="Calibri"/>
                <w:color w:val="000000"/>
                <w:sz w:val="22"/>
                <w:lang w:eastAsia="fr-FR"/>
              </w:rPr>
              <w:t>Fc</w:t>
            </w:r>
            <w:proofErr w:type="spellEnd"/>
          </w:p>
        </w:tc>
      </w:tr>
      <w:tr w:rsidR="001C30E0" w:rsidRPr="001C30E0" w14:paraId="6434B824"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9B77D97"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173</w:t>
            </w:r>
          </w:p>
        </w:tc>
        <w:tc>
          <w:tcPr>
            <w:tcW w:w="1200" w:type="dxa"/>
            <w:noWrap/>
            <w:hideMark/>
          </w:tcPr>
          <w:p w14:paraId="6F59E198"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4</w:t>
            </w:r>
          </w:p>
        </w:tc>
        <w:tc>
          <w:tcPr>
            <w:tcW w:w="1200" w:type="dxa"/>
            <w:noWrap/>
            <w:hideMark/>
          </w:tcPr>
          <w:p w14:paraId="663078F4"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0,016</w:t>
            </w:r>
          </w:p>
        </w:tc>
        <w:tc>
          <w:tcPr>
            <w:tcW w:w="1200" w:type="dxa"/>
            <w:noWrap/>
            <w:hideMark/>
          </w:tcPr>
          <w:p w14:paraId="6C9D28D7"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0,016</w:t>
            </w:r>
          </w:p>
        </w:tc>
      </w:tr>
      <w:tr w:rsidR="001C30E0" w:rsidRPr="001C30E0" w14:paraId="5DD53413"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589169E"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174</w:t>
            </w:r>
          </w:p>
        </w:tc>
        <w:tc>
          <w:tcPr>
            <w:tcW w:w="1200" w:type="dxa"/>
            <w:noWrap/>
            <w:hideMark/>
          </w:tcPr>
          <w:p w14:paraId="07358790"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8</w:t>
            </w:r>
          </w:p>
        </w:tc>
        <w:tc>
          <w:tcPr>
            <w:tcW w:w="1200" w:type="dxa"/>
            <w:noWrap/>
            <w:hideMark/>
          </w:tcPr>
          <w:p w14:paraId="2B9E62D3"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0,032</w:t>
            </w:r>
          </w:p>
        </w:tc>
        <w:tc>
          <w:tcPr>
            <w:tcW w:w="1200" w:type="dxa"/>
            <w:noWrap/>
            <w:hideMark/>
          </w:tcPr>
          <w:p w14:paraId="76420560"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0,048</w:t>
            </w:r>
          </w:p>
        </w:tc>
      </w:tr>
      <w:tr w:rsidR="001C30E0" w:rsidRPr="001C30E0" w14:paraId="4E34B2E4"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73BB503"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175</w:t>
            </w:r>
          </w:p>
        </w:tc>
        <w:tc>
          <w:tcPr>
            <w:tcW w:w="1200" w:type="dxa"/>
            <w:noWrap/>
            <w:hideMark/>
          </w:tcPr>
          <w:p w14:paraId="289C1473"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7</w:t>
            </w:r>
          </w:p>
        </w:tc>
        <w:tc>
          <w:tcPr>
            <w:tcW w:w="1200" w:type="dxa"/>
            <w:noWrap/>
            <w:hideMark/>
          </w:tcPr>
          <w:p w14:paraId="06C949E3"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0,028</w:t>
            </w:r>
          </w:p>
        </w:tc>
        <w:tc>
          <w:tcPr>
            <w:tcW w:w="1200" w:type="dxa"/>
            <w:noWrap/>
            <w:hideMark/>
          </w:tcPr>
          <w:p w14:paraId="73242F3A"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0,076</w:t>
            </w:r>
          </w:p>
        </w:tc>
      </w:tr>
      <w:tr w:rsidR="001C30E0" w:rsidRPr="001C30E0" w14:paraId="1BE146E3"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6BFA12E"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176</w:t>
            </w:r>
          </w:p>
        </w:tc>
        <w:tc>
          <w:tcPr>
            <w:tcW w:w="1200" w:type="dxa"/>
            <w:noWrap/>
            <w:hideMark/>
          </w:tcPr>
          <w:p w14:paraId="10973F13"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w:t>
            </w:r>
          </w:p>
        </w:tc>
        <w:tc>
          <w:tcPr>
            <w:tcW w:w="1200" w:type="dxa"/>
            <w:noWrap/>
            <w:hideMark/>
          </w:tcPr>
          <w:p w14:paraId="155B7BD2"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0,072</w:t>
            </w:r>
          </w:p>
        </w:tc>
        <w:tc>
          <w:tcPr>
            <w:tcW w:w="1200" w:type="dxa"/>
            <w:noWrap/>
            <w:hideMark/>
          </w:tcPr>
          <w:p w14:paraId="71A9D870"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0,148</w:t>
            </w:r>
          </w:p>
        </w:tc>
      </w:tr>
      <w:tr w:rsidR="001C30E0" w:rsidRPr="001C30E0" w14:paraId="3E1A37F8"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C69323B"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177</w:t>
            </w:r>
          </w:p>
        </w:tc>
        <w:tc>
          <w:tcPr>
            <w:tcW w:w="1200" w:type="dxa"/>
            <w:noWrap/>
            <w:hideMark/>
          </w:tcPr>
          <w:p w14:paraId="5AB8CB03"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23</w:t>
            </w:r>
          </w:p>
        </w:tc>
        <w:tc>
          <w:tcPr>
            <w:tcW w:w="1200" w:type="dxa"/>
            <w:noWrap/>
            <w:hideMark/>
          </w:tcPr>
          <w:p w14:paraId="7E511A29"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0,092</w:t>
            </w:r>
          </w:p>
        </w:tc>
        <w:tc>
          <w:tcPr>
            <w:tcW w:w="1200" w:type="dxa"/>
            <w:noWrap/>
            <w:hideMark/>
          </w:tcPr>
          <w:p w14:paraId="0865A291"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0,24</w:t>
            </w:r>
          </w:p>
        </w:tc>
      </w:tr>
      <w:tr w:rsidR="001C30E0" w:rsidRPr="00AD54B9" w14:paraId="03E6F153"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EE1EDC7" w14:textId="77777777" w:rsidR="001C30E0" w:rsidRPr="00AD54B9" w:rsidRDefault="001C30E0" w:rsidP="001C30E0">
            <w:pPr>
              <w:jc w:val="center"/>
              <w:rPr>
                <w:rFonts w:ascii="Calibri" w:eastAsia="Times New Roman" w:hAnsi="Calibri" w:cs="Calibri"/>
                <w:color w:val="000000"/>
                <w:sz w:val="22"/>
                <w:lang w:eastAsia="fr-FR"/>
              </w:rPr>
            </w:pPr>
            <w:r w:rsidRPr="00AD54B9">
              <w:rPr>
                <w:rFonts w:ascii="Calibri" w:eastAsia="Times New Roman" w:hAnsi="Calibri" w:cs="Calibri"/>
                <w:color w:val="000000"/>
                <w:sz w:val="22"/>
                <w:lang w:eastAsia="fr-FR"/>
              </w:rPr>
              <w:t>178</w:t>
            </w:r>
          </w:p>
        </w:tc>
        <w:tc>
          <w:tcPr>
            <w:tcW w:w="1200" w:type="dxa"/>
            <w:noWrap/>
            <w:hideMark/>
          </w:tcPr>
          <w:p w14:paraId="0C6BA61D" w14:textId="77777777" w:rsidR="001C30E0" w:rsidRPr="00AD54B9"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AD54B9">
              <w:rPr>
                <w:rFonts w:ascii="Calibri" w:eastAsia="Times New Roman" w:hAnsi="Calibri" w:cs="Calibri"/>
                <w:b/>
                <w:color w:val="000000"/>
                <w:sz w:val="22"/>
                <w:lang w:eastAsia="fr-FR"/>
              </w:rPr>
              <w:t>22</w:t>
            </w:r>
          </w:p>
        </w:tc>
        <w:tc>
          <w:tcPr>
            <w:tcW w:w="1200" w:type="dxa"/>
            <w:noWrap/>
            <w:hideMark/>
          </w:tcPr>
          <w:p w14:paraId="18D07091" w14:textId="77777777" w:rsidR="001C30E0" w:rsidRPr="00AD54B9"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AD54B9">
              <w:rPr>
                <w:rFonts w:ascii="Calibri" w:eastAsia="Times New Roman" w:hAnsi="Calibri" w:cs="Calibri"/>
                <w:b/>
                <w:color w:val="000000"/>
                <w:sz w:val="22"/>
                <w:lang w:eastAsia="fr-FR"/>
              </w:rPr>
              <w:t>0,088</w:t>
            </w:r>
          </w:p>
        </w:tc>
        <w:tc>
          <w:tcPr>
            <w:tcW w:w="1200" w:type="dxa"/>
            <w:noWrap/>
            <w:hideMark/>
          </w:tcPr>
          <w:p w14:paraId="0F7B2FD6" w14:textId="77777777" w:rsidR="001C30E0" w:rsidRPr="00AD54B9"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AD54B9">
              <w:rPr>
                <w:rFonts w:ascii="Calibri" w:eastAsia="Times New Roman" w:hAnsi="Calibri" w:cs="Calibri"/>
                <w:b/>
                <w:color w:val="000000"/>
                <w:sz w:val="22"/>
                <w:lang w:eastAsia="fr-FR"/>
              </w:rPr>
              <w:t>0,328</w:t>
            </w:r>
          </w:p>
        </w:tc>
      </w:tr>
      <w:tr w:rsidR="001C30E0" w:rsidRPr="001C30E0" w14:paraId="6CBCCE81"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4DC4A2B1"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179</w:t>
            </w:r>
          </w:p>
        </w:tc>
        <w:tc>
          <w:tcPr>
            <w:tcW w:w="1200" w:type="dxa"/>
            <w:noWrap/>
            <w:hideMark/>
          </w:tcPr>
          <w:p w14:paraId="0BA23A38"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24</w:t>
            </w:r>
          </w:p>
        </w:tc>
        <w:tc>
          <w:tcPr>
            <w:tcW w:w="1200" w:type="dxa"/>
            <w:noWrap/>
            <w:hideMark/>
          </w:tcPr>
          <w:p w14:paraId="69A0289E"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0,096</w:t>
            </w:r>
          </w:p>
        </w:tc>
        <w:tc>
          <w:tcPr>
            <w:tcW w:w="1200" w:type="dxa"/>
            <w:noWrap/>
            <w:hideMark/>
          </w:tcPr>
          <w:p w14:paraId="40433108"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0,424</w:t>
            </w:r>
          </w:p>
        </w:tc>
      </w:tr>
      <w:tr w:rsidR="001C30E0" w:rsidRPr="00BC759A" w14:paraId="4B009AF0"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224B1976" w14:textId="77777777" w:rsidR="001C30E0" w:rsidRPr="00BC759A" w:rsidRDefault="001C30E0" w:rsidP="001C30E0">
            <w:pPr>
              <w:jc w:val="center"/>
              <w:rPr>
                <w:rFonts w:ascii="Calibri" w:eastAsia="Times New Roman" w:hAnsi="Calibri" w:cs="Calibri"/>
                <w:color w:val="000000"/>
                <w:sz w:val="22"/>
                <w:lang w:eastAsia="fr-FR"/>
              </w:rPr>
            </w:pPr>
            <w:r w:rsidRPr="00BC759A">
              <w:rPr>
                <w:rFonts w:ascii="Calibri" w:eastAsia="Times New Roman" w:hAnsi="Calibri" w:cs="Calibri"/>
                <w:color w:val="000000"/>
                <w:sz w:val="22"/>
                <w:lang w:eastAsia="fr-FR"/>
              </w:rPr>
              <w:t>180</w:t>
            </w:r>
          </w:p>
        </w:tc>
        <w:tc>
          <w:tcPr>
            <w:tcW w:w="1200" w:type="dxa"/>
            <w:noWrap/>
            <w:hideMark/>
          </w:tcPr>
          <w:p w14:paraId="361C7B3D" w14:textId="77777777" w:rsidR="001C30E0" w:rsidRPr="00BC759A"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32</w:t>
            </w:r>
          </w:p>
        </w:tc>
        <w:tc>
          <w:tcPr>
            <w:tcW w:w="1200" w:type="dxa"/>
            <w:noWrap/>
            <w:hideMark/>
          </w:tcPr>
          <w:p w14:paraId="7DB0B5EA" w14:textId="77777777" w:rsidR="001C30E0" w:rsidRPr="00BC759A"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0,128</w:t>
            </w:r>
          </w:p>
        </w:tc>
        <w:tc>
          <w:tcPr>
            <w:tcW w:w="1200" w:type="dxa"/>
            <w:noWrap/>
            <w:hideMark/>
          </w:tcPr>
          <w:p w14:paraId="7F3FBB47" w14:textId="77777777" w:rsidR="001C30E0" w:rsidRPr="00BC759A"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0,552</w:t>
            </w:r>
          </w:p>
        </w:tc>
      </w:tr>
      <w:tr w:rsidR="001C30E0" w:rsidRPr="001C30E0" w14:paraId="6224BA66"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144C4AC"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181</w:t>
            </w:r>
          </w:p>
        </w:tc>
        <w:tc>
          <w:tcPr>
            <w:tcW w:w="1200" w:type="dxa"/>
            <w:noWrap/>
            <w:hideMark/>
          </w:tcPr>
          <w:p w14:paraId="7639F25E"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26</w:t>
            </w:r>
          </w:p>
        </w:tc>
        <w:tc>
          <w:tcPr>
            <w:tcW w:w="1200" w:type="dxa"/>
            <w:noWrap/>
            <w:hideMark/>
          </w:tcPr>
          <w:p w14:paraId="2813F1F7"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0,104</w:t>
            </w:r>
          </w:p>
        </w:tc>
        <w:tc>
          <w:tcPr>
            <w:tcW w:w="1200" w:type="dxa"/>
            <w:noWrap/>
            <w:hideMark/>
          </w:tcPr>
          <w:p w14:paraId="20366746"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0,656</w:t>
            </w:r>
          </w:p>
        </w:tc>
      </w:tr>
      <w:tr w:rsidR="001C30E0" w:rsidRPr="001C30E0" w14:paraId="160309DC"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60FD052" w14:textId="77777777" w:rsidR="001C30E0" w:rsidRPr="00BC759A" w:rsidRDefault="001C30E0" w:rsidP="001C30E0">
            <w:pPr>
              <w:jc w:val="center"/>
              <w:rPr>
                <w:rFonts w:ascii="Calibri" w:eastAsia="Times New Roman" w:hAnsi="Calibri" w:cs="Calibri"/>
                <w:color w:val="000000"/>
                <w:sz w:val="22"/>
                <w:lang w:eastAsia="fr-FR"/>
              </w:rPr>
            </w:pPr>
            <w:r w:rsidRPr="00BC759A">
              <w:rPr>
                <w:rFonts w:ascii="Calibri" w:eastAsia="Times New Roman" w:hAnsi="Calibri" w:cs="Calibri"/>
                <w:color w:val="000000"/>
                <w:sz w:val="22"/>
                <w:lang w:eastAsia="fr-FR"/>
              </w:rPr>
              <w:t>182</w:t>
            </w:r>
          </w:p>
        </w:tc>
        <w:tc>
          <w:tcPr>
            <w:tcW w:w="1200" w:type="dxa"/>
            <w:noWrap/>
            <w:hideMark/>
          </w:tcPr>
          <w:p w14:paraId="17B79788" w14:textId="77777777" w:rsidR="001C30E0" w:rsidRPr="00BC759A"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25</w:t>
            </w:r>
          </w:p>
        </w:tc>
        <w:tc>
          <w:tcPr>
            <w:tcW w:w="1200" w:type="dxa"/>
            <w:noWrap/>
            <w:hideMark/>
          </w:tcPr>
          <w:p w14:paraId="793D09A7" w14:textId="77777777" w:rsidR="001C30E0" w:rsidRPr="00BC759A"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0,1</w:t>
            </w:r>
          </w:p>
        </w:tc>
        <w:tc>
          <w:tcPr>
            <w:tcW w:w="1200" w:type="dxa"/>
            <w:noWrap/>
            <w:hideMark/>
          </w:tcPr>
          <w:p w14:paraId="35A85649" w14:textId="77777777" w:rsidR="001C30E0" w:rsidRPr="00BC759A"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2"/>
                <w:lang w:eastAsia="fr-FR"/>
              </w:rPr>
            </w:pPr>
            <w:r w:rsidRPr="00BC759A">
              <w:rPr>
                <w:rFonts w:ascii="Calibri" w:eastAsia="Times New Roman" w:hAnsi="Calibri" w:cs="Calibri"/>
                <w:b/>
                <w:color w:val="000000"/>
                <w:sz w:val="22"/>
                <w:lang w:eastAsia="fr-FR"/>
              </w:rPr>
              <w:t>0,756</w:t>
            </w:r>
          </w:p>
        </w:tc>
      </w:tr>
      <w:tr w:rsidR="001C30E0" w:rsidRPr="001C30E0" w14:paraId="2AD387CF"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D9E0083"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183</w:t>
            </w:r>
          </w:p>
        </w:tc>
        <w:tc>
          <w:tcPr>
            <w:tcW w:w="1200" w:type="dxa"/>
            <w:noWrap/>
            <w:hideMark/>
          </w:tcPr>
          <w:p w14:paraId="01864EED"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w:t>
            </w:r>
          </w:p>
        </w:tc>
        <w:tc>
          <w:tcPr>
            <w:tcW w:w="1200" w:type="dxa"/>
            <w:noWrap/>
            <w:hideMark/>
          </w:tcPr>
          <w:p w14:paraId="188E8974"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0,072</w:t>
            </w:r>
          </w:p>
        </w:tc>
        <w:tc>
          <w:tcPr>
            <w:tcW w:w="1200" w:type="dxa"/>
            <w:noWrap/>
            <w:hideMark/>
          </w:tcPr>
          <w:p w14:paraId="2F3BF931"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0,828</w:t>
            </w:r>
          </w:p>
        </w:tc>
      </w:tr>
      <w:tr w:rsidR="001C30E0" w:rsidRPr="001C30E0" w14:paraId="78C96EA3"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00DD879"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184</w:t>
            </w:r>
          </w:p>
        </w:tc>
        <w:tc>
          <w:tcPr>
            <w:tcW w:w="1200" w:type="dxa"/>
            <w:noWrap/>
            <w:hideMark/>
          </w:tcPr>
          <w:p w14:paraId="7E3641A1"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19</w:t>
            </w:r>
          </w:p>
        </w:tc>
        <w:tc>
          <w:tcPr>
            <w:tcW w:w="1200" w:type="dxa"/>
            <w:noWrap/>
            <w:hideMark/>
          </w:tcPr>
          <w:p w14:paraId="0280B15E"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0,076</w:t>
            </w:r>
          </w:p>
        </w:tc>
        <w:tc>
          <w:tcPr>
            <w:tcW w:w="1200" w:type="dxa"/>
            <w:noWrap/>
            <w:hideMark/>
          </w:tcPr>
          <w:p w14:paraId="1E21265D"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0,904</w:t>
            </w:r>
          </w:p>
        </w:tc>
      </w:tr>
      <w:tr w:rsidR="001C30E0" w:rsidRPr="001C30E0" w14:paraId="3110C4FF"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2A6648A"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185</w:t>
            </w:r>
          </w:p>
        </w:tc>
        <w:tc>
          <w:tcPr>
            <w:tcW w:w="1200" w:type="dxa"/>
            <w:noWrap/>
            <w:hideMark/>
          </w:tcPr>
          <w:p w14:paraId="246BEFC1"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10</w:t>
            </w:r>
          </w:p>
        </w:tc>
        <w:tc>
          <w:tcPr>
            <w:tcW w:w="1200" w:type="dxa"/>
            <w:noWrap/>
            <w:hideMark/>
          </w:tcPr>
          <w:p w14:paraId="5BD98EFC"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0,04</w:t>
            </w:r>
          </w:p>
        </w:tc>
        <w:tc>
          <w:tcPr>
            <w:tcW w:w="1200" w:type="dxa"/>
            <w:noWrap/>
            <w:hideMark/>
          </w:tcPr>
          <w:p w14:paraId="444F4B83"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0,944</w:t>
            </w:r>
          </w:p>
        </w:tc>
      </w:tr>
      <w:tr w:rsidR="001C30E0" w:rsidRPr="001C30E0" w14:paraId="74650294" w14:textId="77777777" w:rsidTr="001C30E0">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B622D65"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186</w:t>
            </w:r>
          </w:p>
        </w:tc>
        <w:tc>
          <w:tcPr>
            <w:tcW w:w="1200" w:type="dxa"/>
            <w:noWrap/>
            <w:hideMark/>
          </w:tcPr>
          <w:p w14:paraId="307475D3" w14:textId="77777777" w:rsidR="001C30E0" w:rsidRPr="001C30E0" w:rsidRDefault="001C30E0" w:rsidP="001C30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8</w:t>
            </w:r>
          </w:p>
        </w:tc>
        <w:tc>
          <w:tcPr>
            <w:tcW w:w="1200" w:type="dxa"/>
            <w:noWrap/>
            <w:hideMark/>
          </w:tcPr>
          <w:p w14:paraId="7ED8FC7C"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0,032</w:t>
            </w:r>
          </w:p>
        </w:tc>
        <w:tc>
          <w:tcPr>
            <w:tcW w:w="1200" w:type="dxa"/>
            <w:noWrap/>
            <w:hideMark/>
          </w:tcPr>
          <w:p w14:paraId="655B2345" w14:textId="77777777" w:rsidR="001C30E0" w:rsidRPr="001C30E0" w:rsidRDefault="001C30E0" w:rsidP="001C30E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0,976</w:t>
            </w:r>
          </w:p>
        </w:tc>
      </w:tr>
      <w:tr w:rsidR="001C30E0" w:rsidRPr="001C30E0" w14:paraId="7592B1E2" w14:textId="77777777" w:rsidTr="001C30E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220D2E9" w14:textId="77777777" w:rsidR="001C30E0" w:rsidRPr="001C30E0" w:rsidRDefault="001C30E0" w:rsidP="001C30E0">
            <w:pPr>
              <w:jc w:val="center"/>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187</w:t>
            </w:r>
          </w:p>
        </w:tc>
        <w:tc>
          <w:tcPr>
            <w:tcW w:w="1200" w:type="dxa"/>
            <w:noWrap/>
            <w:hideMark/>
          </w:tcPr>
          <w:p w14:paraId="20482B42" w14:textId="77777777" w:rsidR="001C30E0" w:rsidRPr="001C30E0" w:rsidRDefault="001C30E0" w:rsidP="001C30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6</w:t>
            </w:r>
          </w:p>
        </w:tc>
        <w:tc>
          <w:tcPr>
            <w:tcW w:w="1200" w:type="dxa"/>
            <w:noWrap/>
            <w:hideMark/>
          </w:tcPr>
          <w:p w14:paraId="0BB04B10"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0,024</w:t>
            </w:r>
          </w:p>
        </w:tc>
        <w:tc>
          <w:tcPr>
            <w:tcW w:w="1200" w:type="dxa"/>
            <w:noWrap/>
            <w:hideMark/>
          </w:tcPr>
          <w:p w14:paraId="053C4E40" w14:textId="77777777" w:rsidR="001C30E0" w:rsidRPr="001C30E0" w:rsidRDefault="001C30E0" w:rsidP="001C30E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fr-FR"/>
              </w:rPr>
            </w:pPr>
            <w:r w:rsidRPr="001C30E0">
              <w:rPr>
                <w:rFonts w:ascii="Calibri" w:eastAsia="Times New Roman" w:hAnsi="Calibri" w:cs="Calibri"/>
                <w:color w:val="000000"/>
                <w:sz w:val="22"/>
                <w:lang w:eastAsia="fr-FR"/>
              </w:rPr>
              <w:t>1</w:t>
            </w:r>
          </w:p>
        </w:tc>
      </w:tr>
    </w:tbl>
    <w:p w14:paraId="17BF13A1" w14:textId="77777777" w:rsidR="001C30E0" w:rsidRPr="001C30E0" w:rsidRDefault="001C30E0" w:rsidP="001C30E0">
      <w:pPr>
        <w:spacing w:after="0" w:line="240" w:lineRule="auto"/>
        <w:rPr>
          <w:szCs w:val="24"/>
        </w:rPr>
      </w:pPr>
    </w:p>
    <w:p w14:paraId="1860C9F4" w14:textId="569B6F3E" w:rsidR="001C30E0" w:rsidRDefault="001C30E0" w:rsidP="001C30E0">
      <w:pPr>
        <w:pStyle w:val="Paragraphedeliste"/>
        <w:spacing w:after="0" w:line="240" w:lineRule="auto"/>
        <w:rPr>
          <w:szCs w:val="24"/>
        </w:rPr>
      </w:pPr>
      <w:r>
        <w:rPr>
          <w:szCs w:val="24"/>
        </w:rPr>
        <w:t xml:space="preserve">Les digrammes </w:t>
      </w:r>
    </w:p>
    <w:p w14:paraId="54304D89" w14:textId="77777777" w:rsidR="001C30E0" w:rsidRDefault="001C30E0" w:rsidP="001C30E0">
      <w:pPr>
        <w:pStyle w:val="Paragraphedeliste"/>
        <w:spacing w:after="0" w:line="240" w:lineRule="auto"/>
        <w:rPr>
          <w:szCs w:val="24"/>
        </w:rPr>
      </w:pPr>
    </w:p>
    <w:p w14:paraId="5C1B6DF0" w14:textId="77777777" w:rsidR="001C30E0" w:rsidRDefault="001C30E0" w:rsidP="001C30E0">
      <w:pPr>
        <w:pStyle w:val="Paragraphedeliste"/>
        <w:spacing w:after="0" w:line="240" w:lineRule="auto"/>
        <w:jc w:val="center"/>
        <w:rPr>
          <w:szCs w:val="24"/>
        </w:rPr>
      </w:pPr>
      <w:r>
        <w:rPr>
          <w:noProof/>
          <w:lang w:eastAsia="fr-FR"/>
        </w:rPr>
        <w:drawing>
          <wp:inline distT="0" distB="0" distL="0" distR="0" wp14:anchorId="2D05CB08" wp14:editId="524ABA83">
            <wp:extent cx="3790951" cy="2486026"/>
            <wp:effectExtent l="0" t="0" r="0" b="9525"/>
            <wp:docPr id="5" name="Graphique 5">
              <a:extLst xmlns:a="http://schemas.openxmlformats.org/drawingml/2006/main">
                <a:ext uri="{FF2B5EF4-FFF2-40B4-BE49-F238E27FC236}">
                  <a16:creationId xmlns:a16="http://schemas.microsoft.com/office/drawing/2014/main" id="{0058C0F9-6863-4679-830A-7E1D9C4D1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582FB" w14:textId="77777777" w:rsidR="001C30E0" w:rsidRDefault="0051297F" w:rsidP="001C30E0">
      <w:pPr>
        <w:pStyle w:val="Paragraphedeliste"/>
        <w:spacing w:after="0" w:line="240" w:lineRule="auto"/>
        <w:jc w:val="center"/>
        <w:rPr>
          <w:szCs w:val="24"/>
        </w:rPr>
      </w:pPr>
      <w:r>
        <w:rPr>
          <w:szCs w:val="24"/>
        </w:rPr>
        <w:t>Histogramme</w:t>
      </w:r>
      <w:r w:rsidR="0026403C">
        <w:rPr>
          <w:szCs w:val="24"/>
        </w:rPr>
        <w:t xml:space="preserve"> de fréquence :</w:t>
      </w:r>
      <w:r>
        <w:rPr>
          <w:szCs w:val="24"/>
        </w:rPr>
        <w:t xml:space="preserve"> taille-fréquence.</w:t>
      </w:r>
    </w:p>
    <w:p w14:paraId="228E9527" w14:textId="77777777" w:rsidR="0051297F" w:rsidRDefault="0051297F" w:rsidP="001C30E0">
      <w:pPr>
        <w:pStyle w:val="Paragraphedeliste"/>
        <w:spacing w:after="0" w:line="240" w:lineRule="auto"/>
        <w:jc w:val="center"/>
        <w:rPr>
          <w:szCs w:val="24"/>
        </w:rPr>
      </w:pPr>
    </w:p>
    <w:p w14:paraId="52FCB4F6" w14:textId="77777777" w:rsidR="0051297F" w:rsidRDefault="0051297F" w:rsidP="001C30E0">
      <w:pPr>
        <w:pStyle w:val="Paragraphedeliste"/>
        <w:spacing w:after="0" w:line="240" w:lineRule="auto"/>
        <w:jc w:val="center"/>
        <w:rPr>
          <w:szCs w:val="24"/>
        </w:rPr>
      </w:pPr>
      <w:r>
        <w:rPr>
          <w:noProof/>
          <w:lang w:eastAsia="fr-FR"/>
        </w:rPr>
        <w:lastRenderedPageBreak/>
        <w:drawing>
          <wp:inline distT="0" distB="0" distL="0" distR="0" wp14:anchorId="17E20DCE" wp14:editId="563865FC">
            <wp:extent cx="3790951" cy="2486026"/>
            <wp:effectExtent l="0" t="0" r="0" b="9525"/>
            <wp:docPr id="6" name="Graphique 6">
              <a:extLst xmlns:a="http://schemas.openxmlformats.org/drawingml/2006/main">
                <a:ext uri="{FF2B5EF4-FFF2-40B4-BE49-F238E27FC236}">
                  <a16:creationId xmlns:a16="http://schemas.microsoft.com/office/drawing/2014/main" id="{6900DD75-15A7-4F5A-98CA-764BD052D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B71942" w14:textId="77777777" w:rsidR="0051297F" w:rsidRDefault="0051297F" w:rsidP="0051297F">
      <w:pPr>
        <w:pStyle w:val="Paragraphedeliste"/>
        <w:spacing w:after="0" w:line="240" w:lineRule="auto"/>
        <w:jc w:val="center"/>
        <w:rPr>
          <w:szCs w:val="24"/>
        </w:rPr>
      </w:pPr>
      <w:bookmarkStart w:id="1" w:name="_Hlk530499486"/>
      <w:r>
        <w:rPr>
          <w:szCs w:val="24"/>
        </w:rPr>
        <w:t>Histogramme taille-fréquence cumulée.</w:t>
      </w:r>
    </w:p>
    <w:bookmarkEnd w:id="1"/>
    <w:p w14:paraId="6250D549" w14:textId="77777777" w:rsidR="0051297F" w:rsidRDefault="0051297F" w:rsidP="0051297F">
      <w:pPr>
        <w:pStyle w:val="Paragraphedeliste"/>
        <w:spacing w:after="0" w:line="240" w:lineRule="auto"/>
        <w:rPr>
          <w:szCs w:val="24"/>
        </w:rPr>
      </w:pPr>
    </w:p>
    <w:p w14:paraId="52134954" w14:textId="77777777" w:rsidR="0051297F" w:rsidRDefault="0051297F" w:rsidP="0051297F">
      <w:pPr>
        <w:pStyle w:val="Paragraphedeliste"/>
        <w:spacing w:after="0" w:line="240" w:lineRule="auto"/>
        <w:jc w:val="center"/>
        <w:rPr>
          <w:szCs w:val="24"/>
        </w:rPr>
      </w:pPr>
      <w:r>
        <w:rPr>
          <w:noProof/>
          <w:lang w:eastAsia="fr-FR"/>
        </w:rPr>
        <w:drawing>
          <wp:inline distT="0" distB="0" distL="0" distR="0" wp14:anchorId="4CAD5FB2" wp14:editId="323CFFC3">
            <wp:extent cx="3790951" cy="2486026"/>
            <wp:effectExtent l="0" t="0" r="0" b="9525"/>
            <wp:docPr id="7" name="Graphique 7">
              <a:extLst xmlns:a="http://schemas.openxmlformats.org/drawingml/2006/main">
                <a:ext uri="{FF2B5EF4-FFF2-40B4-BE49-F238E27FC236}">
                  <a16:creationId xmlns:a16="http://schemas.microsoft.com/office/drawing/2014/main" id="{6900DD75-15A7-4F5A-98CA-764BD052D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F1065D" w14:textId="77777777" w:rsidR="0051297F" w:rsidRDefault="0051297F" w:rsidP="0051297F">
      <w:pPr>
        <w:pStyle w:val="Paragraphedeliste"/>
        <w:spacing w:after="0" w:line="240" w:lineRule="auto"/>
        <w:rPr>
          <w:szCs w:val="24"/>
        </w:rPr>
      </w:pPr>
    </w:p>
    <w:p w14:paraId="618DF85F" w14:textId="77777777" w:rsidR="0051297F" w:rsidRDefault="0051297F" w:rsidP="0051297F">
      <w:pPr>
        <w:pStyle w:val="Paragraphedeliste"/>
        <w:spacing w:after="0" w:line="240" w:lineRule="auto"/>
        <w:jc w:val="center"/>
        <w:rPr>
          <w:szCs w:val="24"/>
        </w:rPr>
      </w:pPr>
      <w:bookmarkStart w:id="2" w:name="_Hlk530499832"/>
      <w:r>
        <w:rPr>
          <w:szCs w:val="24"/>
        </w:rPr>
        <w:t xml:space="preserve">Courbe taille-fréquence cumulée.  </w:t>
      </w:r>
    </w:p>
    <w:bookmarkEnd w:id="2"/>
    <w:p w14:paraId="1E7E4582" w14:textId="77777777" w:rsidR="0051297F" w:rsidRDefault="0051297F" w:rsidP="0051297F">
      <w:pPr>
        <w:pStyle w:val="Paragraphedeliste"/>
        <w:spacing w:after="0" w:line="240" w:lineRule="auto"/>
        <w:rPr>
          <w:szCs w:val="24"/>
        </w:rPr>
      </w:pPr>
    </w:p>
    <w:p w14:paraId="6D3D3C67" w14:textId="77777777" w:rsidR="0051297F" w:rsidRDefault="0051297F" w:rsidP="0051297F">
      <w:pPr>
        <w:pStyle w:val="Paragraphedeliste"/>
        <w:spacing w:after="0" w:line="240" w:lineRule="auto"/>
        <w:rPr>
          <w:szCs w:val="24"/>
        </w:rPr>
      </w:pPr>
    </w:p>
    <w:p w14:paraId="614333C0" w14:textId="77777777" w:rsidR="0051297F" w:rsidRDefault="0051297F" w:rsidP="0051297F">
      <w:pPr>
        <w:pStyle w:val="Paragraphedeliste"/>
        <w:spacing w:after="0" w:line="240" w:lineRule="auto"/>
        <w:rPr>
          <w:szCs w:val="24"/>
        </w:rPr>
      </w:pPr>
      <w:r>
        <w:rPr>
          <w:noProof/>
          <w:sz w:val="26"/>
          <w:szCs w:val="26"/>
          <w:lang w:eastAsia="fr-FR"/>
        </w:rPr>
        <w:drawing>
          <wp:inline distT="0" distB="0" distL="0" distR="0" wp14:anchorId="692CBC58" wp14:editId="74427A5F">
            <wp:extent cx="5190923" cy="20478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tribu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02155" cy="2052306"/>
                    </a:xfrm>
                    <a:prstGeom prst="rect">
                      <a:avLst/>
                    </a:prstGeom>
                  </pic:spPr>
                </pic:pic>
              </a:graphicData>
            </a:graphic>
          </wp:inline>
        </w:drawing>
      </w:r>
    </w:p>
    <w:p w14:paraId="6A254229" w14:textId="77777777" w:rsidR="0051297F" w:rsidRDefault="0051297F" w:rsidP="0051297F">
      <w:pPr>
        <w:pStyle w:val="Paragraphedeliste"/>
        <w:spacing w:after="0" w:line="240" w:lineRule="auto"/>
        <w:rPr>
          <w:szCs w:val="24"/>
        </w:rPr>
      </w:pPr>
    </w:p>
    <w:p w14:paraId="326810F0" w14:textId="77777777" w:rsidR="0051297F" w:rsidRDefault="0051297F" w:rsidP="0051297F">
      <w:pPr>
        <w:pStyle w:val="Paragraphedeliste"/>
        <w:spacing w:after="0" w:line="240" w:lineRule="auto"/>
        <w:jc w:val="center"/>
        <w:rPr>
          <w:szCs w:val="24"/>
        </w:rPr>
      </w:pPr>
      <w:r>
        <w:rPr>
          <w:szCs w:val="24"/>
        </w:rPr>
        <w:t xml:space="preserve">Distribution de fréquence.  </w:t>
      </w:r>
    </w:p>
    <w:p w14:paraId="5D5E8C32" w14:textId="1E114708" w:rsidR="0051297F" w:rsidRDefault="0051297F" w:rsidP="0051297F">
      <w:pPr>
        <w:pStyle w:val="Paragraphedeliste"/>
        <w:spacing w:after="0" w:line="240" w:lineRule="auto"/>
        <w:rPr>
          <w:szCs w:val="24"/>
        </w:rPr>
      </w:pPr>
    </w:p>
    <w:p w14:paraId="17DEB009" w14:textId="5514109A" w:rsidR="008B3C97" w:rsidRDefault="008B3C97" w:rsidP="0051297F">
      <w:pPr>
        <w:pStyle w:val="Paragraphedeliste"/>
        <w:spacing w:after="0" w:line="240" w:lineRule="auto"/>
        <w:rPr>
          <w:szCs w:val="24"/>
        </w:rPr>
      </w:pPr>
    </w:p>
    <w:p w14:paraId="3037D0A1" w14:textId="77777777" w:rsidR="008B3C97" w:rsidRDefault="008B3C97" w:rsidP="0051297F">
      <w:pPr>
        <w:pStyle w:val="Paragraphedeliste"/>
        <w:spacing w:after="0" w:line="240" w:lineRule="auto"/>
        <w:rPr>
          <w:szCs w:val="24"/>
        </w:rPr>
      </w:pPr>
    </w:p>
    <w:p w14:paraId="0F353F2C" w14:textId="77777777" w:rsidR="009E3DC1" w:rsidRPr="009B61A4" w:rsidRDefault="009B61A4" w:rsidP="00351294">
      <w:pPr>
        <w:pStyle w:val="zeggane2"/>
      </w:pPr>
      <w:bookmarkStart w:id="3" w:name="_Hlk530509238"/>
      <w:r w:rsidRPr="009B61A4">
        <w:t>Caractéristiques de tendance centrale des données</w:t>
      </w:r>
    </w:p>
    <w:bookmarkEnd w:id="3"/>
    <w:p w14:paraId="08C528C5" w14:textId="77777777" w:rsidR="00D15E2A" w:rsidRDefault="009B61A4" w:rsidP="00D15E2A">
      <w:pPr>
        <w:spacing w:after="0" w:line="240" w:lineRule="auto"/>
        <w:jc w:val="both"/>
      </w:pPr>
      <w:r>
        <w:t>Les paramètres de tendance centrale ou « mesures de tendance centrale » sont des grandeurs susceptibles de représenter au mieux un ensemble de données. L'appellation</w:t>
      </w:r>
      <w:proofErr w:type="gramStart"/>
      <w:r>
        <w:t xml:space="preserve"> «tendance</w:t>
      </w:r>
      <w:proofErr w:type="gramEnd"/>
      <w:r>
        <w:t xml:space="preserve"> centrale » vient du fait que ces paramètres donnent une idée de ce qui se passe au centre d'une distribution, d'un ensemble de données. On distingue trois mesures de tendance centrale :</w:t>
      </w:r>
    </w:p>
    <w:p w14:paraId="0EB9C05F" w14:textId="77777777" w:rsidR="00D15E2A" w:rsidRDefault="009B61A4" w:rsidP="00D15E2A">
      <w:pPr>
        <w:pStyle w:val="Paragraphedeliste"/>
        <w:numPr>
          <w:ilvl w:val="0"/>
          <w:numId w:val="6"/>
        </w:numPr>
        <w:spacing w:after="0" w:line="240" w:lineRule="auto"/>
        <w:jc w:val="both"/>
      </w:pPr>
      <w:r>
        <w:t xml:space="preserve">La moyenne ; </w:t>
      </w:r>
    </w:p>
    <w:p w14:paraId="0715B5D6" w14:textId="77777777" w:rsidR="00D15E2A" w:rsidRDefault="009B61A4" w:rsidP="00D15E2A">
      <w:pPr>
        <w:pStyle w:val="Paragraphedeliste"/>
        <w:numPr>
          <w:ilvl w:val="0"/>
          <w:numId w:val="6"/>
        </w:numPr>
        <w:spacing w:after="0" w:line="240" w:lineRule="auto"/>
        <w:jc w:val="both"/>
      </w:pPr>
      <w:r>
        <w:t xml:space="preserve">Le mode ; </w:t>
      </w:r>
    </w:p>
    <w:p w14:paraId="66ED847E" w14:textId="77777777" w:rsidR="009E3DC1" w:rsidRPr="00536091" w:rsidRDefault="009B61A4" w:rsidP="00D15E2A">
      <w:pPr>
        <w:pStyle w:val="Paragraphedeliste"/>
        <w:numPr>
          <w:ilvl w:val="0"/>
          <w:numId w:val="6"/>
        </w:numPr>
        <w:spacing w:after="0" w:line="240" w:lineRule="auto"/>
        <w:jc w:val="both"/>
        <w:rPr>
          <w:sz w:val="26"/>
          <w:szCs w:val="26"/>
        </w:rPr>
      </w:pPr>
      <w:r>
        <w:t>La médiane.</w:t>
      </w:r>
    </w:p>
    <w:p w14:paraId="4100C6FE" w14:textId="77777777" w:rsidR="00536091" w:rsidRDefault="00536091" w:rsidP="00536091">
      <w:pPr>
        <w:spacing w:after="0" w:line="240" w:lineRule="auto"/>
        <w:jc w:val="both"/>
        <w:rPr>
          <w:sz w:val="26"/>
          <w:szCs w:val="26"/>
        </w:rPr>
      </w:pPr>
    </w:p>
    <w:p w14:paraId="55DEC35B" w14:textId="77777777" w:rsidR="00536091" w:rsidRDefault="00536091" w:rsidP="00536091">
      <w:pPr>
        <w:pStyle w:val="zeggane3"/>
        <w:numPr>
          <w:ilvl w:val="2"/>
          <w:numId w:val="2"/>
        </w:numPr>
      </w:pPr>
      <w:r>
        <w:t>La moyenne</w:t>
      </w:r>
    </w:p>
    <w:p w14:paraId="5DF96607" w14:textId="77777777" w:rsidR="00ED267B" w:rsidRDefault="00ED267B" w:rsidP="00ED267B">
      <w:pPr>
        <w:pStyle w:val="zeggane3"/>
        <w:ind w:left="1080"/>
      </w:pPr>
    </w:p>
    <w:tbl>
      <w:tblPr>
        <w:tblStyle w:val="Tableausimple2"/>
        <w:tblW w:w="0" w:type="auto"/>
        <w:jc w:val="center"/>
        <w:tblLook w:val="04A0" w:firstRow="1" w:lastRow="0" w:firstColumn="1" w:lastColumn="0" w:noHBand="0" w:noVBand="1"/>
      </w:tblPr>
      <w:tblGrid>
        <w:gridCol w:w="4531"/>
        <w:gridCol w:w="4531"/>
      </w:tblGrid>
      <w:tr w:rsidR="00536091" w14:paraId="024D602A" w14:textId="77777777" w:rsidTr="00ED26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43CC10EE" w14:textId="77777777" w:rsidR="00536091" w:rsidRDefault="00536091" w:rsidP="00536091">
            <w:r>
              <w:t>Désignation</w:t>
            </w:r>
            <w:r w:rsidR="00ED267B">
              <w:t>s</w:t>
            </w:r>
            <w:r>
              <w:t xml:space="preserve"> </w:t>
            </w:r>
          </w:p>
        </w:tc>
        <w:tc>
          <w:tcPr>
            <w:tcW w:w="4531" w:type="dxa"/>
          </w:tcPr>
          <w:p w14:paraId="06B25401" w14:textId="77777777" w:rsidR="00536091" w:rsidRDefault="00536091" w:rsidP="00ED267B">
            <w:pPr>
              <w:jc w:val="center"/>
              <w:cnfStyle w:val="100000000000" w:firstRow="1" w:lastRow="0" w:firstColumn="0" w:lastColumn="0" w:oddVBand="0" w:evenVBand="0" w:oddHBand="0" w:evenHBand="0" w:firstRowFirstColumn="0" w:firstRowLastColumn="0" w:lastRowFirstColumn="0" w:lastRowLastColumn="0"/>
            </w:pPr>
            <w:r>
              <w:t>Notation courante</w:t>
            </w:r>
          </w:p>
        </w:tc>
      </w:tr>
      <w:tr w:rsidR="00536091" w14:paraId="2572D62A" w14:textId="77777777" w:rsidTr="00ED2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6D6EEEC4" w14:textId="77777777" w:rsidR="00536091" w:rsidRDefault="00536091" w:rsidP="00536091">
            <w:r>
              <w:t>Moyenne arithmétique</w:t>
            </w:r>
          </w:p>
        </w:tc>
        <w:tc>
          <w:tcPr>
            <w:tcW w:w="4531" w:type="dxa"/>
          </w:tcPr>
          <w:p w14:paraId="53CAC84B" w14:textId="77777777" w:rsidR="00536091" w:rsidRDefault="0012078B" w:rsidP="00ED267B">
            <w:pPr>
              <w:jc w:val="center"/>
              <w:cnfStyle w:val="000000100000" w:firstRow="0" w:lastRow="0" w:firstColumn="0" w:lastColumn="0" w:oddVBand="0" w:evenVBand="0" w:oddHBand="1" w:evenHBand="0" w:firstRowFirstColumn="0" w:firstRowLastColumn="0" w:lastRowFirstColumn="0" w:lastRowLastColumn="0"/>
            </w:pPr>
            <m:oMathPara>
              <m:oMath>
                <m:acc>
                  <m:accPr>
                    <m:chr m:val="̅"/>
                    <m:ctrlPr>
                      <w:rPr>
                        <w:rFonts w:ascii="Cambria Math" w:hAnsi="Cambria Math"/>
                        <w:i/>
                      </w:rPr>
                    </m:ctrlPr>
                  </m:accPr>
                  <m:e>
                    <m:r>
                      <w:rPr>
                        <w:rFonts w:ascii="Cambria Math" w:hAnsi="Cambria Math"/>
                      </w:rPr>
                      <m:t>x</m:t>
                    </m:r>
                  </m:e>
                </m:acc>
              </m:oMath>
            </m:oMathPara>
          </w:p>
        </w:tc>
      </w:tr>
      <w:tr w:rsidR="00536091" w14:paraId="35A6A57C" w14:textId="77777777" w:rsidTr="00ED267B">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418ED8D5" w14:textId="77777777" w:rsidR="00536091" w:rsidRDefault="00ED267B" w:rsidP="00536091">
            <w:r>
              <w:t>Moyenne géométrique</w:t>
            </w:r>
          </w:p>
        </w:tc>
        <w:tc>
          <w:tcPr>
            <w:tcW w:w="4531" w:type="dxa"/>
          </w:tcPr>
          <w:p w14:paraId="20213979" w14:textId="77777777" w:rsidR="00536091" w:rsidRDefault="0012078B" w:rsidP="00ED267B">
            <w:pPr>
              <w:jc w:val="center"/>
              <w:cnfStyle w:val="000000000000" w:firstRow="0" w:lastRow="0" w:firstColumn="0" w:lastColumn="0" w:oddVBand="0" w:evenVBand="0" w:oddHBand="0" w:evenHBand="0" w:firstRowFirstColumn="0" w:firstRowLastColumn="0" w:lastRowFirstColumn="0" w:lastRowLastColumn="0"/>
            </w:pPr>
            <m:oMath>
              <m:acc>
                <m:accPr>
                  <m:chr m:val="̅"/>
                  <m:ctrlPr>
                    <w:rPr>
                      <w:rFonts w:ascii="Cambria Math" w:hAnsi="Cambria Math"/>
                      <w:i/>
                    </w:rPr>
                  </m:ctrlPr>
                </m:accPr>
                <m:e>
                  <m:r>
                    <w:rPr>
                      <w:rFonts w:ascii="Cambria Math" w:hAnsi="Cambria Math"/>
                    </w:rPr>
                    <m:t>G</m:t>
                  </m:r>
                </m:e>
              </m:acc>
            </m:oMath>
            <w:r w:rsidR="00ED267B">
              <w:rPr>
                <w:rFonts w:eastAsiaTheme="minorEastAsia"/>
              </w:rPr>
              <w:t xml:space="preserve"> ,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G</m:t>
                  </m:r>
                </m:sub>
              </m:sSub>
            </m:oMath>
          </w:p>
        </w:tc>
      </w:tr>
      <w:tr w:rsidR="00536091" w14:paraId="72AEC0F7" w14:textId="77777777" w:rsidTr="00ED26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1" w:type="dxa"/>
          </w:tcPr>
          <w:p w14:paraId="5527474F" w14:textId="77777777" w:rsidR="00536091" w:rsidRDefault="00ED267B" w:rsidP="00536091">
            <w:r>
              <w:t xml:space="preserve">Moyenne harmonique </w:t>
            </w:r>
          </w:p>
        </w:tc>
        <w:tc>
          <w:tcPr>
            <w:tcW w:w="4531" w:type="dxa"/>
          </w:tcPr>
          <w:p w14:paraId="5EE7838E" w14:textId="77777777" w:rsidR="00536091" w:rsidRDefault="0012078B" w:rsidP="00ED267B">
            <w:pPr>
              <w:jc w:val="center"/>
              <w:cnfStyle w:val="000000100000" w:firstRow="0" w:lastRow="0" w:firstColumn="0" w:lastColumn="0" w:oddVBand="0" w:evenVBand="0" w:oddHBand="1" w:evenHBand="0" w:firstRowFirstColumn="0" w:firstRowLastColumn="0" w:lastRowFirstColumn="0" w:lastRowLastColumn="0"/>
            </w:pPr>
            <m:oMath>
              <m:acc>
                <m:accPr>
                  <m:chr m:val="̅"/>
                  <m:ctrlPr>
                    <w:rPr>
                      <w:rFonts w:ascii="Cambria Math" w:hAnsi="Cambria Math"/>
                      <w:i/>
                    </w:rPr>
                  </m:ctrlPr>
                </m:accPr>
                <m:e>
                  <m:r>
                    <w:rPr>
                      <w:rFonts w:ascii="Cambria Math" w:hAnsi="Cambria Math"/>
                    </w:rPr>
                    <m:t>H</m:t>
                  </m:r>
                </m:e>
              </m:acc>
            </m:oMath>
            <w:r w:rsidR="00ED267B">
              <w:rPr>
                <w:rFonts w:eastAsiaTheme="minorEastAsia"/>
              </w:rPr>
              <w:t xml:space="preserve"> ,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H</m:t>
                  </m:r>
                </m:sub>
              </m:sSub>
            </m:oMath>
          </w:p>
        </w:tc>
      </w:tr>
      <w:tr w:rsidR="00ED267B" w14:paraId="297EB4D9" w14:textId="77777777" w:rsidTr="00ED267B">
        <w:trPr>
          <w:jc w:val="center"/>
        </w:trPr>
        <w:tc>
          <w:tcPr>
            <w:cnfStyle w:val="001000000000" w:firstRow="0" w:lastRow="0" w:firstColumn="1" w:lastColumn="0" w:oddVBand="0" w:evenVBand="0" w:oddHBand="0" w:evenHBand="0" w:firstRowFirstColumn="0" w:firstRowLastColumn="0" w:lastRowFirstColumn="0" w:lastRowLastColumn="0"/>
            <w:tcW w:w="4531" w:type="dxa"/>
          </w:tcPr>
          <w:p w14:paraId="352DB087" w14:textId="77777777" w:rsidR="00ED267B" w:rsidRDefault="00ED267B" w:rsidP="00536091">
            <w:r>
              <w:t xml:space="preserve">Moyenne quadratique </w:t>
            </w:r>
          </w:p>
        </w:tc>
        <w:tc>
          <w:tcPr>
            <w:tcW w:w="4531" w:type="dxa"/>
          </w:tcPr>
          <w:p w14:paraId="34D9FAFE" w14:textId="77777777" w:rsidR="00ED267B" w:rsidRDefault="0012078B" w:rsidP="00ED267B">
            <w:pPr>
              <w:jc w:val="center"/>
              <w:cnfStyle w:val="000000000000" w:firstRow="0" w:lastRow="0" w:firstColumn="0" w:lastColumn="0" w:oddVBand="0" w:evenVBand="0" w:oddHBand="0" w:evenHBand="0" w:firstRowFirstColumn="0" w:firstRowLastColumn="0" w:lastRowFirstColumn="0" w:lastRowLastColumn="0"/>
            </w:pPr>
            <m:oMath>
              <m:acc>
                <m:accPr>
                  <m:chr m:val="̅"/>
                  <m:ctrlPr>
                    <w:rPr>
                      <w:rFonts w:ascii="Cambria Math" w:hAnsi="Cambria Math"/>
                      <w:i/>
                    </w:rPr>
                  </m:ctrlPr>
                </m:accPr>
                <m:e>
                  <m:r>
                    <w:rPr>
                      <w:rFonts w:ascii="Cambria Math" w:hAnsi="Cambria Math"/>
                    </w:rPr>
                    <m:t>Q</m:t>
                  </m:r>
                </m:e>
              </m:acc>
            </m:oMath>
            <w:r w:rsidR="00ED267B">
              <w:rPr>
                <w:rFonts w:eastAsiaTheme="minorEastAsia"/>
              </w:rPr>
              <w:t xml:space="preserve"> ,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x</m:t>
                      </m:r>
                    </m:e>
                  </m:acc>
                </m:e>
                <m:sub>
                  <m:r>
                    <w:rPr>
                      <w:rFonts w:ascii="Cambria Math" w:eastAsiaTheme="minorEastAsia" w:hAnsi="Cambria Math"/>
                    </w:rPr>
                    <m:t>Q</m:t>
                  </m:r>
                </m:sub>
              </m:sSub>
            </m:oMath>
          </w:p>
        </w:tc>
      </w:tr>
    </w:tbl>
    <w:p w14:paraId="7CECA2C0" w14:textId="77777777" w:rsidR="00536091" w:rsidRDefault="00536091" w:rsidP="00536091"/>
    <w:p w14:paraId="1D2C8940" w14:textId="77777777" w:rsidR="00E74C55" w:rsidRDefault="00ED267B" w:rsidP="00ED267B">
      <w:pPr>
        <w:rPr>
          <w:rFonts w:eastAsiaTheme="minorEastAsia"/>
          <w:b/>
          <w:i/>
        </w:rPr>
      </w:pPr>
      <w:r w:rsidRPr="00ED267B">
        <w:rPr>
          <w:b/>
          <w:i/>
        </w:rPr>
        <w:t xml:space="preserve">Moyenne arithmétique </w:t>
      </w:r>
      <m:oMath>
        <m:acc>
          <m:accPr>
            <m:chr m:val="̅"/>
            <m:ctrlPr>
              <w:rPr>
                <w:rFonts w:ascii="Cambria Math" w:hAnsi="Cambria Math"/>
                <w:b/>
                <w:i/>
              </w:rPr>
            </m:ctrlPr>
          </m:accPr>
          <m:e>
            <m:r>
              <m:rPr>
                <m:sty m:val="bi"/>
              </m:rPr>
              <w:rPr>
                <w:rFonts w:ascii="Cambria Math" w:hAnsi="Cambria Math"/>
              </w:rPr>
              <m:t>x</m:t>
            </m:r>
          </m:e>
        </m:acc>
      </m:oMath>
    </w:p>
    <w:p w14:paraId="509A2C7F" w14:textId="77777777" w:rsidR="00E74C55" w:rsidRPr="00E74C55" w:rsidRDefault="00E74C55" w:rsidP="00ED267B">
      <w:pPr>
        <w:rPr>
          <w:rFonts w:eastAsiaTheme="minorEastAsia"/>
          <w:b/>
          <w:i/>
          <w:u w:val="single"/>
        </w:rPr>
      </w:pPr>
      <w:r w:rsidRPr="00E74C55">
        <w:rPr>
          <w:rFonts w:eastAsiaTheme="minorEastAsia"/>
          <w:b/>
          <w:i/>
          <w:u w:val="single"/>
        </w:rPr>
        <w:t xml:space="preserve">Simple </w:t>
      </w:r>
    </w:p>
    <w:p w14:paraId="45A9F295" w14:textId="77777777" w:rsidR="00536091" w:rsidRPr="00ED267B" w:rsidRDefault="0012078B" w:rsidP="00ED267B">
      <m:oMathPara>
        <m:oMath>
          <m:acc>
            <m:accPr>
              <m:chr m:val="̅"/>
              <m:ctrlPr>
                <w:rPr>
                  <w:rFonts w:ascii="Cambria Math" w:eastAsiaTheme="majorEastAsia" w:hAnsi="Cambria Math" w:cstheme="majorBidi"/>
                  <w:b/>
                  <w:i/>
                  <w:szCs w:val="24"/>
                </w:rPr>
              </m:ctrlPr>
            </m:accPr>
            <m:e>
              <m:r>
                <m:rPr>
                  <m:sty m:val="bi"/>
                </m:rPr>
                <w:rPr>
                  <w:rFonts w:ascii="Cambria Math" w:hAnsi="Cambria Math"/>
                </w:rPr>
                <m:t>x</m:t>
              </m:r>
            </m:e>
          </m:acc>
          <m:r>
            <w:rPr>
              <w:rFonts w:ascii="Cambria Math" w:hAnsi="Cambria Math"/>
            </w:rPr>
            <m:t>=</m:t>
          </m:r>
          <m:f>
            <m:fPr>
              <m:ctrlPr>
                <w:rPr>
                  <w:rFonts w:ascii="Cambria Math" w:eastAsiaTheme="majorEastAsia" w:hAnsi="Cambria Math" w:cstheme="majorBidi"/>
                  <w:b/>
                  <w:i/>
                  <w:szCs w:val="24"/>
                </w:rPr>
              </m:ctrlPr>
            </m:fPr>
            <m:num>
              <m:r>
                <m:rPr>
                  <m:sty m:val="bi"/>
                </m:rPr>
                <w:rPr>
                  <w:rFonts w:ascii="Cambria Math" w:hAnsi="Cambria Math"/>
                </w:rPr>
                <m:t>1</m:t>
              </m:r>
            </m:num>
            <m:den>
              <m:r>
                <m:rPr>
                  <m:sty m:val="bi"/>
                </m:rPr>
                <w:rPr>
                  <w:rFonts w:ascii="Cambria Math" w:hAnsi="Cambria Math"/>
                </w:rPr>
                <m:t>n</m:t>
              </m:r>
            </m:den>
          </m:f>
          <m:nary>
            <m:naryPr>
              <m:chr m:val="∑"/>
              <m:limLoc m:val="undOvr"/>
              <m:ctrlPr>
                <w:rPr>
                  <w:rFonts w:ascii="Cambria Math" w:eastAsiaTheme="majorEastAsia" w:hAnsi="Cambria Math" w:cstheme="majorBidi"/>
                  <w:b/>
                  <w:i/>
                  <w:szCs w:val="24"/>
                </w:rPr>
              </m:ctrlPr>
            </m:naryPr>
            <m:sub>
              <m:r>
                <m:rPr>
                  <m:sty m:val="bi"/>
                </m:rPr>
                <w:rPr>
                  <w:rFonts w:ascii="Cambria Math" w:hAnsi="Cambria Math"/>
                </w:rPr>
                <m:t>i</m:t>
              </m:r>
              <m: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eastAsiaTheme="majorEastAsia" w:hAnsi="Cambria Math" w:cstheme="majorBidi"/>
                      <w:b/>
                      <w:i/>
                      <w:szCs w:val="24"/>
                    </w:rPr>
                  </m:ctrlPr>
                </m:sSubPr>
                <m:e>
                  <m:r>
                    <m:rPr>
                      <m:sty m:val="bi"/>
                    </m:rPr>
                    <w:rPr>
                      <w:rFonts w:ascii="Cambria Math" w:hAnsi="Cambria Math"/>
                    </w:rPr>
                    <m:t>x</m:t>
                  </m:r>
                </m:e>
                <m:sub>
                  <m:r>
                    <m:rPr>
                      <m:sty m:val="bi"/>
                    </m:rPr>
                    <w:rPr>
                      <w:rFonts w:ascii="Cambria Math" w:hAnsi="Cambria Math"/>
                    </w:rPr>
                    <m:t>i</m:t>
                  </m:r>
                </m:sub>
              </m:sSub>
            </m:e>
          </m:nary>
        </m:oMath>
      </m:oMathPara>
    </w:p>
    <w:p w14:paraId="23CC0DEE" w14:textId="77777777" w:rsidR="00E74C55" w:rsidRDefault="0012078B" w:rsidP="00E74C55">
      <w:pPr>
        <w:spacing w:after="0" w:line="240" w:lineRule="auto"/>
      </w:pPr>
      <m:oMath>
        <m:acc>
          <m:accPr>
            <m:chr m:val="̅"/>
            <m:ctrlPr>
              <w:rPr>
                <w:rFonts w:ascii="Cambria Math" w:hAnsi="Cambria Math"/>
                <w:i/>
              </w:rPr>
            </m:ctrlPr>
          </m:accPr>
          <m:e>
            <m:r>
              <w:rPr>
                <w:rFonts w:ascii="Cambria Math" w:hAnsi="Cambria Math"/>
              </w:rPr>
              <m:t>x</m:t>
            </m:r>
          </m:e>
        </m:acc>
      </m:oMath>
      <w:r w:rsidR="00ED267B">
        <w:t xml:space="preserve"> : moyenne </w:t>
      </w:r>
      <w:r w:rsidR="00E74C55">
        <w:t>arithmétique</w:t>
      </w:r>
      <w:r w:rsidR="00ED267B">
        <w:t>.</w:t>
      </w:r>
    </w:p>
    <w:p w14:paraId="663F2818" w14:textId="77777777" w:rsidR="00E74C55" w:rsidRDefault="00E74C55" w:rsidP="00E74C55">
      <w:pPr>
        <w:spacing w:after="0" w:line="240" w:lineRule="auto"/>
      </w:pPr>
      <w:proofErr w:type="gramStart"/>
      <w:r>
        <w:t>n</w:t>
      </w:r>
      <w:proofErr w:type="gramEnd"/>
      <w:r>
        <w:t> : nombre d’observation.</w:t>
      </w:r>
    </w:p>
    <w:p w14:paraId="1FF2093F" w14:textId="77777777" w:rsidR="00E74C55" w:rsidRDefault="0012078B" w:rsidP="00E74C55">
      <w:pPr>
        <w:spacing w:after="0" w:line="240" w:lineRule="auto"/>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00E74C55">
        <w:rPr>
          <w:rFonts w:eastAsiaTheme="minorEastAsia"/>
        </w:rPr>
        <w:t> : valeur observée pour l’individu (i).</w:t>
      </w:r>
    </w:p>
    <w:p w14:paraId="23597846" w14:textId="77777777" w:rsidR="00BC759A" w:rsidRDefault="00BC759A" w:rsidP="00E74C55">
      <w:pPr>
        <w:spacing w:after="0" w:line="240" w:lineRule="auto"/>
        <w:rPr>
          <w:rFonts w:eastAsiaTheme="minorEastAsia"/>
        </w:rPr>
      </w:pPr>
    </w:p>
    <w:p w14:paraId="3A67ECB9" w14:textId="77777777" w:rsidR="00BC759A" w:rsidRDefault="00BC759A" w:rsidP="00E74C55">
      <w:pPr>
        <w:spacing w:after="0" w:line="240" w:lineRule="auto"/>
        <w:rPr>
          <w:rFonts w:eastAsiaTheme="minorEastAsia"/>
        </w:rPr>
      </w:pPr>
    </w:p>
    <w:p w14:paraId="3FF14023" w14:textId="77777777" w:rsidR="00BC759A" w:rsidRDefault="00BC759A" w:rsidP="00E74C55">
      <w:pPr>
        <w:spacing w:after="0" w:line="240" w:lineRule="auto"/>
        <w:rPr>
          <w:rFonts w:eastAsiaTheme="minorEastAsia"/>
        </w:rPr>
      </w:pPr>
    </w:p>
    <w:p w14:paraId="25364AC5" w14:textId="77777777" w:rsidR="00E74C55" w:rsidRDefault="00E74C55" w:rsidP="00E74C55">
      <w:pPr>
        <w:spacing w:after="0" w:line="240" w:lineRule="auto"/>
        <w:rPr>
          <w:rFonts w:eastAsiaTheme="minorEastAsia"/>
        </w:rPr>
      </w:pPr>
    </w:p>
    <w:p w14:paraId="2EDF290E" w14:textId="77777777" w:rsidR="00E74C55" w:rsidRDefault="00E74C55" w:rsidP="00E74C55">
      <w:pPr>
        <w:rPr>
          <w:rFonts w:eastAsiaTheme="minorEastAsia"/>
          <w:b/>
          <w:i/>
          <w:u w:val="single"/>
        </w:rPr>
      </w:pPr>
      <w:r>
        <w:rPr>
          <w:rFonts w:eastAsiaTheme="minorEastAsia"/>
          <w:b/>
          <w:i/>
          <w:u w:val="single"/>
        </w:rPr>
        <w:t>Pondérée</w:t>
      </w:r>
    </w:p>
    <w:p w14:paraId="4236CE7C" w14:textId="77777777" w:rsidR="00E74C55" w:rsidRPr="00E74C55" w:rsidRDefault="00E74C55" w:rsidP="00E74C55">
      <w:pPr>
        <w:rPr>
          <w:rFonts w:eastAsiaTheme="minorEastAsia"/>
          <w:i/>
        </w:rPr>
      </w:pPr>
      <w:r w:rsidRPr="00E74C55">
        <w:rPr>
          <w:rFonts w:eastAsiaTheme="minorEastAsia"/>
          <w:b/>
          <w:i/>
          <w:u w:val="single"/>
        </w:rPr>
        <w:t xml:space="preserve"> </w:t>
      </w:r>
      <m:oMath>
        <m:r>
          <m:rPr>
            <m:sty m:val="p"/>
          </m:rPr>
          <w:rPr>
            <w:rFonts w:ascii="Cambria Math" w:eastAsiaTheme="majorEastAsia" w:hAnsi="Cambria Math" w:cstheme="majorBidi"/>
            <w:szCs w:val="24"/>
          </w:rPr>
          <w:br/>
        </m:r>
      </m:oMath>
      <m:oMathPara>
        <m:oMath>
          <m:acc>
            <m:accPr>
              <m:chr m:val="̅"/>
              <m:ctrlPr>
                <w:rPr>
                  <w:rFonts w:ascii="Cambria Math" w:eastAsiaTheme="majorEastAsia" w:hAnsi="Cambria Math" w:cstheme="majorBidi"/>
                  <w:b/>
                  <w:i/>
                  <w:sz w:val="26"/>
                  <w:szCs w:val="26"/>
                </w:rPr>
              </m:ctrlPr>
            </m:accPr>
            <m:e>
              <m:r>
                <m:rPr>
                  <m:sty m:val="bi"/>
                </m:rPr>
                <w:rPr>
                  <w:rFonts w:ascii="Cambria Math" w:hAnsi="Cambria Math"/>
                  <w:sz w:val="26"/>
                  <w:szCs w:val="26"/>
                </w:rPr>
                <m:t>x</m:t>
              </m:r>
            </m:e>
          </m:acc>
          <m:r>
            <m:rPr>
              <m:sty m:val="bi"/>
            </m:rPr>
            <w:rPr>
              <w:rFonts w:ascii="Cambria Math" w:hAnsi="Cambria Math"/>
              <w:sz w:val="26"/>
              <w:szCs w:val="26"/>
            </w:rPr>
            <m:t>=</m:t>
          </m:r>
          <m:f>
            <m:fPr>
              <m:ctrlPr>
                <w:rPr>
                  <w:rFonts w:ascii="Cambria Math" w:hAnsi="Cambria Math"/>
                  <w:b/>
                  <w:i/>
                  <w:sz w:val="26"/>
                  <w:szCs w:val="26"/>
                </w:rPr>
              </m:ctrlPr>
            </m:fPr>
            <m:num>
              <m:nary>
                <m:naryPr>
                  <m:chr m:val="∑"/>
                  <m:limLoc m:val="undOvr"/>
                  <m:ctrlPr>
                    <w:rPr>
                      <w:rFonts w:ascii="Cambria Math" w:hAnsi="Cambria Math"/>
                      <w:b/>
                      <w:i/>
                      <w:sz w:val="26"/>
                      <w:szCs w:val="26"/>
                    </w:rPr>
                  </m:ctrlPr>
                </m:naryPr>
                <m:sub>
                  <m:r>
                    <m:rPr>
                      <m:sty m:val="bi"/>
                    </m:rPr>
                    <w:rPr>
                      <w:rFonts w:ascii="Cambria Math" w:hAnsi="Cambria Math"/>
                      <w:sz w:val="26"/>
                      <w:szCs w:val="26"/>
                    </w:rPr>
                    <m:t>i=1</m:t>
                  </m:r>
                </m:sub>
                <m:sup>
                  <m:r>
                    <m:rPr>
                      <m:sty m:val="bi"/>
                    </m:rPr>
                    <w:rPr>
                      <w:rFonts w:ascii="Cambria Math" w:hAnsi="Cambria Math"/>
                      <w:sz w:val="26"/>
                      <w:szCs w:val="26"/>
                    </w:rPr>
                    <m:t>n</m:t>
                  </m:r>
                </m:sup>
                <m:e>
                  <m:sSub>
                    <m:sSubPr>
                      <m:ctrlPr>
                        <w:rPr>
                          <w:rFonts w:ascii="Cambria Math" w:hAnsi="Cambria Math"/>
                          <w:b/>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m:t>
                      </m:r>
                    </m:sub>
                  </m:sSub>
                  <m:sSub>
                    <m:sSubPr>
                      <m:ctrlPr>
                        <w:rPr>
                          <w:rFonts w:ascii="Cambria Math" w:hAnsi="Cambria Math"/>
                          <w:b/>
                          <w:i/>
                          <w:sz w:val="26"/>
                          <w:szCs w:val="26"/>
                        </w:rPr>
                      </m:ctrlPr>
                    </m:sSubPr>
                    <m:e>
                      <m:r>
                        <m:rPr>
                          <m:sty m:val="bi"/>
                        </m:rPr>
                        <w:rPr>
                          <w:rFonts w:ascii="Cambria Math" w:hAnsi="Cambria Math"/>
                          <w:sz w:val="26"/>
                          <w:szCs w:val="26"/>
                        </w:rPr>
                        <m:t>x</m:t>
                      </m:r>
                    </m:e>
                    <m:sub>
                      <m:r>
                        <m:rPr>
                          <m:sty m:val="bi"/>
                        </m:rPr>
                        <w:rPr>
                          <w:rFonts w:ascii="Cambria Math" w:hAnsi="Cambria Math"/>
                          <w:sz w:val="26"/>
                          <w:szCs w:val="26"/>
                        </w:rPr>
                        <m:t>i</m:t>
                      </m:r>
                    </m:sub>
                  </m:sSub>
                </m:e>
              </m:nary>
            </m:num>
            <m:den>
              <m:nary>
                <m:naryPr>
                  <m:chr m:val="∑"/>
                  <m:limLoc m:val="undOvr"/>
                  <m:ctrlPr>
                    <w:rPr>
                      <w:rFonts w:ascii="Cambria Math" w:hAnsi="Cambria Math"/>
                      <w:b/>
                      <w:i/>
                      <w:sz w:val="26"/>
                      <w:szCs w:val="26"/>
                    </w:rPr>
                  </m:ctrlPr>
                </m:naryPr>
                <m:sub>
                  <m:r>
                    <m:rPr>
                      <m:sty m:val="bi"/>
                    </m:rPr>
                    <w:rPr>
                      <w:rFonts w:ascii="Cambria Math" w:hAnsi="Cambria Math"/>
                      <w:sz w:val="26"/>
                      <w:szCs w:val="26"/>
                    </w:rPr>
                    <m:t>i=1</m:t>
                  </m:r>
                </m:sub>
                <m:sup>
                  <m:r>
                    <m:rPr>
                      <m:sty m:val="bi"/>
                    </m:rPr>
                    <w:rPr>
                      <w:rFonts w:ascii="Cambria Math" w:hAnsi="Cambria Math"/>
                      <w:sz w:val="26"/>
                      <w:szCs w:val="26"/>
                    </w:rPr>
                    <m:t>n</m:t>
                  </m:r>
                </m:sup>
                <m:e>
                  <m:r>
                    <m:rPr>
                      <m:sty m:val="bi"/>
                    </m:rPr>
                    <w:rPr>
                      <w:rFonts w:ascii="Cambria Math" w:hAnsi="Cambria Math"/>
                      <w:sz w:val="26"/>
                      <w:szCs w:val="26"/>
                    </w:rPr>
                    <m:t>pi</m:t>
                  </m:r>
                </m:e>
              </m:nary>
            </m:den>
          </m:f>
        </m:oMath>
      </m:oMathPara>
    </w:p>
    <w:p w14:paraId="4B9C4110" w14:textId="77777777" w:rsidR="00E74C55" w:rsidRDefault="00E74C55" w:rsidP="00E74C55">
      <w:pPr>
        <w:rPr>
          <w:rFonts w:eastAsiaTheme="minorEastAsia"/>
        </w:rPr>
      </w:pPr>
      <w:r>
        <w:rPr>
          <w:rFonts w:eastAsiaTheme="minorEastAsia"/>
        </w:rPr>
        <w:t>Pi : le poids.</w:t>
      </w:r>
    </w:p>
    <w:p w14:paraId="4478F0BB" w14:textId="77777777" w:rsidR="00E74C55" w:rsidRPr="001D41D4" w:rsidRDefault="00E74C55" w:rsidP="00E74C55">
      <w:pPr>
        <w:rPr>
          <w:rFonts w:eastAsiaTheme="minorEastAsia"/>
          <w:b/>
        </w:rPr>
      </w:pPr>
      <w:r w:rsidRPr="001D41D4">
        <w:rPr>
          <w:rFonts w:eastAsiaTheme="minorEastAsia"/>
          <w:b/>
        </w:rPr>
        <w:t xml:space="preserve">Exemple </w:t>
      </w:r>
    </w:p>
    <w:p w14:paraId="6EB821AE" w14:textId="77777777" w:rsidR="00E74C55" w:rsidRPr="001D41D4" w:rsidRDefault="00E74C55" w:rsidP="001D41D4">
      <w:pPr>
        <w:pStyle w:val="Paragraphedeliste"/>
        <w:numPr>
          <w:ilvl w:val="0"/>
          <w:numId w:val="9"/>
        </w:numPr>
        <w:rPr>
          <w:rFonts w:eastAsiaTheme="minorEastAsia"/>
        </w:rPr>
      </w:pPr>
      <w:r w:rsidRPr="001D41D4">
        <w:rPr>
          <w:rFonts w:eastAsiaTheme="minorEastAsia"/>
        </w:rPr>
        <w:t>Calcul des notes des étudiants</w:t>
      </w:r>
      <w:r w:rsidR="001D41D4" w:rsidRPr="001D41D4">
        <w:rPr>
          <w:rFonts w:eastAsiaTheme="minorEastAsia"/>
        </w:rPr>
        <w:t xml:space="preserve"> avec des coefficients des matières</w:t>
      </w:r>
      <w:r w:rsidRPr="001D41D4">
        <w:rPr>
          <w:rFonts w:eastAsiaTheme="minorEastAsia"/>
        </w:rPr>
        <w:t>.</w:t>
      </w:r>
    </w:p>
    <w:p w14:paraId="28F0F1B2" w14:textId="77777777" w:rsidR="00E74C55" w:rsidRPr="001D41D4" w:rsidRDefault="001D41D4" w:rsidP="001D41D4">
      <w:pPr>
        <w:pStyle w:val="Paragraphedeliste"/>
        <w:numPr>
          <w:ilvl w:val="0"/>
          <w:numId w:val="9"/>
        </w:numPr>
        <w:rPr>
          <w:rFonts w:eastAsiaTheme="minorEastAsia"/>
        </w:rPr>
      </w:pPr>
      <w:r w:rsidRPr="001D41D4">
        <w:rPr>
          <w:rFonts w:eastAsiaTheme="minorEastAsia"/>
        </w:rPr>
        <w:t>Coefficient de ruissèlement moyen pour une surface hétérogène.</w:t>
      </w:r>
    </w:p>
    <w:p w14:paraId="3E74F947" w14:textId="77777777" w:rsidR="00E74C55" w:rsidRPr="001D41D4" w:rsidRDefault="00E74C55" w:rsidP="00E74C55">
      <w:pPr>
        <w:rPr>
          <w:rFonts w:eastAsiaTheme="minorEastAsia"/>
        </w:rPr>
      </w:pPr>
      <w:r w:rsidRPr="00ED267B">
        <w:rPr>
          <w:b/>
          <w:i/>
        </w:rPr>
        <w:t xml:space="preserve">Moyenne </w:t>
      </w:r>
      <w:r w:rsidR="001D41D4">
        <w:rPr>
          <w:b/>
          <w:i/>
        </w:rPr>
        <w:t xml:space="preserve">géométrique </w:t>
      </w:r>
      <w:r w:rsidRPr="00ED267B">
        <w:rPr>
          <w:b/>
          <w:i/>
        </w:rPr>
        <w:t xml:space="preserve"> </w:t>
      </w:r>
      <m:oMath>
        <m:acc>
          <m:accPr>
            <m:chr m:val="̅"/>
            <m:ctrlPr>
              <w:rPr>
                <w:rFonts w:ascii="Cambria Math" w:hAnsi="Cambria Math"/>
                <w:b/>
                <w:i/>
              </w:rPr>
            </m:ctrlPr>
          </m:accPr>
          <m:e>
            <m:r>
              <m:rPr>
                <m:sty m:val="bi"/>
              </m:rPr>
              <w:rPr>
                <w:rFonts w:ascii="Cambria Math" w:hAnsi="Cambria Math"/>
              </w:rPr>
              <m:t>x</m:t>
            </m:r>
          </m:e>
        </m:acc>
        <m:r>
          <m:rPr>
            <m:sty m:val="p"/>
          </m:rPr>
          <w:rPr>
            <w:rFonts w:ascii="Cambria Math" w:hAnsi="Cambria Math"/>
          </w:rPr>
          <w:br/>
        </m:r>
      </m:oMath>
      <m:oMathPara>
        <m:oMath>
          <m:acc>
            <m:accPr>
              <m:chr m:val="̅"/>
              <m:ctrlPr>
                <w:rPr>
                  <w:rFonts w:ascii="Cambria Math" w:hAnsi="Cambria Math"/>
                  <w:i/>
                </w:rPr>
              </m:ctrlPr>
            </m:accPr>
            <m:e>
              <m:r>
                <w:rPr>
                  <w:rFonts w:ascii="Cambria Math" w:hAnsi="Cambria Math"/>
                </w:rPr>
                <m:t>G</m:t>
              </m:r>
            </m:e>
          </m:acc>
          <m:r>
            <w:rPr>
              <w:rFonts w:ascii="Cambria Math" w:hAnsi="Cambria Math"/>
            </w:rPr>
            <m:t>=</m:t>
          </m:r>
          <m:rad>
            <m:radPr>
              <m:ctrlPr>
                <w:rPr>
                  <w:rFonts w:ascii="Cambria Math" w:hAnsi="Cambria Math"/>
                  <w:i/>
                </w:rPr>
              </m:ctrlPr>
            </m:radPr>
            <m:deg>
              <m:r>
                <w:rPr>
                  <w:rFonts w:ascii="Cambria Math" w:hAnsi="Cambria Math"/>
                </w:rPr>
                <m:t>n</m:t>
              </m:r>
            </m:deg>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e>
          </m:rad>
        </m:oMath>
      </m:oMathPara>
    </w:p>
    <w:p w14:paraId="288BFACD" w14:textId="77777777" w:rsidR="001D41D4" w:rsidRDefault="001D41D4" w:rsidP="00E74C55">
      <w:r>
        <w:t>La moyenne géométrique est un instrument permettant de calculer des taux moyens notamment des taux moyens annuels. Son utilisation n’a un sens que si les valeurs ont un caractère multiplicatif.</w:t>
      </w:r>
    </w:p>
    <w:p w14:paraId="1D21546E" w14:textId="77777777" w:rsidR="001D41D4" w:rsidRPr="001D41D4" w:rsidRDefault="001D41D4" w:rsidP="001D41D4">
      <w:pPr>
        <w:rPr>
          <w:rFonts w:eastAsiaTheme="minorEastAsia"/>
          <w:b/>
        </w:rPr>
      </w:pPr>
      <w:r w:rsidRPr="001D41D4">
        <w:rPr>
          <w:rFonts w:eastAsiaTheme="minorEastAsia"/>
          <w:b/>
        </w:rPr>
        <w:t xml:space="preserve">Exemple </w:t>
      </w:r>
    </w:p>
    <w:p w14:paraId="22B0BE27" w14:textId="77777777" w:rsidR="001D41D4" w:rsidRDefault="001D41D4" w:rsidP="00E74C55">
      <w:r>
        <w:t>Les prix de l’immobilier ancien ont augmenté ces trois dernières années de la façon suivante : 2, 4, 8.</w:t>
      </w:r>
    </w:p>
    <w:p w14:paraId="717BAEDD" w14:textId="77777777" w:rsidR="00E74C55" w:rsidRDefault="001D41D4" w:rsidP="001D41D4">
      <w:pPr>
        <w:pStyle w:val="zeggane3"/>
        <w:rPr>
          <w:b w:val="0"/>
          <w:szCs w:val="22"/>
        </w:rPr>
      </w:pPr>
      <w:r w:rsidRPr="001D41D4">
        <w:rPr>
          <w:i/>
        </w:rPr>
        <w:t xml:space="preserve">Moyenne </w:t>
      </w:r>
      <w:r>
        <w:rPr>
          <w:i/>
        </w:rPr>
        <w:t>harmonique</w:t>
      </w:r>
      <w:r>
        <w:rPr>
          <w:b w:val="0"/>
          <w:i/>
        </w:rPr>
        <w:t xml:space="preserve"> </w:t>
      </w:r>
      <w:r w:rsidRPr="00ED267B">
        <w:rPr>
          <w:b w:val="0"/>
          <w:i/>
        </w:rPr>
        <w:t xml:space="preserve"> </w:t>
      </w:r>
      <m:oMath>
        <m:acc>
          <m:accPr>
            <m:chr m:val="̅"/>
            <m:ctrlPr>
              <w:rPr>
                <w:rFonts w:ascii="Cambria Math" w:eastAsiaTheme="minorHAnsi" w:hAnsi="Cambria Math" w:cstheme="minorBidi"/>
                <w:i/>
                <w:szCs w:val="22"/>
              </w:rPr>
            </m:ctrlPr>
          </m:accPr>
          <m:e>
            <m:r>
              <m:rPr>
                <m:sty m:val="bi"/>
              </m:rPr>
              <w:rPr>
                <w:rFonts w:ascii="Cambria Math" w:eastAsiaTheme="minorHAnsi" w:hAnsi="Cambria Math" w:cstheme="minorBidi"/>
                <w:szCs w:val="22"/>
              </w:rPr>
              <m:t>H</m:t>
            </m:r>
          </m:e>
        </m:acc>
      </m:oMath>
    </w:p>
    <w:p w14:paraId="30F0462D" w14:textId="77777777" w:rsidR="00E74C55" w:rsidRDefault="001D41D4" w:rsidP="00E74C55">
      <w:r>
        <w:t>On utilise la moyenne harmonique lorsqu’on veut déterminer un rapport moyen dans des domaines où il existe des liens de proportionnalité inverse.</w:t>
      </w:r>
    </w:p>
    <w:p w14:paraId="0CC109C9" w14:textId="77777777" w:rsidR="001D41D4" w:rsidRDefault="001D41D4" w:rsidP="00E74C55">
      <w:r>
        <w:t>• Pour une distance donnée, le temps de trajet est d’autant plus court que la vitesse est élevée. • Un loyer dans le parc privé est d'autant plus élevé que la taille ou la surface du logement est petite.</w:t>
      </w:r>
    </w:p>
    <w:p w14:paraId="64A12AE6" w14:textId="77777777" w:rsidR="001D41D4" w:rsidRDefault="0012078B" w:rsidP="00E74C55">
      <m:oMathPara>
        <m:oMath>
          <m:acc>
            <m:accPr>
              <m:chr m:val="̅"/>
              <m:ctrlPr>
                <w:rPr>
                  <w:rFonts w:ascii="Cambria Math" w:hAnsi="Cambria Math"/>
                  <w:i/>
                </w:rPr>
              </m:ctrlPr>
            </m:accPr>
            <m:e>
              <m:r>
                <w:rPr>
                  <w:rFonts w:ascii="Cambria Math" w:hAnsi="Cambria Math"/>
                </w:rPr>
                <m:t>H</m:t>
              </m:r>
            </m:e>
          </m:acc>
          <m:r>
            <w:rPr>
              <w:rFonts w:ascii="Cambria Math" w:hAnsi="Cambria Math"/>
            </w:rPr>
            <m:t>=</m:t>
          </m:r>
          <m:f>
            <m:fPr>
              <m:ctrlPr>
                <w:rPr>
                  <w:rFonts w:ascii="Cambria Math" w:hAnsi="Cambria Math"/>
                  <w:i/>
                </w:rPr>
              </m:ctrlPr>
            </m:fPr>
            <m:num>
              <m:r>
                <w:rPr>
                  <w:rFonts w:ascii="Cambria Math" w:hAnsi="Cambria Math"/>
                </w:rPr>
                <m:t>n</m:t>
              </m:r>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x</m:t>
                          </m:r>
                        </m:e>
                        <m:sub>
                          <m:r>
                            <w:rPr>
                              <w:rFonts w:ascii="Cambria Math" w:hAnsi="Cambria Math"/>
                            </w:rPr>
                            <m:t>i</m:t>
                          </m:r>
                        </m:sub>
                      </m:sSub>
                    </m:den>
                  </m:f>
                </m:e>
              </m:nary>
            </m:den>
          </m:f>
        </m:oMath>
      </m:oMathPara>
    </w:p>
    <w:p w14:paraId="15F7B351" w14:textId="77777777" w:rsidR="00831514" w:rsidRDefault="00831514" w:rsidP="00831514">
      <w:pPr>
        <w:pStyle w:val="zeggane3"/>
        <w:rPr>
          <w:b w:val="0"/>
          <w:szCs w:val="22"/>
        </w:rPr>
      </w:pPr>
      <w:r w:rsidRPr="001D41D4">
        <w:rPr>
          <w:i/>
        </w:rPr>
        <w:t xml:space="preserve">Moyenne </w:t>
      </w:r>
      <w:r>
        <w:rPr>
          <w:i/>
        </w:rPr>
        <w:t>quadratique</w:t>
      </w:r>
      <w:r>
        <w:rPr>
          <w:b w:val="0"/>
          <w:i/>
        </w:rPr>
        <w:t xml:space="preserve"> </w:t>
      </w:r>
      <w:r w:rsidRPr="00ED267B">
        <w:rPr>
          <w:b w:val="0"/>
          <w:i/>
        </w:rPr>
        <w:t xml:space="preserve"> </w:t>
      </w:r>
      <m:oMath>
        <m:acc>
          <m:accPr>
            <m:chr m:val="̅"/>
            <m:ctrlPr>
              <w:rPr>
                <w:rFonts w:ascii="Cambria Math" w:eastAsiaTheme="minorHAnsi" w:hAnsi="Cambria Math" w:cstheme="minorBidi"/>
                <w:i/>
                <w:szCs w:val="22"/>
              </w:rPr>
            </m:ctrlPr>
          </m:accPr>
          <m:e>
            <m:r>
              <m:rPr>
                <m:sty m:val="bi"/>
              </m:rPr>
              <w:rPr>
                <w:rFonts w:ascii="Cambria Math" w:eastAsiaTheme="minorHAnsi" w:hAnsi="Cambria Math" w:cstheme="minorBidi"/>
                <w:szCs w:val="22"/>
              </w:rPr>
              <m:t>Q</m:t>
            </m:r>
          </m:e>
        </m:acc>
      </m:oMath>
    </w:p>
    <w:p w14:paraId="5AA6E445" w14:textId="77777777" w:rsidR="001D41D4" w:rsidRDefault="00831514" w:rsidP="00E74C55">
      <w:r>
        <w:t>Une moyenne qui trouve des applications lorsque l'on a affaire à des phénomènes présentant un caractère sinusoïdal avec alternance de valeurs positives et de valeurs négatives.</w:t>
      </w:r>
    </w:p>
    <w:p w14:paraId="4F900D99" w14:textId="77777777" w:rsidR="00831514" w:rsidRDefault="0012078B" w:rsidP="00E74C55">
      <m:oMathPara>
        <m:oMath>
          <m:acc>
            <m:accPr>
              <m:chr m:val="̅"/>
              <m:ctrlPr>
                <w:rPr>
                  <w:rFonts w:ascii="Cambria Math" w:hAnsi="Cambria Math"/>
                  <w:i/>
                </w:rPr>
              </m:ctrlPr>
            </m:accPr>
            <m:e>
              <m:r>
                <w:rPr>
                  <w:rFonts w:ascii="Cambria Math" w:hAnsi="Cambria Math"/>
                </w:rPr>
                <m:t>Q</m:t>
              </m:r>
            </m:e>
          </m:acc>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2</m:t>
                          </m:r>
                        </m:sup>
                      </m:sSubSup>
                    </m:e>
                  </m:d>
                </m:e>
              </m:nary>
            </m:e>
          </m:rad>
        </m:oMath>
      </m:oMathPara>
    </w:p>
    <w:p w14:paraId="64667AF3" w14:textId="77777777" w:rsidR="0002007F" w:rsidRDefault="0002007F" w:rsidP="0002007F">
      <w:pPr>
        <w:pStyle w:val="zeggane3"/>
        <w:numPr>
          <w:ilvl w:val="2"/>
          <w:numId w:val="2"/>
        </w:numPr>
      </w:pPr>
      <w:r>
        <w:t>La mode</w:t>
      </w:r>
    </w:p>
    <w:p w14:paraId="4A87AA59" w14:textId="77777777" w:rsidR="0002007F" w:rsidRDefault="0002007F" w:rsidP="0002007F">
      <w:r>
        <w:t xml:space="preserve">Le mode, </w:t>
      </w:r>
      <w:r>
        <w:rPr>
          <w:rFonts w:ascii="Cambria Math" w:hAnsi="Cambria Math" w:cs="Cambria Math"/>
        </w:rPr>
        <w:t>𝑴𝒐</w:t>
      </w:r>
      <w:r>
        <w:t xml:space="preserve"> d’une série statistique est la valeur du caractère la plus fréquente ou dominante dans l'échantillon.</w:t>
      </w:r>
    </w:p>
    <w:p w14:paraId="519EEBA7" w14:textId="77777777" w:rsidR="00185FB2" w:rsidRPr="00185FB2" w:rsidRDefault="00185FB2" w:rsidP="0002007F">
      <w:pPr>
        <w:rPr>
          <w:b/>
        </w:rPr>
      </w:pPr>
      <w:r w:rsidRPr="00185FB2">
        <w:rPr>
          <w:b/>
        </w:rPr>
        <w:t xml:space="preserve">Exemple : </w:t>
      </w:r>
    </w:p>
    <w:p w14:paraId="58C33EE8" w14:textId="77777777" w:rsidR="00185FB2" w:rsidRDefault="00185FB2" w:rsidP="00185FB2">
      <w:pPr>
        <w:pStyle w:val="Paragraphedeliste"/>
        <w:numPr>
          <w:ilvl w:val="0"/>
          <w:numId w:val="11"/>
        </w:numPr>
      </w:pPr>
      <w:r>
        <w:t xml:space="preserve">Donner le mode des séries des données suivantes </w:t>
      </w:r>
      <w:r w:rsidRPr="00185FB2">
        <w:rPr>
          <w:rFonts w:ascii="Cambria Math" w:hAnsi="Cambria Math" w:cs="Cambria Math"/>
        </w:rPr>
        <w:t>𝑆</w:t>
      </w:r>
      <w:r>
        <w:t>1 = {9, 10, 9, 9, 11, 10, 11, 11, 11, 9}</w:t>
      </w:r>
    </w:p>
    <w:p w14:paraId="555130EF" w14:textId="77777777" w:rsidR="00185FB2" w:rsidRDefault="00185FB2" w:rsidP="00185FB2">
      <w:pPr>
        <w:pStyle w:val="Paragraphedeliste"/>
      </w:pPr>
    </w:p>
    <w:tbl>
      <w:tblPr>
        <w:tblStyle w:val="Tableausimple4"/>
        <w:tblW w:w="0" w:type="auto"/>
        <w:jc w:val="center"/>
        <w:tblLook w:val="04A0" w:firstRow="1" w:lastRow="0" w:firstColumn="1" w:lastColumn="0" w:noHBand="0" w:noVBand="1"/>
      </w:tblPr>
      <w:tblGrid>
        <w:gridCol w:w="1191"/>
        <w:gridCol w:w="1276"/>
      </w:tblGrid>
      <w:tr w:rsidR="00185FB2" w14:paraId="5281BAE1" w14:textId="77777777" w:rsidTr="00185F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26CF14D2" w14:textId="77777777" w:rsidR="00185FB2" w:rsidRDefault="00185FB2" w:rsidP="00185FB2">
            <w:pPr>
              <w:jc w:val="right"/>
            </w:pPr>
            <w:r>
              <w:t>Individus</w:t>
            </w:r>
          </w:p>
        </w:tc>
        <w:tc>
          <w:tcPr>
            <w:tcW w:w="1276" w:type="dxa"/>
          </w:tcPr>
          <w:p w14:paraId="715E8784" w14:textId="77777777" w:rsidR="00185FB2" w:rsidRDefault="00185FB2" w:rsidP="0002007F">
            <w:pPr>
              <w:cnfStyle w:val="100000000000" w:firstRow="1" w:lastRow="0" w:firstColumn="0" w:lastColumn="0" w:oddVBand="0" w:evenVBand="0" w:oddHBand="0" w:evenHBand="0" w:firstRowFirstColumn="0" w:firstRowLastColumn="0" w:lastRowFirstColumn="0" w:lastRowLastColumn="0"/>
            </w:pPr>
            <w:r>
              <w:t>Effectifs</w:t>
            </w:r>
          </w:p>
        </w:tc>
      </w:tr>
      <w:tr w:rsidR="00185FB2" w14:paraId="0B568394" w14:textId="77777777" w:rsidTr="00185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55EB212E" w14:textId="77777777" w:rsidR="00185FB2" w:rsidRDefault="00185FB2" w:rsidP="0002007F">
            <w:r>
              <w:t>9</w:t>
            </w:r>
          </w:p>
        </w:tc>
        <w:tc>
          <w:tcPr>
            <w:tcW w:w="1276" w:type="dxa"/>
          </w:tcPr>
          <w:p w14:paraId="3864BA94" w14:textId="77777777" w:rsidR="00185FB2" w:rsidRDefault="00185FB2" w:rsidP="0002007F">
            <w:pPr>
              <w:cnfStyle w:val="000000100000" w:firstRow="0" w:lastRow="0" w:firstColumn="0" w:lastColumn="0" w:oddVBand="0" w:evenVBand="0" w:oddHBand="1" w:evenHBand="0" w:firstRowFirstColumn="0" w:firstRowLastColumn="0" w:lastRowFirstColumn="0" w:lastRowLastColumn="0"/>
            </w:pPr>
            <w:r>
              <w:t>4</w:t>
            </w:r>
          </w:p>
        </w:tc>
      </w:tr>
      <w:tr w:rsidR="00185FB2" w14:paraId="4BFC3804" w14:textId="77777777" w:rsidTr="00185FB2">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11028701" w14:textId="77777777" w:rsidR="00185FB2" w:rsidRDefault="00185FB2" w:rsidP="0002007F">
            <w:r>
              <w:t>10</w:t>
            </w:r>
          </w:p>
        </w:tc>
        <w:tc>
          <w:tcPr>
            <w:tcW w:w="1276" w:type="dxa"/>
          </w:tcPr>
          <w:p w14:paraId="2901FAB8" w14:textId="77777777" w:rsidR="00185FB2" w:rsidRDefault="00185FB2" w:rsidP="0002007F">
            <w:pPr>
              <w:cnfStyle w:val="000000000000" w:firstRow="0" w:lastRow="0" w:firstColumn="0" w:lastColumn="0" w:oddVBand="0" w:evenVBand="0" w:oddHBand="0" w:evenHBand="0" w:firstRowFirstColumn="0" w:firstRowLastColumn="0" w:lastRowFirstColumn="0" w:lastRowLastColumn="0"/>
            </w:pPr>
            <w:r>
              <w:t>2</w:t>
            </w:r>
          </w:p>
        </w:tc>
      </w:tr>
      <w:tr w:rsidR="00185FB2" w14:paraId="1BC84AF9" w14:textId="77777777" w:rsidTr="00185F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25FDBCC2" w14:textId="77777777" w:rsidR="00185FB2" w:rsidRDefault="00185FB2" w:rsidP="0002007F">
            <w:r>
              <w:t>11</w:t>
            </w:r>
          </w:p>
        </w:tc>
        <w:tc>
          <w:tcPr>
            <w:tcW w:w="1276" w:type="dxa"/>
          </w:tcPr>
          <w:p w14:paraId="123F2703" w14:textId="77777777" w:rsidR="00185FB2" w:rsidRDefault="00185FB2" w:rsidP="0002007F">
            <w:pPr>
              <w:cnfStyle w:val="000000100000" w:firstRow="0" w:lastRow="0" w:firstColumn="0" w:lastColumn="0" w:oddVBand="0" w:evenVBand="0" w:oddHBand="1" w:evenHBand="0" w:firstRowFirstColumn="0" w:firstRowLastColumn="0" w:lastRowFirstColumn="0" w:lastRowLastColumn="0"/>
            </w:pPr>
            <w:r>
              <w:t>4</w:t>
            </w:r>
          </w:p>
        </w:tc>
      </w:tr>
    </w:tbl>
    <w:p w14:paraId="6DF104BA" w14:textId="77777777" w:rsidR="00185FB2" w:rsidRDefault="00185FB2" w:rsidP="0002007F">
      <w:r>
        <w:t xml:space="preserve"> Le mode est </w:t>
      </w:r>
      <w:proofErr w:type="gramStart"/>
      <w:r>
        <w:t xml:space="preserve">de  </w:t>
      </w:r>
      <w:r w:rsidRPr="00185FB2">
        <w:rPr>
          <w:b/>
        </w:rPr>
        <w:t>Mo</w:t>
      </w:r>
      <w:proofErr w:type="gramEnd"/>
      <w:r w:rsidRPr="00185FB2">
        <w:rPr>
          <w:b/>
        </w:rPr>
        <w:t xml:space="preserve"> = 4</w:t>
      </w:r>
    </w:p>
    <w:p w14:paraId="524F3E58" w14:textId="77777777" w:rsidR="00185FB2" w:rsidRDefault="00185FB2" w:rsidP="0002007F">
      <w:r>
        <w:t>Par contre, si l'on est en présence de données groupées en classes, le mode se rapportera à la classe comportant le plus grand nombre d'individus : on parlera alors de classe modale.</w:t>
      </w:r>
    </w:p>
    <w:p w14:paraId="451789AA" w14:textId="77777777" w:rsidR="0002007F" w:rsidRDefault="0012078B" w:rsidP="00185FB2">
      <w:pPr>
        <w:spacing w:after="0" w:line="240" w:lineRule="auto"/>
      </w:pPr>
      <m:oMathPara>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Cambria Math" w:hAnsi="Cambria Math"/>
                  <w:i/>
                </w:rPr>
              </m:ctrlPr>
            </m:fPr>
            <m:num>
              <m:r>
                <w:rPr>
                  <w:rFonts w:ascii="Cambria Math" w:hAnsi="Cambria Math"/>
                </w:rPr>
                <m:t>i∆i</m:t>
              </m:r>
            </m:num>
            <m:den>
              <m:r>
                <w:rPr>
                  <w:rFonts w:ascii="Cambria Math" w:hAnsi="Cambria Math"/>
                </w:rPr>
                <m:t>∆s+∆i</m:t>
              </m:r>
            </m:den>
          </m:f>
        </m:oMath>
      </m:oMathPara>
    </w:p>
    <w:p w14:paraId="3309147A" w14:textId="77777777" w:rsidR="00185FB2" w:rsidRDefault="00185FB2" w:rsidP="00185FB2">
      <w:pPr>
        <w:spacing w:after="0" w:line="240" w:lineRule="auto"/>
      </w:pPr>
      <w:proofErr w:type="spellStart"/>
      <w:r>
        <w:t>Xm</w:t>
      </w:r>
      <w:proofErr w:type="spellEnd"/>
      <w:r>
        <w:t xml:space="preserve"> : limite inférieure de la classe modale ;</w:t>
      </w:r>
    </w:p>
    <w:p w14:paraId="7E635E5D" w14:textId="77777777" w:rsidR="00185FB2" w:rsidRDefault="00185FB2" w:rsidP="00185FB2">
      <w:pPr>
        <w:spacing w:after="0" w:line="240" w:lineRule="auto"/>
      </w:pPr>
      <w:r>
        <w:t xml:space="preserve"> </w:t>
      </w:r>
      <w:proofErr w:type="gramStart"/>
      <w:r>
        <w:t>i</w:t>
      </w:r>
      <w:proofErr w:type="gramEnd"/>
      <w:r>
        <w:t xml:space="preserve"> : amplitude de la classe modale ; </w:t>
      </w:r>
    </w:p>
    <w:p w14:paraId="45281204" w14:textId="77777777" w:rsidR="00185FB2" w:rsidRDefault="00185FB2" w:rsidP="00185FB2">
      <w:pPr>
        <w:spacing w:after="0" w:line="240" w:lineRule="auto"/>
      </w:pPr>
      <w:proofErr w:type="spellStart"/>
      <w:r>
        <w:t>Δi</w:t>
      </w:r>
      <w:proofErr w:type="spellEnd"/>
      <w:r>
        <w:t xml:space="preserve"> : écart d’effectif entre la classe modale et la classe inférieure la plus proche </w:t>
      </w:r>
    </w:p>
    <w:p w14:paraId="2D480396" w14:textId="77777777" w:rsidR="00E74C55" w:rsidRDefault="00185FB2" w:rsidP="00185FB2">
      <w:pPr>
        <w:spacing w:after="0" w:line="240" w:lineRule="auto"/>
      </w:pPr>
      <w:proofErr w:type="spellStart"/>
      <w:r>
        <w:t>Δs</w:t>
      </w:r>
      <w:proofErr w:type="spellEnd"/>
      <w:r>
        <w:t xml:space="preserve"> : écart d’effectif entre la classe modale et la classe supérieure la plus proche</w:t>
      </w:r>
    </w:p>
    <w:p w14:paraId="3EBE6D0E" w14:textId="77777777" w:rsidR="00E74C55" w:rsidRDefault="00E74C55" w:rsidP="00185FB2">
      <w:pPr>
        <w:spacing w:after="0" w:line="240" w:lineRule="auto"/>
      </w:pPr>
    </w:p>
    <w:p w14:paraId="2A6A8A94" w14:textId="77777777" w:rsidR="00185FB2" w:rsidRPr="00185FB2" w:rsidRDefault="00185FB2" w:rsidP="00185FB2">
      <w:pPr>
        <w:rPr>
          <w:b/>
        </w:rPr>
      </w:pPr>
      <w:r w:rsidRPr="00185FB2">
        <w:rPr>
          <w:b/>
        </w:rPr>
        <w:t xml:space="preserve">Exemple : </w:t>
      </w:r>
    </w:p>
    <w:tbl>
      <w:tblPr>
        <w:tblStyle w:val="Tableausimple4"/>
        <w:tblW w:w="0" w:type="auto"/>
        <w:jc w:val="center"/>
        <w:tblLook w:val="04A0" w:firstRow="1" w:lastRow="0" w:firstColumn="1" w:lastColumn="0" w:noHBand="0" w:noVBand="1"/>
      </w:tblPr>
      <w:tblGrid>
        <w:gridCol w:w="1191"/>
        <w:gridCol w:w="1276"/>
      </w:tblGrid>
      <w:tr w:rsidR="00185FB2" w14:paraId="1C8C7B95" w14:textId="77777777" w:rsidTr="00CA4C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54531719" w14:textId="77777777" w:rsidR="00185FB2" w:rsidRDefault="00185FB2" w:rsidP="00CA4C2C">
            <w:pPr>
              <w:jc w:val="right"/>
            </w:pPr>
            <w:r>
              <w:t>Individus</w:t>
            </w:r>
          </w:p>
        </w:tc>
        <w:tc>
          <w:tcPr>
            <w:tcW w:w="1276" w:type="dxa"/>
          </w:tcPr>
          <w:p w14:paraId="12A9F0ED" w14:textId="77777777" w:rsidR="00185FB2" w:rsidRDefault="00185FB2" w:rsidP="00CA4C2C">
            <w:pPr>
              <w:cnfStyle w:val="100000000000" w:firstRow="1" w:lastRow="0" w:firstColumn="0" w:lastColumn="0" w:oddVBand="0" w:evenVBand="0" w:oddHBand="0" w:evenHBand="0" w:firstRowFirstColumn="0" w:firstRowLastColumn="0" w:lastRowFirstColumn="0" w:lastRowLastColumn="0"/>
            </w:pPr>
            <w:r>
              <w:t>Effectifs</w:t>
            </w:r>
          </w:p>
        </w:tc>
      </w:tr>
      <w:tr w:rsidR="00185FB2" w14:paraId="4896BF9C"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546DC18B" w14:textId="77777777" w:rsidR="00185FB2" w:rsidRDefault="006432DD" w:rsidP="00CA4C2C">
            <w:r>
              <w:t>[0-5[</w:t>
            </w:r>
          </w:p>
        </w:tc>
        <w:tc>
          <w:tcPr>
            <w:tcW w:w="1276" w:type="dxa"/>
          </w:tcPr>
          <w:p w14:paraId="11A6D71A" w14:textId="77777777" w:rsidR="00185FB2" w:rsidRDefault="006432DD" w:rsidP="00CA4C2C">
            <w:pPr>
              <w:cnfStyle w:val="000000100000" w:firstRow="0" w:lastRow="0" w:firstColumn="0" w:lastColumn="0" w:oddVBand="0" w:evenVBand="0" w:oddHBand="1" w:evenHBand="0" w:firstRowFirstColumn="0" w:firstRowLastColumn="0" w:lastRowFirstColumn="0" w:lastRowLastColumn="0"/>
            </w:pPr>
            <w:r>
              <w:t>10</w:t>
            </w:r>
          </w:p>
        </w:tc>
      </w:tr>
      <w:tr w:rsidR="00185FB2" w14:paraId="5BB3FED7"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5A41A23B" w14:textId="77777777" w:rsidR="00185FB2" w:rsidRDefault="006432DD" w:rsidP="00CA4C2C">
            <w:r>
              <w:t>[5-10[</w:t>
            </w:r>
          </w:p>
        </w:tc>
        <w:tc>
          <w:tcPr>
            <w:tcW w:w="1276" w:type="dxa"/>
          </w:tcPr>
          <w:p w14:paraId="22F9941E" w14:textId="77777777" w:rsidR="00185FB2" w:rsidRDefault="006432DD" w:rsidP="00CA4C2C">
            <w:pPr>
              <w:cnfStyle w:val="000000000000" w:firstRow="0" w:lastRow="0" w:firstColumn="0" w:lastColumn="0" w:oddVBand="0" w:evenVBand="0" w:oddHBand="0" w:evenHBand="0" w:firstRowFirstColumn="0" w:firstRowLastColumn="0" w:lastRowFirstColumn="0" w:lastRowLastColumn="0"/>
            </w:pPr>
            <w:r>
              <w:t>15</w:t>
            </w:r>
          </w:p>
        </w:tc>
      </w:tr>
      <w:tr w:rsidR="00185FB2" w14:paraId="3EFB7263"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234463EF" w14:textId="77777777" w:rsidR="00185FB2" w:rsidRDefault="006432DD" w:rsidP="00CA4C2C">
            <w:r>
              <w:t>[10-15[</w:t>
            </w:r>
          </w:p>
        </w:tc>
        <w:tc>
          <w:tcPr>
            <w:tcW w:w="1276" w:type="dxa"/>
          </w:tcPr>
          <w:p w14:paraId="11BA9BE6" w14:textId="77777777" w:rsidR="00185FB2" w:rsidRDefault="006432DD" w:rsidP="00CA4C2C">
            <w:pPr>
              <w:cnfStyle w:val="000000100000" w:firstRow="0" w:lastRow="0" w:firstColumn="0" w:lastColumn="0" w:oddVBand="0" w:evenVBand="0" w:oddHBand="1" w:evenHBand="0" w:firstRowFirstColumn="0" w:firstRowLastColumn="0" w:lastRowFirstColumn="0" w:lastRowLastColumn="0"/>
            </w:pPr>
            <w:r>
              <w:t>12</w:t>
            </w:r>
          </w:p>
        </w:tc>
      </w:tr>
      <w:tr w:rsidR="006432DD" w14:paraId="2C9CE913" w14:textId="77777777" w:rsidTr="00CA4C2C">
        <w:trPr>
          <w:jc w:val="center"/>
        </w:trPr>
        <w:tc>
          <w:tcPr>
            <w:cnfStyle w:val="001000000000" w:firstRow="0" w:lastRow="0" w:firstColumn="1" w:lastColumn="0" w:oddVBand="0" w:evenVBand="0" w:oddHBand="0" w:evenHBand="0" w:firstRowFirstColumn="0" w:firstRowLastColumn="0" w:lastRowFirstColumn="0" w:lastRowLastColumn="0"/>
            <w:tcW w:w="988" w:type="dxa"/>
          </w:tcPr>
          <w:p w14:paraId="4F6023C5" w14:textId="77777777" w:rsidR="006432DD" w:rsidRPr="006432DD" w:rsidRDefault="006432DD" w:rsidP="00CA4C2C">
            <w:pPr>
              <w:rPr>
                <w:i/>
              </w:rPr>
            </w:pPr>
            <w:r w:rsidRPr="006432DD">
              <w:rPr>
                <w:i/>
              </w:rPr>
              <w:t>[15-25[</w:t>
            </w:r>
          </w:p>
        </w:tc>
        <w:tc>
          <w:tcPr>
            <w:tcW w:w="1276" w:type="dxa"/>
          </w:tcPr>
          <w:p w14:paraId="3649144F" w14:textId="77777777" w:rsidR="006432DD" w:rsidRPr="006432DD" w:rsidRDefault="006432DD" w:rsidP="00CA4C2C">
            <w:pPr>
              <w:cnfStyle w:val="000000000000" w:firstRow="0" w:lastRow="0" w:firstColumn="0" w:lastColumn="0" w:oddVBand="0" w:evenVBand="0" w:oddHBand="0" w:evenHBand="0" w:firstRowFirstColumn="0" w:firstRowLastColumn="0" w:lastRowFirstColumn="0" w:lastRowLastColumn="0"/>
              <w:rPr>
                <w:i/>
              </w:rPr>
            </w:pPr>
            <w:r w:rsidRPr="006432DD">
              <w:rPr>
                <w:i/>
              </w:rPr>
              <w:t>25</w:t>
            </w:r>
          </w:p>
        </w:tc>
      </w:tr>
      <w:tr w:rsidR="006432DD" w14:paraId="616BE345" w14:textId="77777777" w:rsidTr="00CA4C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8" w:type="dxa"/>
          </w:tcPr>
          <w:p w14:paraId="1AA65798" w14:textId="77777777" w:rsidR="006432DD" w:rsidRDefault="006432DD" w:rsidP="00CA4C2C">
            <w:r>
              <w:t>[25-30[</w:t>
            </w:r>
          </w:p>
        </w:tc>
        <w:tc>
          <w:tcPr>
            <w:tcW w:w="1276" w:type="dxa"/>
          </w:tcPr>
          <w:p w14:paraId="7A7B25F3" w14:textId="77777777" w:rsidR="006432DD" w:rsidRDefault="006432DD" w:rsidP="00CA4C2C">
            <w:pPr>
              <w:cnfStyle w:val="000000100000" w:firstRow="0" w:lastRow="0" w:firstColumn="0" w:lastColumn="0" w:oddVBand="0" w:evenVBand="0" w:oddHBand="1" w:evenHBand="0" w:firstRowFirstColumn="0" w:firstRowLastColumn="0" w:lastRowFirstColumn="0" w:lastRowLastColumn="0"/>
            </w:pPr>
            <w:r>
              <w:t>10</w:t>
            </w:r>
          </w:p>
        </w:tc>
      </w:tr>
    </w:tbl>
    <w:p w14:paraId="02FAC1FC" w14:textId="77777777" w:rsidR="00185FB2" w:rsidRDefault="00185FB2" w:rsidP="00185FB2">
      <w:pPr>
        <w:spacing w:after="0" w:line="240" w:lineRule="auto"/>
      </w:pPr>
    </w:p>
    <w:p w14:paraId="68F093F2" w14:textId="77777777" w:rsidR="006432DD" w:rsidRDefault="006432DD" w:rsidP="006432DD">
      <w:pPr>
        <w:spacing w:after="0" w:line="240" w:lineRule="auto"/>
      </w:pPr>
      <w:r>
        <w:t>La classe modale : [</w:t>
      </w:r>
      <w:r w:rsidR="00147E6B">
        <w:t>15-25[</w:t>
      </w:r>
    </w:p>
    <w:p w14:paraId="70689BFB" w14:textId="77777777" w:rsidR="006432DD" w:rsidRDefault="006432DD" w:rsidP="006432DD">
      <w:pPr>
        <w:spacing w:after="0" w:line="240" w:lineRule="auto"/>
      </w:pPr>
      <w:proofErr w:type="spellStart"/>
      <w:r>
        <w:t>Xm</w:t>
      </w:r>
      <w:proofErr w:type="spellEnd"/>
      <w:r>
        <w:t xml:space="preserve"> : </w:t>
      </w:r>
      <w:r w:rsidR="00147E6B">
        <w:t>15</w:t>
      </w:r>
      <w:r>
        <w:t xml:space="preserve"> ;</w:t>
      </w:r>
    </w:p>
    <w:p w14:paraId="7834E0B2" w14:textId="77777777" w:rsidR="006432DD" w:rsidRDefault="006432DD" w:rsidP="006432DD">
      <w:pPr>
        <w:spacing w:after="0" w:line="240" w:lineRule="auto"/>
      </w:pPr>
      <w:r>
        <w:t xml:space="preserve"> </w:t>
      </w:r>
      <w:proofErr w:type="gramStart"/>
      <w:r>
        <w:t>i</w:t>
      </w:r>
      <w:proofErr w:type="gramEnd"/>
      <w:r>
        <w:t xml:space="preserve"> : </w:t>
      </w:r>
      <w:r w:rsidR="00147E6B">
        <w:t>25-15=10</w:t>
      </w:r>
      <w:r>
        <w:t xml:space="preserve">; </w:t>
      </w:r>
    </w:p>
    <w:p w14:paraId="1F9CF7E4" w14:textId="77777777" w:rsidR="006432DD" w:rsidRDefault="006432DD" w:rsidP="006432DD">
      <w:pPr>
        <w:spacing w:after="0" w:line="240" w:lineRule="auto"/>
      </w:pPr>
      <w:proofErr w:type="spellStart"/>
      <w:r>
        <w:t>Δi</w:t>
      </w:r>
      <w:proofErr w:type="spellEnd"/>
      <w:r>
        <w:t xml:space="preserve"> :</w:t>
      </w:r>
      <w:r w:rsidR="00147E6B">
        <w:t xml:space="preserve"> 25-12= 10 :</w:t>
      </w:r>
      <w:r>
        <w:t xml:space="preserve"> écart d’effectif entre la classe modale et la classe inférieure la plus proche </w:t>
      </w:r>
    </w:p>
    <w:p w14:paraId="63DE969B" w14:textId="77777777" w:rsidR="006432DD" w:rsidRDefault="006432DD" w:rsidP="006432DD">
      <w:pPr>
        <w:spacing w:after="0" w:line="240" w:lineRule="auto"/>
      </w:pPr>
      <w:proofErr w:type="spellStart"/>
      <w:r>
        <w:t>Δs</w:t>
      </w:r>
      <w:proofErr w:type="spellEnd"/>
      <w:r>
        <w:t xml:space="preserve"> : </w:t>
      </w:r>
      <w:r w:rsidR="00147E6B">
        <w:t>25-10= 15 écarts</w:t>
      </w:r>
      <w:r>
        <w:t xml:space="preserve"> d’effectif entre la classe modale et la classe supérieure la plus proche</w:t>
      </w:r>
    </w:p>
    <w:p w14:paraId="6D449BA9" w14:textId="77777777" w:rsidR="006432DD" w:rsidRDefault="006432DD" w:rsidP="00147E6B">
      <w:pPr>
        <w:spacing w:after="0" w:line="240" w:lineRule="auto"/>
        <w:jc w:val="center"/>
      </w:pPr>
    </w:p>
    <w:p w14:paraId="7C149D0C" w14:textId="77777777" w:rsidR="00147E6B" w:rsidRDefault="0012078B" w:rsidP="00147E6B">
      <w:pPr>
        <w:spacing w:after="0" w:line="240" w:lineRule="auto"/>
        <w:jc w:val="center"/>
      </w:pPr>
      <m:oMathPara>
        <m:oMath>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=15+</m:t>
          </m:r>
          <m:f>
            <m:fPr>
              <m:ctrlPr>
                <w:rPr>
                  <w:rFonts w:ascii="Cambria Math" w:hAnsi="Cambria Math"/>
                  <w:i/>
                </w:rPr>
              </m:ctrlPr>
            </m:fPr>
            <m:num>
              <m:r>
                <w:rPr>
                  <w:rFonts w:ascii="Cambria Math" w:hAnsi="Cambria Math"/>
                </w:rPr>
                <m:t>10.10</m:t>
              </m:r>
            </m:num>
            <m:den>
              <m:r>
                <w:rPr>
                  <w:rFonts w:ascii="Cambria Math" w:hAnsi="Cambria Math"/>
                </w:rPr>
                <m:t>15+10</m:t>
              </m:r>
            </m:den>
          </m:f>
          <m:r>
            <w:rPr>
              <w:rFonts w:ascii="Cambria Math" w:hAnsi="Cambria Math"/>
            </w:rPr>
            <m:t>=19</m:t>
          </m:r>
        </m:oMath>
      </m:oMathPara>
    </w:p>
    <w:p w14:paraId="3DD9E2E6" w14:textId="77777777" w:rsidR="00147E6B" w:rsidRDefault="00147E6B" w:rsidP="00147E6B">
      <w:pPr>
        <w:pStyle w:val="zeggane3"/>
        <w:numPr>
          <w:ilvl w:val="2"/>
          <w:numId w:val="2"/>
        </w:numPr>
      </w:pPr>
      <w:r>
        <w:t>La médiane</w:t>
      </w:r>
    </w:p>
    <w:p w14:paraId="6AE27009" w14:textId="77777777" w:rsidR="00DC37A1" w:rsidRPr="0051297F" w:rsidRDefault="00DC37A1" w:rsidP="00DC37A1">
      <w:pPr>
        <w:rPr>
          <w:color w:val="000000"/>
          <w:szCs w:val="24"/>
        </w:rPr>
      </w:pPr>
      <w:r w:rsidRPr="0051297F">
        <w:rPr>
          <w:color w:val="000000"/>
          <w:szCs w:val="24"/>
        </w:rPr>
        <w:t>La </w:t>
      </w:r>
      <w:r w:rsidRPr="0051297F">
        <w:rPr>
          <w:b/>
          <w:bCs/>
          <w:color w:val="000000"/>
          <w:szCs w:val="24"/>
        </w:rPr>
        <w:t>médiane</w:t>
      </w:r>
      <w:r w:rsidRPr="0051297F">
        <w:rPr>
          <w:color w:val="000000"/>
          <w:szCs w:val="24"/>
        </w:rPr>
        <w:t xml:space="preserve"> partage la série statistique en deux groupes de même effectif. C’est une valeur du caractère à partir de laquelle l’effectif des valeurs qui lui sont inférieures est supérieur ou </w:t>
      </w:r>
      <w:proofErr w:type="spellStart"/>
      <w:r w:rsidRPr="0051297F">
        <w:rPr>
          <w:color w:val="000000"/>
          <w:szCs w:val="24"/>
        </w:rPr>
        <w:t>ègal</w:t>
      </w:r>
      <w:proofErr w:type="spellEnd"/>
      <w:r w:rsidRPr="0051297F">
        <w:rPr>
          <w:color w:val="000000"/>
          <w:szCs w:val="24"/>
        </w:rPr>
        <w:t xml:space="preserve"> à l’effectif des valeurs qui lui sont supérieures </w:t>
      </w:r>
    </w:p>
    <w:p w14:paraId="0BF10B59" w14:textId="77777777" w:rsidR="00DC37A1" w:rsidRPr="0051297F" w:rsidRDefault="00DC37A1" w:rsidP="00DC37A1">
      <w:pPr>
        <w:rPr>
          <w:color w:val="000000"/>
          <w:szCs w:val="24"/>
        </w:rPr>
      </w:pPr>
      <w:r w:rsidRPr="0051297F">
        <w:rPr>
          <w:color w:val="000000"/>
          <w:szCs w:val="24"/>
        </w:rPr>
        <w:t>Exemple :</w:t>
      </w:r>
    </w:p>
    <w:p w14:paraId="394D1565" w14:textId="77777777" w:rsidR="00DC37A1" w:rsidRPr="0051297F" w:rsidRDefault="00DC37A1" w:rsidP="00DC37A1">
      <w:pPr>
        <w:rPr>
          <w:color w:val="000000"/>
          <w:szCs w:val="24"/>
        </w:rPr>
      </w:pPr>
      <w:r w:rsidRPr="0051297F">
        <w:rPr>
          <w:color w:val="000000"/>
          <w:szCs w:val="24"/>
        </w:rPr>
        <w:t xml:space="preserve"> [140,145,146,147] : ma médiane est 146</w:t>
      </w:r>
    </w:p>
    <w:p w14:paraId="5D3AA925" w14:textId="77777777" w:rsidR="00147E6B" w:rsidRDefault="00DC37A1" w:rsidP="004B34CB">
      <w:pPr>
        <w:rPr>
          <w:color w:val="000000"/>
          <w:szCs w:val="24"/>
        </w:rPr>
      </w:pPr>
      <w:r w:rsidRPr="0051297F">
        <w:rPr>
          <w:color w:val="000000"/>
          <w:szCs w:val="24"/>
        </w:rPr>
        <w:t xml:space="preserve"> [140,145,146] est 145). La médiane est </w:t>
      </w:r>
      <w:r w:rsidR="004B34CB" w:rsidRPr="0051297F">
        <w:rPr>
          <w:color w:val="000000"/>
          <w:szCs w:val="24"/>
        </w:rPr>
        <w:t>145.</w:t>
      </w:r>
    </w:p>
    <w:p w14:paraId="2E77C809" w14:textId="77777777" w:rsidR="00BC759A" w:rsidRDefault="00BC759A" w:rsidP="00BC759A">
      <w:pPr>
        <w:pStyle w:val="zeggane2"/>
      </w:pPr>
      <w:r w:rsidRPr="009B61A4">
        <w:t xml:space="preserve">Caractéristiques de </w:t>
      </w:r>
      <w:r>
        <w:t>dispersion</w:t>
      </w:r>
    </w:p>
    <w:p w14:paraId="4441C1B5" w14:textId="77777777" w:rsidR="00BC759A" w:rsidRDefault="00BC759A" w:rsidP="00BC759A">
      <w:pPr>
        <w:pStyle w:val="zeggane3"/>
        <w:numPr>
          <w:ilvl w:val="2"/>
          <w:numId w:val="2"/>
        </w:numPr>
      </w:pPr>
      <w:bookmarkStart w:id="4" w:name="_Hlk530509671"/>
      <w:r>
        <w:t xml:space="preserve">Étendue </w:t>
      </w:r>
    </w:p>
    <w:bookmarkEnd w:id="4"/>
    <w:p w14:paraId="29B11EB0" w14:textId="77777777" w:rsidR="00BC759A" w:rsidRDefault="00BC759A" w:rsidP="00BC759A">
      <w:pPr>
        <w:rPr>
          <w:sz w:val="27"/>
          <w:szCs w:val="27"/>
        </w:rPr>
      </w:pPr>
      <w:r>
        <w:t> L’étendue d'une distribution est égale à la différence entre la plus grande et la plus petite valeur de la distribution :</w:t>
      </w:r>
    </w:p>
    <w:p w14:paraId="0AF308ED" w14:textId="77777777" w:rsidR="00BC759A" w:rsidRDefault="00BC759A" w:rsidP="00BC759A">
      <w:pPr>
        <w:rPr>
          <w:sz w:val="27"/>
          <w:szCs w:val="27"/>
        </w:rPr>
      </w:pPr>
      <w:r>
        <w:t xml:space="preserve">Étendue de X = </w:t>
      </w:r>
      <w:proofErr w:type="spellStart"/>
      <w:r>
        <w:t>X</w:t>
      </w:r>
      <w:r>
        <w:rPr>
          <w:vertAlign w:val="subscript"/>
        </w:rPr>
        <w:t>max</w:t>
      </w:r>
      <w:proofErr w:type="spellEnd"/>
      <w:r>
        <w:t xml:space="preserve"> - </w:t>
      </w:r>
      <w:proofErr w:type="spellStart"/>
      <w:r>
        <w:t>X</w:t>
      </w:r>
      <w:r>
        <w:rPr>
          <w:vertAlign w:val="subscript"/>
        </w:rPr>
        <w:t>min</w:t>
      </w:r>
      <w:proofErr w:type="spellEnd"/>
    </w:p>
    <w:p w14:paraId="28AA2E69" w14:textId="77777777" w:rsidR="00BC759A" w:rsidRDefault="00BC759A" w:rsidP="00BC759A">
      <w:pPr>
        <w:pStyle w:val="zeggane3"/>
        <w:numPr>
          <w:ilvl w:val="2"/>
          <w:numId w:val="2"/>
        </w:numPr>
      </w:pPr>
      <w:r>
        <w:t>La variance et l’écart type</w:t>
      </w:r>
      <w:r w:rsidR="00F72949">
        <w:t xml:space="preserve"> (pour un échantillon)</w:t>
      </w:r>
    </w:p>
    <w:p w14:paraId="23C34278" w14:textId="77777777" w:rsidR="00BC759A" w:rsidRPr="00BC759A" w:rsidRDefault="00BC759A" w:rsidP="00BC759A">
      <w:pPr>
        <w:rPr>
          <w:rFonts w:cs="Times New Roman"/>
          <w:sz w:val="27"/>
          <w:szCs w:val="27"/>
          <w:lang w:eastAsia="fr-FR"/>
        </w:rPr>
      </w:pPr>
      <w:r>
        <w:rPr>
          <w:lang w:eastAsia="fr-FR"/>
        </w:rPr>
        <w:t>L</w:t>
      </w:r>
      <w:r w:rsidRPr="00BC759A">
        <w:rPr>
          <w:lang w:eastAsia="fr-FR"/>
        </w:rPr>
        <w:t>a variance, notée </w:t>
      </w:r>
      <w:r w:rsidRPr="00BC759A">
        <w:rPr>
          <w:b/>
          <w:bCs/>
          <w:lang w:eastAsia="fr-FR"/>
        </w:rPr>
        <w:t>(</w:t>
      </w:r>
      <w:r w:rsidRPr="00BC759A">
        <w:rPr>
          <w:rFonts w:ascii="Symbol" w:hAnsi="Symbol" w:cs="Times New Roman"/>
          <w:b/>
          <w:bCs/>
          <w:lang w:eastAsia="fr-FR"/>
        </w:rPr>
        <w:t></w:t>
      </w:r>
      <w:r w:rsidRPr="00BC759A">
        <w:rPr>
          <w:b/>
          <w:bCs/>
          <w:lang w:eastAsia="fr-FR"/>
        </w:rPr>
        <w:t> x) ²</w:t>
      </w:r>
      <w:r w:rsidRPr="00BC759A">
        <w:rPr>
          <w:lang w:eastAsia="fr-FR"/>
        </w:rPr>
        <w:t> est la moyenne du carré des écarts à la moyenne.</w:t>
      </w:r>
    </w:p>
    <w:bookmarkStart w:id="5" w:name="_Hlk530667330"/>
    <w:p w14:paraId="14D9C4A5" w14:textId="4DC6D722" w:rsidR="0051297F" w:rsidRDefault="0012078B" w:rsidP="008805C4">
      <w:pPr>
        <w:jc w:val="center"/>
        <w:rPr>
          <w:rFonts w:eastAsiaTheme="minorEastAsia"/>
          <w:szCs w:val="24"/>
        </w:rPr>
      </w:pPr>
      <m:oMath>
        <m:sSup>
          <m:sSupPr>
            <m:ctrlPr>
              <w:rPr>
                <w:rFonts w:ascii="Cambria Math" w:hAnsi="Cambria Math"/>
                <w:i/>
                <w:szCs w:val="24"/>
              </w:rPr>
            </m:ctrlPr>
          </m:sSupPr>
          <m:e>
            <m:r>
              <w:rPr>
                <w:rFonts w:ascii="Cambria Math" w:hAnsi="Cambria Math"/>
                <w:szCs w:val="24"/>
              </w:rPr>
              <m:t>S</m:t>
            </m:r>
          </m:e>
          <m:sup>
            <m:r>
              <w:rPr>
                <w:rFonts w:ascii="Cambria Math" w:hAnsi="Cambria Math"/>
                <w:szCs w:val="24"/>
              </w:rPr>
              <m:t>2</m:t>
            </m:r>
          </m:sup>
        </m:s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n-1</m:t>
            </m:r>
          </m:den>
        </m:f>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sup>
                <m:r>
                  <w:rPr>
                    <w:rFonts w:ascii="Cambria Math" w:hAnsi="Cambria Math"/>
                    <w:szCs w:val="24"/>
                  </w:rPr>
                  <m:t>2</m:t>
                </m:r>
              </m:sup>
            </m:sSup>
          </m:e>
        </m:nary>
      </m:oMath>
      <w:bookmarkEnd w:id="5"/>
      <w:r w:rsidR="008805C4">
        <w:rPr>
          <w:rFonts w:eastAsiaTheme="minorEastAsia"/>
          <w:szCs w:val="24"/>
        </w:rPr>
        <w:t xml:space="preserve"> Pour un échantillon.</w:t>
      </w:r>
    </w:p>
    <w:p w14:paraId="09C54FB4" w14:textId="2F485A60" w:rsidR="008805C4" w:rsidRDefault="0012078B" w:rsidP="008805C4">
      <w:pPr>
        <w:jc w:val="center"/>
        <w:rPr>
          <w:rFonts w:eastAsiaTheme="minorEastAsia"/>
          <w:szCs w:val="24"/>
        </w:rPr>
      </w:pPr>
      <m:oMath>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r>
          <w:rPr>
            <w:rFonts w:ascii="Cambria Math" w:hAnsi="Cambria Math"/>
            <w:szCs w:val="24"/>
          </w:rPr>
          <m:t>=</m:t>
        </m:r>
        <m:f>
          <m:fPr>
            <m:ctrlPr>
              <w:rPr>
                <w:rFonts w:ascii="Cambria Math" w:hAnsi="Cambria Math"/>
                <w:i/>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hAnsi="Cambria Math"/>
                    <w:i/>
                    <w:szCs w:val="24"/>
                  </w:rPr>
                </m:ctrlPr>
              </m:sSupPr>
              <m:e>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acc>
                      <m:accPr>
                        <m:chr m:val="̅"/>
                        <m:ctrlPr>
                          <w:rPr>
                            <w:rFonts w:ascii="Cambria Math" w:hAnsi="Cambria Math"/>
                            <w:i/>
                            <w:szCs w:val="24"/>
                          </w:rPr>
                        </m:ctrlPr>
                      </m:accPr>
                      <m:e>
                        <m:r>
                          <w:rPr>
                            <w:rFonts w:ascii="Cambria Math" w:hAnsi="Cambria Math"/>
                            <w:szCs w:val="24"/>
                          </w:rPr>
                          <m:t>x</m:t>
                        </m:r>
                      </m:e>
                    </m:acc>
                  </m:e>
                </m:d>
              </m:e>
              <m:sup>
                <m:r>
                  <w:rPr>
                    <w:rFonts w:ascii="Cambria Math" w:hAnsi="Cambria Math"/>
                    <w:szCs w:val="24"/>
                  </w:rPr>
                  <m:t>2</m:t>
                </m:r>
              </m:sup>
            </m:sSup>
          </m:e>
        </m:nary>
      </m:oMath>
      <w:r w:rsidR="008805C4">
        <w:rPr>
          <w:rFonts w:eastAsiaTheme="minorEastAsia"/>
          <w:szCs w:val="24"/>
        </w:rPr>
        <w:t xml:space="preserve"> Pour une population. </w:t>
      </w:r>
    </w:p>
    <w:p w14:paraId="0159B9A0" w14:textId="46F20FD8" w:rsidR="00F72949" w:rsidRDefault="00F72949" w:rsidP="004B34CB">
      <w:pPr>
        <w:rPr>
          <w:szCs w:val="24"/>
        </w:rPr>
      </w:pPr>
      <w:r>
        <w:rPr>
          <w:szCs w:val="24"/>
        </w:rPr>
        <w:t xml:space="preserve">L’écart type </w:t>
      </w:r>
      <w:r w:rsidR="008805C4">
        <w:rPr>
          <w:rFonts w:cs="Times New Roman"/>
          <w:szCs w:val="24"/>
        </w:rPr>
        <w:t>S</w:t>
      </w:r>
    </w:p>
    <w:p w14:paraId="6A32CDC5" w14:textId="6B9818D6" w:rsidR="00F72949" w:rsidRPr="00F72949" w:rsidRDefault="008805C4" w:rsidP="00F72949">
      <w:pPr>
        <w:jc w:val="center"/>
        <w:rPr>
          <w:rFonts w:eastAsiaTheme="minorEastAsia"/>
          <w:szCs w:val="24"/>
        </w:rPr>
      </w:pPr>
      <m:oMathPara>
        <m:oMath>
          <m:r>
            <w:rPr>
              <w:rFonts w:ascii="Cambria Math" w:hAnsi="Cambria Math"/>
              <w:szCs w:val="24"/>
            </w:rPr>
            <m:t>S=</m:t>
          </m:r>
          <m:rad>
            <m:radPr>
              <m:degHide m:val="1"/>
              <m:ctrlPr>
                <w:rPr>
                  <w:rFonts w:ascii="Cambria Math" w:hAnsi="Cambria Math"/>
                  <w:i/>
                  <w:szCs w:val="24"/>
                </w:rPr>
              </m:ctrlPr>
            </m:radPr>
            <m:deg/>
            <m:e>
              <m:sSup>
                <m:sSupPr>
                  <m:ctrlPr>
                    <w:rPr>
                      <w:rFonts w:ascii="Cambria Math" w:hAnsi="Cambria Math"/>
                      <w:i/>
                      <w:szCs w:val="24"/>
                    </w:rPr>
                  </m:ctrlPr>
                </m:sSupPr>
                <m:e>
                  <m:r>
                    <w:rPr>
                      <w:rFonts w:ascii="Cambria Math" w:hAnsi="Cambria Math"/>
                      <w:szCs w:val="24"/>
                    </w:rPr>
                    <m:t>σ</m:t>
                  </m:r>
                </m:e>
                <m:sup>
                  <m:r>
                    <w:rPr>
                      <w:rFonts w:ascii="Cambria Math" w:hAnsi="Cambria Math"/>
                      <w:szCs w:val="24"/>
                    </w:rPr>
                    <m:t>2</m:t>
                  </m:r>
                </m:sup>
              </m:sSup>
            </m:e>
          </m:rad>
        </m:oMath>
      </m:oMathPara>
    </w:p>
    <w:p w14:paraId="3A0CE392" w14:textId="77777777" w:rsidR="00F72949" w:rsidRDefault="00F72949" w:rsidP="00F72949">
      <w:pPr>
        <w:pStyle w:val="zeggane3"/>
        <w:numPr>
          <w:ilvl w:val="2"/>
          <w:numId w:val="2"/>
        </w:numPr>
      </w:pPr>
      <w:r>
        <w:lastRenderedPageBreak/>
        <w:t>Coefficient de variation (CV)</w:t>
      </w:r>
    </w:p>
    <w:p w14:paraId="1B8337A6" w14:textId="577B37C3" w:rsidR="00F72949" w:rsidRPr="00A80992" w:rsidRDefault="00F72949" w:rsidP="00F72949">
      <w:pPr>
        <w:rPr>
          <w:rFonts w:eastAsiaTheme="minorEastAsia"/>
        </w:rPr>
      </w:pPr>
      <m:oMathPara>
        <m:oMath>
          <m:r>
            <w:rPr>
              <w:rFonts w:ascii="Cambria Math" w:hAnsi="Cambria Math"/>
            </w:rPr>
            <m:t>CV=</m:t>
          </m:r>
          <m:f>
            <m:fPr>
              <m:ctrlPr>
                <w:rPr>
                  <w:rFonts w:ascii="Cambria Math" w:hAnsi="Cambria Math"/>
                  <w:i/>
                </w:rPr>
              </m:ctrlPr>
            </m:fPr>
            <m:num>
              <m:r>
                <w:rPr>
                  <w:rFonts w:ascii="Cambria Math" w:hAnsi="Cambria Math"/>
                </w:rPr>
                <m:t>S</m:t>
              </m:r>
            </m:num>
            <m:den>
              <m:acc>
                <m:accPr>
                  <m:chr m:val="̅"/>
                  <m:ctrlPr>
                    <w:rPr>
                      <w:rFonts w:ascii="Cambria Math" w:hAnsi="Cambria Math"/>
                      <w:i/>
                    </w:rPr>
                  </m:ctrlPr>
                </m:accPr>
                <m:e>
                  <m:r>
                    <w:rPr>
                      <w:rFonts w:ascii="Cambria Math" w:hAnsi="Cambria Math"/>
                    </w:rPr>
                    <m:t>x</m:t>
                  </m:r>
                </m:e>
              </m:acc>
            </m:den>
          </m:f>
        </m:oMath>
      </m:oMathPara>
    </w:p>
    <w:p w14:paraId="13FAAC74" w14:textId="091B20E1" w:rsidR="00A80992" w:rsidRDefault="001F4D25" w:rsidP="00A80992">
      <w:pPr>
        <w:pStyle w:val="zeggane3"/>
        <w:numPr>
          <w:ilvl w:val="2"/>
          <w:numId w:val="2"/>
        </w:numPr>
      </w:pPr>
      <w:bookmarkStart w:id="6" w:name="_Hlk530512348"/>
      <w:r>
        <w:t>Coefficient de forme (coefficient d</w:t>
      </w:r>
      <w:r w:rsidR="00416A56">
        <w:t xml:space="preserve">e </w:t>
      </w:r>
      <w:r w:rsidR="008B3C97" w:rsidRPr="00D06F2F">
        <w:t>d</w:t>
      </w:r>
      <w:r w:rsidR="008B3C97" w:rsidRPr="00D06F2F">
        <w:rPr>
          <w:rFonts w:hint="eastAsia"/>
        </w:rPr>
        <w:t>’</w:t>
      </w:r>
      <w:r w:rsidR="008B3C97" w:rsidRPr="00D06F2F">
        <w:t>asymétrie de Fisher</w:t>
      </w:r>
      <w:r w:rsidR="00D06F2F" w:rsidRPr="00D06F2F">
        <w:t>(</w:t>
      </w:r>
      <w:proofErr w:type="spellStart"/>
      <w:r w:rsidR="00D06F2F" w:rsidRPr="00D06F2F">
        <w:t>skewness</w:t>
      </w:r>
      <w:proofErr w:type="spellEnd"/>
      <w:r w:rsidR="00D06F2F" w:rsidRPr="00D06F2F">
        <w:t>)</w:t>
      </w:r>
      <w:r>
        <w:t>).</w:t>
      </w:r>
    </w:p>
    <w:bookmarkEnd w:id="6"/>
    <w:p w14:paraId="12B6AD1E" w14:textId="27443347" w:rsidR="001F4D25" w:rsidRDefault="001F4D25" w:rsidP="001F4D25">
      <w:r>
        <w:t>On distingue trois types de distributions selon qu'elles sont dissymétriques (asymétriques) à gauche (graphique de gauche), symétriques (graphique du milieu) ou dissymétriques (asymétriques) à droite (graphique de droite).</w:t>
      </w:r>
    </w:p>
    <w:p w14:paraId="051C1C9D" w14:textId="00643AA5" w:rsidR="001F4D25" w:rsidRDefault="00C24BDE" w:rsidP="001F4D25">
      <w:pPr>
        <w:jc w:val="center"/>
      </w:pPr>
      <w:r>
        <w:rPr>
          <w:noProof/>
          <w:lang w:eastAsia="fr-FR"/>
        </w:rPr>
        <mc:AlternateContent>
          <mc:Choice Requires="wps">
            <w:drawing>
              <wp:anchor distT="45720" distB="45720" distL="114300" distR="114300" simplePos="0" relativeHeight="251663360" behindDoc="0" locked="0" layoutInCell="1" allowOverlap="1" wp14:anchorId="202A7C46" wp14:editId="00D51C94">
                <wp:simplePos x="0" y="0"/>
                <wp:positionH relativeFrom="column">
                  <wp:posOffset>3786505</wp:posOffset>
                </wp:positionH>
                <wp:positionV relativeFrom="paragraph">
                  <wp:posOffset>222885</wp:posOffset>
                </wp:positionV>
                <wp:extent cx="628650" cy="257175"/>
                <wp:effectExtent l="0" t="0" r="19050" b="2857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noFill/>
                        <a:ln w="9525">
                          <a:solidFill>
                            <a:schemeClr val="bg1"/>
                          </a:solidFill>
                          <a:miter lim="800000"/>
                          <a:headEnd/>
                          <a:tailEnd/>
                        </a:ln>
                      </wps:spPr>
                      <wps:txbx>
                        <w:txbxContent>
                          <w:p w14:paraId="57F342D4" w14:textId="39338EEC" w:rsidR="008233BF" w:rsidRDefault="008233BF" w:rsidP="00C24BDE">
                            <w:proofErr w:type="gramStart"/>
                            <w:r>
                              <w:t>m</w:t>
                            </w:r>
                            <w:proofErr w:type="gramEnd"/>
                            <w:r>
                              <w:t>3&lt;0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A7C46" id="_x0000_t202" coordsize="21600,21600" o:spt="202" path="m,l,21600r21600,l21600,xe">
                <v:stroke joinstyle="miter"/>
                <v:path gradientshapeok="t" o:connecttype="rect"/>
              </v:shapetype>
              <v:shape id="Zone de texte 2" o:spid="_x0000_s1026" type="#_x0000_t202" style="position:absolute;left:0;text-align:left;margin-left:298.15pt;margin-top:17.55pt;width:49.5pt;height:2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" filled="f" strokecolor="white [3212]">
                <v:textbox>
                  <w:txbxContent>
                    <w:p w14:paraId="57F342D4" w14:textId="39338EEC" w:rsidR="008233BF" w:rsidRDefault="008233BF" w:rsidP="00C24BDE">
                      <w:r>
                        <w:t>m3&lt;0</w:t>
                      </w:r>
                    </w:p>
                  </w:txbxContent>
                </v:textbox>
              </v:shape>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3B817CAC" wp14:editId="7240D8EB">
                <wp:simplePos x="0" y="0"/>
                <wp:positionH relativeFrom="column">
                  <wp:posOffset>2500630</wp:posOffset>
                </wp:positionH>
                <wp:positionV relativeFrom="paragraph">
                  <wp:posOffset>232410</wp:posOffset>
                </wp:positionV>
                <wp:extent cx="628650" cy="257175"/>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noFill/>
                        <a:ln w="9525">
                          <a:noFill/>
                          <a:miter lim="800000"/>
                          <a:headEnd/>
                          <a:tailEnd/>
                        </a:ln>
                      </wps:spPr>
                      <wps:txbx>
                        <w:txbxContent>
                          <w:p w14:paraId="0A5D5BB1" w14:textId="1F2212DD" w:rsidR="008233BF" w:rsidRDefault="008233BF" w:rsidP="00C24BDE">
                            <w:proofErr w:type="gramStart"/>
                            <w:r>
                              <w:t>m</w:t>
                            </w:r>
                            <w:proofErr w:type="gramEnd"/>
                            <w: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17CAC" id="_x0000_s1027" type="#_x0000_t202" style="position:absolute;left:0;text-align:left;margin-left:196.9pt;margin-top:18.3pt;width:49.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" filled="f" stroked="f">
                <v:textbox>
                  <w:txbxContent>
                    <w:p w14:paraId="0A5D5BB1" w14:textId="1F2212DD" w:rsidR="008233BF" w:rsidRDefault="008233BF" w:rsidP="00C24BDE">
                      <w:r>
                        <w:t>m3=0</w:t>
                      </w:r>
                    </w:p>
                  </w:txbxContent>
                </v:textbox>
              </v:shape>
            </w:pict>
          </mc:Fallback>
        </mc:AlternateContent>
      </w:r>
      <w:r w:rsidR="008805C4">
        <w:rPr>
          <w:noProof/>
          <w:lang w:eastAsia="fr-FR"/>
        </w:rPr>
        <mc:AlternateContent>
          <mc:Choice Requires="wps">
            <w:drawing>
              <wp:anchor distT="45720" distB="45720" distL="114300" distR="114300" simplePos="0" relativeHeight="251659264" behindDoc="0" locked="0" layoutInCell="1" allowOverlap="1" wp14:anchorId="0EF4B4EF" wp14:editId="5C781715">
                <wp:simplePos x="0" y="0"/>
                <wp:positionH relativeFrom="column">
                  <wp:posOffset>1405255</wp:posOffset>
                </wp:positionH>
                <wp:positionV relativeFrom="paragraph">
                  <wp:posOffset>260985</wp:posOffset>
                </wp:positionV>
                <wp:extent cx="628650" cy="25717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7175"/>
                        </a:xfrm>
                        <a:prstGeom prst="rect">
                          <a:avLst/>
                        </a:prstGeom>
                        <a:noFill/>
                        <a:ln w="9525">
                          <a:noFill/>
                          <a:miter lim="800000"/>
                          <a:headEnd/>
                          <a:tailEnd/>
                        </a:ln>
                      </wps:spPr>
                      <wps:txbx>
                        <w:txbxContent>
                          <w:p w14:paraId="0EEC4A07" w14:textId="4A223E74" w:rsidR="008233BF" w:rsidRDefault="008233BF">
                            <w:proofErr w:type="gramStart"/>
                            <w:r>
                              <w:t>m</w:t>
                            </w:r>
                            <w:proofErr w:type="gramEnd"/>
                            <w:r>
                              <w:t>3&gt;0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4B4EF" id="_x0000_s1028" type="#_x0000_t202" style="position:absolute;left:0;text-align:left;margin-left:110.65pt;margin-top:20.55pt;width:49.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" filled="f" stroked="f">
                <v:textbox>
                  <w:txbxContent>
                    <w:p w14:paraId="0EEC4A07" w14:textId="4A223E74" w:rsidR="008233BF" w:rsidRDefault="008233BF">
                      <w:r>
                        <w:t>m3&gt;0</w:t>
                      </w:r>
                    </w:p>
                  </w:txbxContent>
                </v:textbox>
              </v:shape>
            </w:pict>
          </mc:Fallback>
        </mc:AlternateContent>
      </w:r>
      <w:r w:rsidR="001F4D25">
        <w:rPr>
          <w:noProof/>
          <w:lang w:eastAsia="fr-FR"/>
        </w:rPr>
        <w:drawing>
          <wp:inline distT="0" distB="0" distL="0" distR="0" wp14:anchorId="355D78C3" wp14:editId="5DEE9A31">
            <wp:extent cx="3971925" cy="142905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_sym_1.jpg"/>
                    <pic:cNvPicPr/>
                  </pic:nvPicPr>
                  <pic:blipFill>
                    <a:blip r:embed="rId13">
                      <a:extLst>
                        <a:ext uri="{28A0092B-C50C-407E-A947-70E740481C1C}">
                          <a14:useLocalDpi xmlns:a14="http://schemas.microsoft.com/office/drawing/2010/main" val="0"/>
                        </a:ext>
                      </a:extLst>
                    </a:blip>
                    <a:stretch>
                      <a:fillRect/>
                    </a:stretch>
                  </pic:blipFill>
                  <pic:spPr>
                    <a:xfrm>
                      <a:off x="0" y="0"/>
                      <a:ext cx="4028067" cy="1449251"/>
                    </a:xfrm>
                    <a:prstGeom prst="rect">
                      <a:avLst/>
                    </a:prstGeom>
                  </pic:spPr>
                </pic:pic>
              </a:graphicData>
            </a:graphic>
          </wp:inline>
        </w:drawing>
      </w:r>
    </w:p>
    <w:p w14:paraId="228255CE" w14:textId="77777777" w:rsidR="001F4D25" w:rsidRDefault="001F4D25" w:rsidP="001F4D25">
      <w:pPr>
        <w:jc w:val="center"/>
      </w:pPr>
      <w:r>
        <w:rPr>
          <w:noProof/>
          <w:lang w:eastAsia="fr-FR"/>
        </w:rPr>
        <w:drawing>
          <wp:inline distT="0" distB="0" distL="0" distR="0" wp14:anchorId="259E4356" wp14:editId="438A058C">
            <wp:extent cx="1695450" cy="1467703"/>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_sym_2.jpg"/>
                    <pic:cNvPicPr/>
                  </pic:nvPicPr>
                  <pic:blipFill>
                    <a:blip r:embed="rId14">
                      <a:extLst>
                        <a:ext uri="{28A0092B-C50C-407E-A947-70E740481C1C}">
                          <a14:useLocalDpi xmlns:a14="http://schemas.microsoft.com/office/drawing/2010/main" val="0"/>
                        </a:ext>
                      </a:extLst>
                    </a:blip>
                    <a:stretch>
                      <a:fillRect/>
                    </a:stretch>
                  </pic:blipFill>
                  <pic:spPr>
                    <a:xfrm>
                      <a:off x="0" y="0"/>
                      <a:ext cx="1700494" cy="1472070"/>
                    </a:xfrm>
                    <a:prstGeom prst="rect">
                      <a:avLst/>
                    </a:prstGeom>
                  </pic:spPr>
                </pic:pic>
              </a:graphicData>
            </a:graphic>
          </wp:inline>
        </w:drawing>
      </w:r>
    </w:p>
    <w:p w14:paraId="7D227E19" w14:textId="77777777" w:rsidR="001F4D25" w:rsidRDefault="0012078B" w:rsidP="001F4D25">
      <w:pPr>
        <w:jc w:val="center"/>
        <w:rPr>
          <w:rFonts w:eastAsiaTheme="minorEastAsia"/>
        </w:rPr>
      </w:pPr>
      <m:oMath>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e>
                </m:d>
              </m:e>
              <m:sup>
                <m:r>
                  <w:rPr>
                    <w:rFonts w:ascii="Cambria Math" w:hAnsi="Cambria Math"/>
                  </w:rPr>
                  <m:t>3</m:t>
                </m:r>
              </m:sup>
            </m:sSup>
          </m:e>
        </m:nary>
      </m:oMath>
      <w:r w:rsidR="006602B7">
        <w:rPr>
          <w:rFonts w:eastAsiaTheme="minorEastAsia"/>
        </w:rPr>
        <w:t xml:space="preserve">  </w:t>
      </w:r>
      <w:proofErr w:type="gramStart"/>
      <w:r w:rsidR="006602B7">
        <w:rPr>
          <w:rFonts w:eastAsiaTheme="minorEastAsia"/>
        </w:rPr>
        <w:t>pour</w:t>
      </w:r>
      <w:proofErr w:type="gramEnd"/>
      <w:r w:rsidR="006602B7">
        <w:rPr>
          <w:rFonts w:eastAsiaTheme="minorEastAsia"/>
        </w:rPr>
        <w:t xml:space="preserve"> une population.</w:t>
      </w:r>
    </w:p>
    <w:p w14:paraId="2F4C831D" w14:textId="77777777" w:rsidR="006602B7" w:rsidRDefault="0012078B" w:rsidP="001F4D25">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n-2</m:t>
                </m:r>
              </m:e>
            </m:d>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num>
                      <m:den>
                        <m:r>
                          <w:rPr>
                            <w:rFonts w:ascii="Cambria Math" w:eastAsiaTheme="minorEastAsia" w:hAnsi="Cambria Math"/>
                          </w:rPr>
                          <m:t>S</m:t>
                        </m:r>
                      </m:den>
                    </m:f>
                  </m:e>
                </m:d>
              </m:e>
              <m:sup>
                <m:r>
                  <w:rPr>
                    <w:rFonts w:ascii="Cambria Math" w:eastAsiaTheme="minorEastAsia" w:hAnsi="Cambria Math"/>
                  </w:rPr>
                  <m:t>3</m:t>
                </m:r>
              </m:sup>
            </m:sSup>
          </m:e>
        </m:nary>
      </m:oMath>
      <w:proofErr w:type="gramStart"/>
      <w:r w:rsidR="006602B7">
        <w:rPr>
          <w:rFonts w:eastAsiaTheme="minorEastAsia"/>
        </w:rPr>
        <w:t>pour</w:t>
      </w:r>
      <w:proofErr w:type="gramEnd"/>
      <w:r w:rsidR="006602B7">
        <w:rPr>
          <w:rFonts w:eastAsiaTheme="minorEastAsia"/>
        </w:rPr>
        <w:t xml:space="preserve"> une échantillon.</w:t>
      </w:r>
    </w:p>
    <w:p w14:paraId="254EB718" w14:textId="77777777" w:rsidR="006602B7" w:rsidRDefault="006602B7" w:rsidP="001F4D25">
      <w:pPr>
        <w:jc w:val="center"/>
        <w:rPr>
          <w:rFonts w:eastAsiaTheme="minorEastAsia"/>
        </w:rPr>
      </w:pPr>
    </w:p>
    <w:p w14:paraId="57D2D91A" w14:textId="77777777" w:rsidR="006602B7" w:rsidRPr="001F4D25" w:rsidRDefault="006602B7" w:rsidP="001F4D25">
      <w:pPr>
        <w:jc w:val="center"/>
        <w:rPr>
          <w:rFonts w:eastAsiaTheme="minorEastAsia"/>
        </w:rPr>
      </w:pPr>
    </w:p>
    <w:p w14:paraId="4EDF9BED" w14:textId="5A51D9B6" w:rsidR="001F4D25" w:rsidRDefault="001F4D25" w:rsidP="00E46001">
      <w:pPr>
        <w:spacing w:after="0" w:line="240" w:lineRule="auto"/>
      </w:pPr>
      <w:proofErr w:type="gramStart"/>
      <w:r>
        <w:t>m</w:t>
      </w:r>
      <w:proofErr w:type="gramEnd"/>
      <w:r>
        <w:t>3&lt;</w:t>
      </w:r>
      <w:r w:rsidR="00E46001">
        <w:t>dissymétrie</w:t>
      </w:r>
      <w:r w:rsidR="00D06F2F" w:rsidRPr="00D06F2F">
        <w:t xml:space="preserve"> </w:t>
      </w:r>
      <w:r w:rsidR="00D06F2F">
        <w:t>à gauche</w:t>
      </w:r>
      <w:r w:rsidR="00E46001">
        <w:t>.</w:t>
      </w:r>
    </w:p>
    <w:p w14:paraId="736DB8FF" w14:textId="64AD3718" w:rsidR="00E46001" w:rsidRDefault="00E46001" w:rsidP="00E46001">
      <w:pPr>
        <w:spacing w:after="0" w:line="240" w:lineRule="auto"/>
      </w:pPr>
      <w:proofErr w:type="gramStart"/>
      <w:r>
        <w:t>m</w:t>
      </w:r>
      <w:proofErr w:type="gramEnd"/>
      <w:r>
        <w:t xml:space="preserve">3&gt; dissymétrie </w:t>
      </w:r>
      <w:r w:rsidR="00D06F2F">
        <w:t>à droite</w:t>
      </w:r>
      <w:r>
        <w:t>.</w:t>
      </w:r>
    </w:p>
    <w:p w14:paraId="535F1009" w14:textId="77777777" w:rsidR="00E46001" w:rsidRDefault="00E46001" w:rsidP="00E46001">
      <w:pPr>
        <w:spacing w:after="0" w:line="240" w:lineRule="auto"/>
      </w:pPr>
      <w:proofErr w:type="gramStart"/>
      <w:r>
        <w:t>m</w:t>
      </w:r>
      <w:proofErr w:type="gramEnd"/>
      <w:r>
        <w:t>3 =0 distribution symétrique.</w:t>
      </w:r>
    </w:p>
    <w:p w14:paraId="00F71DCA" w14:textId="77777777" w:rsidR="00E46001" w:rsidRDefault="00E46001" w:rsidP="00E46001">
      <w:pPr>
        <w:spacing w:after="0" w:line="240" w:lineRule="auto"/>
      </w:pPr>
    </w:p>
    <w:p w14:paraId="4723D407" w14:textId="53225AA2" w:rsidR="00416A56" w:rsidRDefault="00416A56" w:rsidP="00416A56">
      <w:pPr>
        <w:pStyle w:val="zeggane3"/>
        <w:numPr>
          <w:ilvl w:val="2"/>
          <w:numId w:val="2"/>
        </w:numPr>
      </w:pPr>
      <w:r>
        <w:lastRenderedPageBreak/>
        <w:t>Coefficient de forme (coefficient d’apl</w:t>
      </w:r>
      <w:r w:rsidR="00796B40">
        <w:t>at</w:t>
      </w:r>
      <w:r>
        <w:t>issement</w:t>
      </w:r>
      <w:r w:rsidRPr="00D06F2F">
        <w:rPr>
          <w:rFonts w:cs="Times New Roman"/>
        </w:rPr>
        <w:t>)</w:t>
      </w:r>
      <w:r w:rsidR="00D06F2F" w:rsidRPr="00D06F2F">
        <w:rPr>
          <w:rFonts w:eastAsia="CMBX12" w:cs="Times New Roman"/>
          <w:bCs/>
        </w:rPr>
        <w:t xml:space="preserve"> (</w:t>
      </w:r>
      <w:proofErr w:type="spellStart"/>
      <w:r w:rsidR="00D06F2F" w:rsidRPr="00D06F2F">
        <w:rPr>
          <w:rFonts w:eastAsia="CMBX12" w:cs="Times New Roman"/>
          <w:bCs/>
        </w:rPr>
        <w:t>kurtosis</w:t>
      </w:r>
      <w:proofErr w:type="spellEnd"/>
      <w:r w:rsidR="00D06F2F" w:rsidRPr="00D06F2F">
        <w:rPr>
          <w:rFonts w:eastAsia="CMBX12" w:cs="Times New Roman"/>
          <w:bCs/>
        </w:rPr>
        <w:t>)</w:t>
      </w:r>
      <w:r w:rsidRPr="00D06F2F">
        <w:rPr>
          <w:rFonts w:cs="Times New Roman"/>
        </w:rPr>
        <w:t>.</w:t>
      </w:r>
    </w:p>
    <w:p w14:paraId="4489E36A" w14:textId="77777777" w:rsidR="00796B40" w:rsidRDefault="00796B40" w:rsidP="00796B40">
      <w:pPr>
        <w:pStyle w:val="zeggane1"/>
        <w:numPr>
          <w:ilvl w:val="0"/>
          <w:numId w:val="0"/>
        </w:numPr>
        <w:ind w:left="720" w:hanging="360"/>
      </w:pPr>
    </w:p>
    <w:p w14:paraId="78E62F4C" w14:textId="77777777" w:rsidR="00796B40" w:rsidRDefault="00796B40" w:rsidP="00796B40">
      <w:pPr>
        <w:pStyle w:val="zeggane1"/>
        <w:numPr>
          <w:ilvl w:val="0"/>
          <w:numId w:val="0"/>
        </w:numPr>
        <w:ind w:left="720" w:hanging="360"/>
        <w:jc w:val="center"/>
      </w:pPr>
      <w:r>
        <w:rPr>
          <w:noProof/>
          <w:lang w:eastAsia="fr-FR"/>
        </w:rPr>
        <w:drawing>
          <wp:inline distT="0" distB="0" distL="0" distR="0" wp14:anchorId="21039464" wp14:editId="21609393">
            <wp:extent cx="3276600" cy="2079378"/>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_aplatissement_1.jpg"/>
                    <pic:cNvPicPr/>
                  </pic:nvPicPr>
                  <pic:blipFill>
                    <a:blip r:embed="rId15">
                      <a:extLst>
                        <a:ext uri="{28A0092B-C50C-407E-A947-70E740481C1C}">
                          <a14:useLocalDpi xmlns:a14="http://schemas.microsoft.com/office/drawing/2010/main" val="0"/>
                        </a:ext>
                      </a:extLst>
                    </a:blip>
                    <a:stretch>
                      <a:fillRect/>
                    </a:stretch>
                  </pic:blipFill>
                  <pic:spPr>
                    <a:xfrm>
                      <a:off x="0" y="0"/>
                      <a:ext cx="3294266" cy="2090589"/>
                    </a:xfrm>
                    <a:prstGeom prst="rect">
                      <a:avLst/>
                    </a:prstGeom>
                  </pic:spPr>
                </pic:pic>
              </a:graphicData>
            </a:graphic>
          </wp:inline>
        </w:drawing>
      </w:r>
    </w:p>
    <w:p w14:paraId="31B175FD" w14:textId="77777777" w:rsidR="00796B40" w:rsidRDefault="00796B40" w:rsidP="00796B40">
      <w:pPr>
        <w:pStyle w:val="zeggane1"/>
        <w:numPr>
          <w:ilvl w:val="0"/>
          <w:numId w:val="0"/>
        </w:numPr>
        <w:ind w:left="720" w:hanging="360"/>
      </w:pPr>
    </w:p>
    <w:p w14:paraId="00083CA9" w14:textId="77777777" w:rsidR="00416A56" w:rsidRDefault="00416A56" w:rsidP="00E46001">
      <w:pPr>
        <w:spacing w:after="0" w:line="240" w:lineRule="auto"/>
      </w:pPr>
    </w:p>
    <w:p w14:paraId="570BD963" w14:textId="77777777" w:rsidR="00416A56" w:rsidRDefault="0012078B" w:rsidP="00416A56">
      <w:pPr>
        <w:jc w:val="center"/>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x</m:t>
                            </m:r>
                          </m:e>
                        </m:acc>
                      </m:num>
                      <m:den>
                        <m:r>
                          <w:rPr>
                            <w:rFonts w:ascii="Cambria Math" w:hAnsi="Cambria Math"/>
                          </w:rPr>
                          <m:t>σ</m:t>
                        </m:r>
                      </m:den>
                    </m:f>
                  </m:e>
                </m:d>
              </m:e>
              <m:sup>
                <m:r>
                  <w:rPr>
                    <w:rFonts w:ascii="Cambria Math" w:hAnsi="Cambria Math"/>
                  </w:rPr>
                  <m:t>4</m:t>
                </m:r>
              </m:sup>
            </m:sSup>
          </m:e>
        </m:nary>
      </m:oMath>
      <w:r w:rsidR="00796B40">
        <w:rPr>
          <w:rFonts w:eastAsiaTheme="minorEastAsia"/>
        </w:rPr>
        <w:t xml:space="preserve"> Pour une population.</w:t>
      </w:r>
    </w:p>
    <w:p w14:paraId="7C9F9B6E" w14:textId="78397BDB" w:rsidR="00796B40" w:rsidRPr="00796B40" w:rsidRDefault="0012078B" w:rsidP="00416A56">
      <w:pPr>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n(n+1)</m:t>
            </m:r>
          </m:num>
          <m:den>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n-2</m:t>
                </m:r>
              </m:e>
            </m:d>
            <m:r>
              <w:rPr>
                <w:rFonts w:ascii="Cambria Math" w:eastAsiaTheme="minorEastAsia" w:hAnsi="Cambria Math"/>
              </w:rPr>
              <m:t>.(n-3)</m:t>
            </m:r>
          </m:den>
        </m:f>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num>
                      <m:den>
                        <m:r>
                          <w:rPr>
                            <w:rFonts w:ascii="Cambria Math" w:eastAsiaTheme="minorEastAsia" w:hAnsi="Cambria Math"/>
                          </w:rPr>
                          <m:t>S</m:t>
                        </m:r>
                      </m:den>
                    </m:f>
                  </m:e>
                </m:d>
              </m:e>
              <m:sup>
                <m:r>
                  <w:rPr>
                    <w:rFonts w:ascii="Cambria Math" w:eastAsiaTheme="minorEastAsia" w:hAnsi="Cambria Math"/>
                  </w:rPr>
                  <m:t>4</m:t>
                </m:r>
              </m:sup>
            </m:sSup>
            <m:r>
              <w:rPr>
                <w:rFonts w:ascii="Cambria Math" w:eastAsiaTheme="minorEastAsia" w:hAnsi="Cambria Math"/>
              </w:rPr>
              <m:t>-3</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(n-1)</m:t>
                    </m:r>
                  </m:e>
                  <m:sup>
                    <m:r>
                      <w:rPr>
                        <w:rFonts w:ascii="Cambria Math" w:eastAsiaTheme="minorEastAsia" w:hAnsi="Cambria Math"/>
                      </w:rPr>
                      <m:t>2</m:t>
                    </m:r>
                  </m:sup>
                </m:sSup>
              </m:num>
              <m:den>
                <m:r>
                  <w:rPr>
                    <w:rFonts w:ascii="Cambria Math" w:eastAsiaTheme="minorEastAsia" w:hAnsi="Cambria Math"/>
                  </w:rPr>
                  <m:t>(n-2)(n-3)</m:t>
                </m:r>
              </m:den>
            </m:f>
          </m:e>
        </m:nary>
      </m:oMath>
      <w:r w:rsidR="00796B40" w:rsidRPr="00796B40">
        <w:rPr>
          <w:rFonts w:eastAsiaTheme="minorEastAsia"/>
        </w:rPr>
        <w:t xml:space="preserve">  Pour</w:t>
      </w:r>
      <w:r w:rsidR="00796B40">
        <w:rPr>
          <w:rFonts w:eastAsiaTheme="minorEastAsia"/>
        </w:rPr>
        <w:t xml:space="preserve"> un échantillon.</w:t>
      </w:r>
    </w:p>
    <w:p w14:paraId="121ACB17" w14:textId="77777777" w:rsidR="00796B40" w:rsidRPr="00796B40" w:rsidRDefault="00796B40" w:rsidP="00416A56">
      <w:pPr>
        <w:jc w:val="center"/>
        <w:rPr>
          <w:rFonts w:eastAsiaTheme="minorEastAsia"/>
        </w:rPr>
      </w:pPr>
    </w:p>
    <w:p w14:paraId="2D8BCBA6" w14:textId="6019DDCA" w:rsidR="007E2A89" w:rsidRPr="007E2A89" w:rsidRDefault="007E2A89" w:rsidP="007E2A89">
      <w:pPr>
        <w:pStyle w:val="zeggane1"/>
      </w:pPr>
      <w:r w:rsidRPr="007E2A89">
        <w:t xml:space="preserve">Statistique descriptive </w:t>
      </w:r>
      <w:proofErr w:type="spellStart"/>
      <w:r>
        <w:t>bi</w:t>
      </w:r>
      <w:r w:rsidRPr="007E2A89">
        <w:t>variée</w:t>
      </w:r>
      <w:proofErr w:type="spellEnd"/>
      <w:r w:rsidRPr="007E2A89">
        <w:t xml:space="preserve"> </w:t>
      </w:r>
    </w:p>
    <w:p w14:paraId="28EDFC36" w14:textId="0A010A86" w:rsidR="00796B40" w:rsidRPr="007E2A89" w:rsidRDefault="007E2A89" w:rsidP="007E2A89">
      <w:pPr>
        <w:pStyle w:val="zeggane2"/>
      </w:pPr>
      <w:r>
        <w:t xml:space="preserve">Série statistique </w:t>
      </w:r>
      <w:proofErr w:type="spellStart"/>
      <w:r>
        <w:t>bivarié</w:t>
      </w:r>
      <w:r w:rsidRPr="007E2A89">
        <w:rPr>
          <w:sz w:val="26"/>
          <w:szCs w:val="32"/>
        </w:rPr>
        <w:t>e</w:t>
      </w:r>
      <w:proofErr w:type="spellEnd"/>
    </w:p>
    <w:p w14:paraId="64FD7611" w14:textId="4F7377AF" w:rsidR="007E2A89" w:rsidRDefault="007E2A89" w:rsidP="007E2A89">
      <w:pPr>
        <w:autoSpaceDE w:val="0"/>
        <w:autoSpaceDN w:val="0"/>
        <w:adjustRightInd w:val="0"/>
        <w:spacing w:after="0" w:line="240" w:lineRule="auto"/>
        <w:ind w:firstLine="360"/>
        <w:jc w:val="both"/>
        <w:rPr>
          <w:rFonts w:cs="Times New Roman"/>
          <w:szCs w:val="24"/>
        </w:rPr>
      </w:pPr>
      <w:r w:rsidRPr="007E2A89">
        <w:rPr>
          <w:rFonts w:cs="Times New Roman"/>
          <w:szCs w:val="24"/>
        </w:rPr>
        <w:t>On s’intéresse `</w:t>
      </w:r>
      <w:proofErr w:type="spellStart"/>
      <w:r w:rsidRPr="007E2A89">
        <w:rPr>
          <w:rFonts w:cs="Times New Roman"/>
          <w:szCs w:val="24"/>
        </w:rPr>
        <w:t>a</w:t>
      </w:r>
      <w:proofErr w:type="spellEnd"/>
      <w:r w:rsidRPr="007E2A89">
        <w:rPr>
          <w:rFonts w:cs="Times New Roman"/>
          <w:szCs w:val="24"/>
        </w:rPr>
        <w:t xml:space="preserve"> deux variables </w:t>
      </w:r>
      <w:r w:rsidRPr="007E2A89">
        <w:rPr>
          <w:rFonts w:cs="Times New Roman"/>
          <w:i/>
          <w:iCs/>
          <w:szCs w:val="24"/>
        </w:rPr>
        <w:t xml:space="preserve">x </w:t>
      </w:r>
      <w:r w:rsidRPr="007E2A89">
        <w:rPr>
          <w:rFonts w:cs="Times New Roman"/>
          <w:szCs w:val="24"/>
        </w:rPr>
        <w:t xml:space="preserve">et </w:t>
      </w:r>
      <w:r w:rsidRPr="007E2A89">
        <w:rPr>
          <w:rFonts w:cs="Times New Roman"/>
          <w:i/>
          <w:iCs/>
          <w:szCs w:val="24"/>
        </w:rPr>
        <w:t>y</w:t>
      </w:r>
      <w:r w:rsidRPr="007E2A89">
        <w:rPr>
          <w:rFonts w:cs="Times New Roman"/>
          <w:szCs w:val="24"/>
        </w:rPr>
        <w:t>. Ces deux variables sont mesurées sur</w:t>
      </w:r>
      <w:r>
        <w:rPr>
          <w:rFonts w:cs="Times New Roman"/>
          <w:szCs w:val="24"/>
        </w:rPr>
        <w:t xml:space="preserve"> </w:t>
      </w:r>
      <w:r w:rsidRPr="007E2A89">
        <w:rPr>
          <w:rFonts w:cs="Times New Roman"/>
          <w:szCs w:val="24"/>
        </w:rPr>
        <w:t xml:space="preserve">les </w:t>
      </w:r>
      <w:r w:rsidRPr="007E2A89">
        <w:rPr>
          <w:rFonts w:cs="Times New Roman"/>
          <w:i/>
          <w:iCs/>
          <w:szCs w:val="24"/>
        </w:rPr>
        <w:t xml:space="preserve">n </w:t>
      </w:r>
      <w:r w:rsidRPr="007E2A89">
        <w:rPr>
          <w:rFonts w:cs="Times New Roman"/>
          <w:szCs w:val="24"/>
        </w:rPr>
        <w:t>unités d’observation. Pour chaque unité, on obtient donc deux mesures. La</w:t>
      </w:r>
      <w:r>
        <w:rPr>
          <w:rFonts w:cs="Times New Roman"/>
          <w:szCs w:val="24"/>
        </w:rPr>
        <w:t xml:space="preserve"> sé</w:t>
      </w:r>
      <w:r w:rsidRPr="007E2A89">
        <w:rPr>
          <w:rFonts w:cs="Times New Roman"/>
          <w:szCs w:val="24"/>
        </w:rPr>
        <w:t xml:space="preserve">rie statistique est alors une suite de </w:t>
      </w:r>
      <w:r w:rsidRPr="007E2A89">
        <w:rPr>
          <w:rFonts w:cs="Times New Roman"/>
          <w:i/>
          <w:iCs/>
          <w:szCs w:val="24"/>
        </w:rPr>
        <w:t xml:space="preserve">n </w:t>
      </w:r>
      <w:r w:rsidRPr="007E2A89">
        <w:rPr>
          <w:rFonts w:cs="Times New Roman"/>
          <w:szCs w:val="24"/>
        </w:rPr>
        <w:t>couples des valeurs prises par les deux</w:t>
      </w:r>
      <w:r>
        <w:rPr>
          <w:rFonts w:cs="Times New Roman"/>
          <w:szCs w:val="24"/>
        </w:rPr>
        <w:t xml:space="preserve"> </w:t>
      </w:r>
      <w:r w:rsidRPr="007E2A89">
        <w:rPr>
          <w:rFonts w:cs="Times New Roman"/>
          <w:szCs w:val="24"/>
        </w:rPr>
        <w:t>variables sur chaque individu :</w:t>
      </w:r>
    </w:p>
    <w:p w14:paraId="1BC3668B" w14:textId="3241A08A" w:rsidR="007E2A89" w:rsidRDefault="007E2A89" w:rsidP="007E2A89">
      <w:pPr>
        <w:autoSpaceDE w:val="0"/>
        <w:autoSpaceDN w:val="0"/>
        <w:adjustRightInd w:val="0"/>
        <w:spacing w:after="0" w:line="240" w:lineRule="auto"/>
        <w:ind w:firstLine="360"/>
        <w:jc w:val="both"/>
        <w:rPr>
          <w:rFonts w:cs="Times New Roman"/>
          <w:szCs w:val="24"/>
        </w:rPr>
      </w:pPr>
    </w:p>
    <w:p w14:paraId="1AB890E6" w14:textId="2155CD7B" w:rsidR="007E2A89" w:rsidRPr="007E2A89" w:rsidRDefault="0012078B" w:rsidP="007E2A89">
      <w:pPr>
        <w:autoSpaceDE w:val="0"/>
        <w:autoSpaceDN w:val="0"/>
        <w:adjustRightInd w:val="0"/>
        <w:spacing w:after="0" w:line="240" w:lineRule="auto"/>
        <w:ind w:firstLine="360"/>
        <w:jc w:val="both"/>
        <w:rPr>
          <w:rFonts w:eastAsiaTheme="minorEastAsia" w:cs="Times New Roman"/>
          <w:szCs w:val="24"/>
        </w:rPr>
      </w:pPr>
      <m:oMathPara>
        <m:oMath>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1</m:t>
                  </m:r>
                </m:sub>
              </m:sSub>
            </m:e>
          </m:d>
          <m:r>
            <w:rPr>
              <w:rFonts w:ascii="Cambria Math" w:hAnsi="Cambria Math" w:cs="Times New Roman"/>
              <w:szCs w:val="24"/>
            </w:rPr>
            <m:t>,……………</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e>
          </m:d>
          <m:r>
            <w:rPr>
              <w:rFonts w:ascii="Cambria Math" w:hAnsi="Cambria Math" w:cs="Times New Roman"/>
              <w:szCs w:val="24"/>
            </w:rPr>
            <m:t>…………..</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n</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n</m:t>
                  </m:r>
                </m:sub>
              </m:sSub>
            </m:e>
          </m:d>
        </m:oMath>
      </m:oMathPara>
    </w:p>
    <w:p w14:paraId="73B8AA71" w14:textId="7A9538B8" w:rsidR="007E2A89" w:rsidRPr="00EA1594" w:rsidRDefault="007E2A89" w:rsidP="007E2A89">
      <w:pPr>
        <w:pStyle w:val="zeggane2"/>
        <w:rPr>
          <w:rFonts w:cs="Times New Roman"/>
          <w:szCs w:val="24"/>
        </w:rPr>
      </w:pPr>
      <w:r>
        <w:rPr>
          <w:rFonts w:eastAsia="CMBX12"/>
        </w:rPr>
        <w:t>Deux variables quantitatives</w:t>
      </w:r>
    </w:p>
    <w:p w14:paraId="49ADE234" w14:textId="371E5820" w:rsidR="00EA1594" w:rsidRDefault="00EA1594" w:rsidP="00EA1594">
      <w:pPr>
        <w:pStyle w:val="zeggane3"/>
        <w:numPr>
          <w:ilvl w:val="2"/>
          <w:numId w:val="2"/>
        </w:numPr>
        <w:rPr>
          <w:rFonts w:eastAsia="CMBX12"/>
        </w:rPr>
      </w:pPr>
      <w:r>
        <w:rPr>
          <w:rFonts w:eastAsia="CMBX12"/>
        </w:rPr>
        <w:t>Représentation graphique de deux variables</w:t>
      </w:r>
    </w:p>
    <w:p w14:paraId="3656B303" w14:textId="5BD2352C" w:rsidR="00EA1594" w:rsidRDefault="00EA1594" w:rsidP="00EA1594">
      <w:pPr>
        <w:autoSpaceDE w:val="0"/>
        <w:autoSpaceDN w:val="0"/>
        <w:adjustRightInd w:val="0"/>
        <w:spacing w:after="0" w:line="240" w:lineRule="auto"/>
        <w:rPr>
          <w:rFonts w:cs="Times New Roman"/>
          <w:szCs w:val="24"/>
        </w:rPr>
      </w:pPr>
      <w:r w:rsidRPr="00EA1594">
        <w:rPr>
          <w:rFonts w:cs="Times New Roman"/>
          <w:szCs w:val="24"/>
        </w:rPr>
        <w:t>Dans ce cas, chaque couple est composé de deux valeurs numériques. Un couple de nombres (entiers ou réels) peut toujours être représenté comme un</w:t>
      </w:r>
      <w:r>
        <w:rPr>
          <w:rFonts w:cs="Times New Roman"/>
          <w:szCs w:val="24"/>
        </w:rPr>
        <w:t xml:space="preserve"> </w:t>
      </w:r>
      <w:r w:rsidRPr="00EA1594">
        <w:rPr>
          <w:rFonts w:cs="Times New Roman"/>
          <w:szCs w:val="24"/>
        </w:rPr>
        <w:t>point dans un plan</w:t>
      </w:r>
      <w:r>
        <w:rPr>
          <w:rFonts w:cs="Times New Roman"/>
          <w:szCs w:val="24"/>
        </w:rPr>
        <w:t>.</w:t>
      </w:r>
    </w:p>
    <w:p w14:paraId="2A4EC0D6" w14:textId="79A00D9B" w:rsidR="00EA1594" w:rsidRDefault="00EA1594" w:rsidP="00EA1594">
      <w:pPr>
        <w:autoSpaceDE w:val="0"/>
        <w:autoSpaceDN w:val="0"/>
        <w:adjustRightInd w:val="0"/>
        <w:spacing w:after="0" w:line="240" w:lineRule="auto"/>
        <w:rPr>
          <w:rFonts w:cs="Times New Roman"/>
          <w:szCs w:val="24"/>
        </w:rPr>
      </w:pPr>
    </w:p>
    <w:p w14:paraId="782052A1" w14:textId="306B5449" w:rsidR="006648E0" w:rsidRDefault="006648E0" w:rsidP="00EA1594">
      <w:pPr>
        <w:autoSpaceDE w:val="0"/>
        <w:autoSpaceDN w:val="0"/>
        <w:adjustRightInd w:val="0"/>
        <w:spacing w:after="0" w:line="240" w:lineRule="auto"/>
        <w:rPr>
          <w:rFonts w:cs="Times New Roman"/>
          <w:szCs w:val="24"/>
        </w:rPr>
      </w:pPr>
    </w:p>
    <w:p w14:paraId="208D3C27" w14:textId="77777777" w:rsidR="00402A85" w:rsidRDefault="00402A85" w:rsidP="00EA1594">
      <w:pPr>
        <w:autoSpaceDE w:val="0"/>
        <w:autoSpaceDN w:val="0"/>
        <w:adjustRightInd w:val="0"/>
        <w:spacing w:after="0" w:line="240" w:lineRule="auto"/>
        <w:rPr>
          <w:rFonts w:cs="Times New Roman"/>
          <w:szCs w:val="24"/>
        </w:rPr>
      </w:pPr>
    </w:p>
    <w:p w14:paraId="5493ADF6" w14:textId="4085AB8E" w:rsidR="006648E0" w:rsidRDefault="006648E0" w:rsidP="00EA1594">
      <w:pPr>
        <w:autoSpaceDE w:val="0"/>
        <w:autoSpaceDN w:val="0"/>
        <w:adjustRightInd w:val="0"/>
        <w:spacing w:after="0" w:line="240" w:lineRule="auto"/>
        <w:rPr>
          <w:rFonts w:cs="Times New Roman"/>
          <w:szCs w:val="24"/>
        </w:rPr>
      </w:pPr>
    </w:p>
    <w:p w14:paraId="631343B8" w14:textId="7519E194" w:rsidR="006648E0" w:rsidRDefault="006648E0" w:rsidP="00EA1594">
      <w:pPr>
        <w:autoSpaceDE w:val="0"/>
        <w:autoSpaceDN w:val="0"/>
        <w:adjustRightInd w:val="0"/>
        <w:spacing w:after="0" w:line="240" w:lineRule="auto"/>
        <w:rPr>
          <w:rFonts w:cs="Times New Roman"/>
          <w:szCs w:val="24"/>
        </w:rPr>
      </w:pPr>
    </w:p>
    <w:p w14:paraId="7CEFCEA4" w14:textId="16D76EBB" w:rsidR="006648E0" w:rsidRDefault="006648E0" w:rsidP="00EA1594">
      <w:pPr>
        <w:autoSpaceDE w:val="0"/>
        <w:autoSpaceDN w:val="0"/>
        <w:adjustRightInd w:val="0"/>
        <w:spacing w:after="0" w:line="240" w:lineRule="auto"/>
        <w:rPr>
          <w:rFonts w:cs="Times New Roman"/>
          <w:szCs w:val="24"/>
        </w:rPr>
      </w:pPr>
    </w:p>
    <w:p w14:paraId="61BFA6DE" w14:textId="10716F90" w:rsidR="006648E0" w:rsidRDefault="006648E0" w:rsidP="00EA1594">
      <w:pPr>
        <w:autoSpaceDE w:val="0"/>
        <w:autoSpaceDN w:val="0"/>
        <w:adjustRightInd w:val="0"/>
        <w:spacing w:after="0" w:line="240" w:lineRule="auto"/>
        <w:rPr>
          <w:rFonts w:cs="Times New Roman"/>
          <w:szCs w:val="24"/>
        </w:rPr>
      </w:pPr>
    </w:p>
    <w:p w14:paraId="6AD1A3C7" w14:textId="0784F98A" w:rsidR="006648E0" w:rsidRDefault="006648E0" w:rsidP="00EA1594">
      <w:pPr>
        <w:autoSpaceDE w:val="0"/>
        <w:autoSpaceDN w:val="0"/>
        <w:adjustRightInd w:val="0"/>
        <w:spacing w:after="0" w:line="240" w:lineRule="auto"/>
        <w:rPr>
          <w:rFonts w:cs="Times New Roman"/>
          <w:szCs w:val="24"/>
        </w:rPr>
      </w:pPr>
    </w:p>
    <w:p w14:paraId="1365DA82" w14:textId="457C699E" w:rsidR="006648E0" w:rsidRDefault="006648E0" w:rsidP="00EA1594">
      <w:pPr>
        <w:autoSpaceDE w:val="0"/>
        <w:autoSpaceDN w:val="0"/>
        <w:adjustRightInd w:val="0"/>
        <w:spacing w:after="0" w:line="240" w:lineRule="auto"/>
        <w:rPr>
          <w:rFonts w:cs="Times New Roman"/>
          <w:szCs w:val="24"/>
        </w:rPr>
      </w:pPr>
    </w:p>
    <w:p w14:paraId="50ECBBAC" w14:textId="24E89731" w:rsidR="006648E0" w:rsidRDefault="006648E0" w:rsidP="00EA1594">
      <w:pPr>
        <w:autoSpaceDE w:val="0"/>
        <w:autoSpaceDN w:val="0"/>
        <w:adjustRightInd w:val="0"/>
        <w:spacing w:after="0" w:line="240" w:lineRule="auto"/>
        <w:rPr>
          <w:rFonts w:cs="Times New Roman"/>
          <w:szCs w:val="24"/>
        </w:rPr>
      </w:pPr>
    </w:p>
    <w:p w14:paraId="09FD0740" w14:textId="4B0BCA90" w:rsidR="006648E0" w:rsidRDefault="006648E0" w:rsidP="00EA1594">
      <w:pPr>
        <w:autoSpaceDE w:val="0"/>
        <w:autoSpaceDN w:val="0"/>
        <w:adjustRightInd w:val="0"/>
        <w:spacing w:after="0" w:line="240" w:lineRule="auto"/>
        <w:rPr>
          <w:rFonts w:cs="Times New Roman"/>
          <w:szCs w:val="24"/>
        </w:rPr>
      </w:pPr>
    </w:p>
    <w:p w14:paraId="1E66C584" w14:textId="67B40C34" w:rsidR="006648E0" w:rsidRDefault="006648E0" w:rsidP="00EA1594">
      <w:pPr>
        <w:autoSpaceDE w:val="0"/>
        <w:autoSpaceDN w:val="0"/>
        <w:adjustRightInd w:val="0"/>
        <w:spacing w:after="0" w:line="240" w:lineRule="auto"/>
        <w:rPr>
          <w:rFonts w:cs="Times New Roman"/>
          <w:szCs w:val="24"/>
        </w:rPr>
      </w:pPr>
    </w:p>
    <w:p w14:paraId="3F811519" w14:textId="57F80CAF" w:rsidR="00EA1594" w:rsidRDefault="00D028FC" w:rsidP="00EA1594">
      <w:pPr>
        <w:autoSpaceDE w:val="0"/>
        <w:autoSpaceDN w:val="0"/>
        <w:adjustRightInd w:val="0"/>
        <w:spacing w:after="0" w:line="240" w:lineRule="auto"/>
        <w:rPr>
          <w:rFonts w:cs="Times New Roman"/>
          <w:szCs w:val="24"/>
        </w:rPr>
      </w:pPr>
      <w:r w:rsidRPr="00D028FC">
        <w:rPr>
          <w:rFonts w:cs="Times New Roman"/>
          <w:b/>
          <w:bCs/>
          <w:szCs w:val="24"/>
        </w:rPr>
        <w:lastRenderedPageBreak/>
        <w:t xml:space="preserve">Exemple </w:t>
      </w:r>
      <w:r>
        <w:rPr>
          <w:rFonts w:cs="Times New Roman"/>
          <w:b/>
          <w:bCs/>
          <w:szCs w:val="24"/>
        </w:rPr>
        <w:t xml:space="preserve">1 : </w:t>
      </w:r>
      <w:r w:rsidRPr="00D028FC">
        <w:rPr>
          <w:rFonts w:cs="Times New Roman"/>
          <w:b/>
          <w:bCs/>
          <w:szCs w:val="24"/>
        </w:rPr>
        <w:t xml:space="preserve"> </w:t>
      </w:r>
      <w:r w:rsidRPr="00D028FC">
        <w:rPr>
          <w:rFonts w:cs="Times New Roman"/>
          <w:szCs w:val="24"/>
        </w:rPr>
        <w:t xml:space="preserve">On mesure le poids </w:t>
      </w:r>
      <w:r w:rsidR="006648E0">
        <w:rPr>
          <w:rFonts w:cs="Times New Roman"/>
          <w:szCs w:val="24"/>
        </w:rPr>
        <w:t>y</w:t>
      </w:r>
      <w:r w:rsidRPr="00D028FC">
        <w:rPr>
          <w:rFonts w:cs="Times New Roman"/>
          <w:szCs w:val="24"/>
        </w:rPr>
        <w:t xml:space="preserve"> et de taille </w:t>
      </w:r>
      <w:proofErr w:type="spellStart"/>
      <w:r w:rsidR="006648E0">
        <w:rPr>
          <w:rFonts w:cs="Times New Roman"/>
          <w:szCs w:val="24"/>
        </w:rPr>
        <w:t>x</w:t>
      </w:r>
      <w:r>
        <w:rPr>
          <w:rFonts w:cs="Times New Roman"/>
          <w:iCs/>
          <w:szCs w:val="24"/>
        </w:rPr>
        <w:t>de</w:t>
      </w:r>
      <w:proofErr w:type="spellEnd"/>
      <w:r>
        <w:rPr>
          <w:rFonts w:cs="Times New Roman"/>
          <w:iCs/>
          <w:szCs w:val="24"/>
        </w:rPr>
        <w:t xml:space="preserve"> </w:t>
      </w:r>
      <w:r w:rsidRPr="00D028FC">
        <w:rPr>
          <w:rFonts w:cs="Times New Roman"/>
          <w:szCs w:val="24"/>
        </w:rPr>
        <w:t>20 individus.</w:t>
      </w:r>
    </w:p>
    <w:p w14:paraId="632C7924" w14:textId="77777777" w:rsidR="006648E0" w:rsidRDefault="006648E0" w:rsidP="00EA1594">
      <w:pPr>
        <w:autoSpaceDE w:val="0"/>
        <w:autoSpaceDN w:val="0"/>
        <w:adjustRightInd w:val="0"/>
        <w:spacing w:after="0" w:line="240" w:lineRule="auto"/>
        <w:rPr>
          <w:rFonts w:cs="Times New Roman"/>
          <w:szCs w:val="24"/>
        </w:rPr>
      </w:pPr>
    </w:p>
    <w:tbl>
      <w:tblPr>
        <w:tblStyle w:val="Tableausimple2"/>
        <w:tblW w:w="4800" w:type="dxa"/>
        <w:jc w:val="center"/>
        <w:tblLook w:val="04A0" w:firstRow="1" w:lastRow="0" w:firstColumn="1" w:lastColumn="0" w:noHBand="0" w:noVBand="1"/>
      </w:tblPr>
      <w:tblGrid>
        <w:gridCol w:w="1200"/>
        <w:gridCol w:w="1200"/>
        <w:gridCol w:w="1200"/>
        <w:gridCol w:w="1200"/>
      </w:tblGrid>
      <w:tr w:rsidR="006648E0" w:rsidRPr="00D028FC" w14:paraId="63A6AB0C" w14:textId="77777777" w:rsidTr="00D028F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76C0CF75" w14:textId="5CC7D213" w:rsidR="006648E0" w:rsidRPr="00D028FC" w:rsidRDefault="006648E0" w:rsidP="006648E0">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Yi</w:t>
            </w:r>
            <w:r>
              <w:rPr>
                <w:rFonts w:ascii="Calibri" w:eastAsia="Times New Roman" w:hAnsi="Calibri" w:cs="Times New Roman"/>
                <w:color w:val="000000"/>
                <w:sz w:val="22"/>
                <w:lang w:eastAsia="fr-FR"/>
              </w:rPr>
              <w:t xml:space="preserve"> (kg)</w:t>
            </w:r>
          </w:p>
        </w:tc>
        <w:tc>
          <w:tcPr>
            <w:tcW w:w="1200" w:type="dxa"/>
            <w:noWrap/>
            <w:hideMark/>
          </w:tcPr>
          <w:p w14:paraId="5DE3B6E9" w14:textId="1796DE40" w:rsidR="006648E0" w:rsidRPr="00D028FC" w:rsidRDefault="006648E0" w:rsidP="0066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Xi</w:t>
            </w:r>
            <w:r>
              <w:rPr>
                <w:rFonts w:ascii="Calibri" w:eastAsia="Times New Roman" w:hAnsi="Calibri" w:cs="Times New Roman"/>
                <w:color w:val="000000"/>
                <w:sz w:val="22"/>
                <w:lang w:eastAsia="fr-FR"/>
              </w:rPr>
              <w:t xml:space="preserve"> (cm)</w:t>
            </w:r>
          </w:p>
        </w:tc>
        <w:tc>
          <w:tcPr>
            <w:tcW w:w="1200" w:type="dxa"/>
            <w:noWrap/>
            <w:hideMark/>
          </w:tcPr>
          <w:p w14:paraId="03ECE8C8" w14:textId="76ADCA74" w:rsidR="006648E0" w:rsidRPr="00D028FC" w:rsidRDefault="006648E0" w:rsidP="0066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Yi</w:t>
            </w:r>
            <w:r>
              <w:rPr>
                <w:rFonts w:ascii="Calibri" w:eastAsia="Times New Roman" w:hAnsi="Calibri" w:cs="Times New Roman"/>
                <w:color w:val="000000"/>
                <w:sz w:val="22"/>
                <w:lang w:eastAsia="fr-FR"/>
              </w:rPr>
              <w:t xml:space="preserve"> (kg)</w:t>
            </w:r>
          </w:p>
        </w:tc>
        <w:tc>
          <w:tcPr>
            <w:tcW w:w="1200" w:type="dxa"/>
            <w:noWrap/>
            <w:hideMark/>
          </w:tcPr>
          <w:p w14:paraId="32AAF5DB" w14:textId="29598052" w:rsidR="006648E0" w:rsidRPr="00D028FC" w:rsidRDefault="006648E0" w:rsidP="006648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Xi</w:t>
            </w:r>
            <w:r>
              <w:rPr>
                <w:rFonts w:ascii="Calibri" w:eastAsia="Times New Roman" w:hAnsi="Calibri" w:cs="Times New Roman"/>
                <w:color w:val="000000"/>
                <w:sz w:val="22"/>
                <w:lang w:eastAsia="fr-FR"/>
              </w:rPr>
              <w:t xml:space="preserve"> (cm)</w:t>
            </w:r>
          </w:p>
        </w:tc>
      </w:tr>
      <w:tr w:rsidR="00D028FC" w:rsidRPr="00D028FC" w14:paraId="016D82DD" w14:textId="77777777" w:rsidTr="00D028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BFCD90F"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60</w:t>
            </w:r>
          </w:p>
        </w:tc>
        <w:tc>
          <w:tcPr>
            <w:tcW w:w="1200" w:type="dxa"/>
            <w:noWrap/>
            <w:hideMark/>
          </w:tcPr>
          <w:p w14:paraId="7E1FC4ED"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155</w:t>
            </w:r>
          </w:p>
        </w:tc>
        <w:tc>
          <w:tcPr>
            <w:tcW w:w="1200" w:type="dxa"/>
            <w:noWrap/>
            <w:hideMark/>
          </w:tcPr>
          <w:p w14:paraId="23D2A5F2"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75</w:t>
            </w:r>
          </w:p>
        </w:tc>
        <w:tc>
          <w:tcPr>
            <w:tcW w:w="1200" w:type="dxa"/>
            <w:noWrap/>
            <w:hideMark/>
          </w:tcPr>
          <w:p w14:paraId="6334F37A"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180</w:t>
            </w:r>
          </w:p>
        </w:tc>
      </w:tr>
      <w:tr w:rsidR="00D028FC" w:rsidRPr="00D028FC" w14:paraId="54D75A24" w14:textId="77777777" w:rsidTr="00D028FC">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1420F35"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61</w:t>
            </w:r>
          </w:p>
        </w:tc>
        <w:tc>
          <w:tcPr>
            <w:tcW w:w="1200" w:type="dxa"/>
            <w:noWrap/>
            <w:hideMark/>
          </w:tcPr>
          <w:p w14:paraId="3E4E4390"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162</w:t>
            </w:r>
          </w:p>
        </w:tc>
        <w:tc>
          <w:tcPr>
            <w:tcW w:w="1200" w:type="dxa"/>
            <w:noWrap/>
            <w:hideMark/>
          </w:tcPr>
          <w:p w14:paraId="5B82D26A"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76</w:t>
            </w:r>
          </w:p>
        </w:tc>
        <w:tc>
          <w:tcPr>
            <w:tcW w:w="1200" w:type="dxa"/>
            <w:noWrap/>
            <w:hideMark/>
          </w:tcPr>
          <w:p w14:paraId="44CF03F3"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175</w:t>
            </w:r>
          </w:p>
        </w:tc>
      </w:tr>
      <w:tr w:rsidR="00D028FC" w:rsidRPr="00D028FC" w14:paraId="6ED7F1FE" w14:textId="77777777" w:rsidTr="00D028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4AA0140"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64</w:t>
            </w:r>
          </w:p>
        </w:tc>
        <w:tc>
          <w:tcPr>
            <w:tcW w:w="1200" w:type="dxa"/>
            <w:noWrap/>
            <w:hideMark/>
          </w:tcPr>
          <w:p w14:paraId="68FEDCD9"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157</w:t>
            </w:r>
          </w:p>
        </w:tc>
        <w:tc>
          <w:tcPr>
            <w:tcW w:w="1200" w:type="dxa"/>
            <w:noWrap/>
            <w:hideMark/>
          </w:tcPr>
          <w:p w14:paraId="146B608E"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78</w:t>
            </w:r>
          </w:p>
        </w:tc>
        <w:tc>
          <w:tcPr>
            <w:tcW w:w="1200" w:type="dxa"/>
            <w:noWrap/>
            <w:hideMark/>
          </w:tcPr>
          <w:p w14:paraId="7663D464"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173</w:t>
            </w:r>
          </w:p>
        </w:tc>
      </w:tr>
      <w:tr w:rsidR="00D028FC" w:rsidRPr="00D028FC" w14:paraId="1ADD3087" w14:textId="77777777" w:rsidTr="00D028FC">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D6B8C3D"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67</w:t>
            </w:r>
          </w:p>
        </w:tc>
        <w:tc>
          <w:tcPr>
            <w:tcW w:w="1200" w:type="dxa"/>
            <w:noWrap/>
            <w:hideMark/>
          </w:tcPr>
          <w:p w14:paraId="51F000D0"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170</w:t>
            </w:r>
          </w:p>
        </w:tc>
        <w:tc>
          <w:tcPr>
            <w:tcW w:w="1200" w:type="dxa"/>
            <w:noWrap/>
            <w:hideMark/>
          </w:tcPr>
          <w:p w14:paraId="7F5C00C1"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80</w:t>
            </w:r>
          </w:p>
        </w:tc>
        <w:tc>
          <w:tcPr>
            <w:tcW w:w="1200" w:type="dxa"/>
            <w:noWrap/>
            <w:hideMark/>
          </w:tcPr>
          <w:p w14:paraId="0795DA1D"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175</w:t>
            </w:r>
          </w:p>
        </w:tc>
      </w:tr>
      <w:tr w:rsidR="00D028FC" w:rsidRPr="00D028FC" w14:paraId="36DB86A0" w14:textId="77777777" w:rsidTr="00D028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329B620B"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68</w:t>
            </w:r>
          </w:p>
        </w:tc>
        <w:tc>
          <w:tcPr>
            <w:tcW w:w="1200" w:type="dxa"/>
            <w:noWrap/>
            <w:hideMark/>
          </w:tcPr>
          <w:p w14:paraId="0E0CFFEA"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164</w:t>
            </w:r>
          </w:p>
        </w:tc>
        <w:tc>
          <w:tcPr>
            <w:tcW w:w="1200" w:type="dxa"/>
            <w:noWrap/>
            <w:hideMark/>
          </w:tcPr>
          <w:p w14:paraId="23C2652A"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85</w:t>
            </w:r>
          </w:p>
        </w:tc>
        <w:tc>
          <w:tcPr>
            <w:tcW w:w="1200" w:type="dxa"/>
            <w:noWrap/>
            <w:hideMark/>
          </w:tcPr>
          <w:p w14:paraId="73AFB5BA"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179</w:t>
            </w:r>
          </w:p>
        </w:tc>
      </w:tr>
      <w:tr w:rsidR="00D028FC" w:rsidRPr="00D028FC" w14:paraId="572DACB3" w14:textId="77777777" w:rsidTr="00D028FC">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EC86AE3"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69</w:t>
            </w:r>
          </w:p>
        </w:tc>
        <w:tc>
          <w:tcPr>
            <w:tcW w:w="1200" w:type="dxa"/>
            <w:noWrap/>
            <w:hideMark/>
          </w:tcPr>
          <w:p w14:paraId="09B95A3D"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162</w:t>
            </w:r>
          </w:p>
        </w:tc>
        <w:tc>
          <w:tcPr>
            <w:tcW w:w="1200" w:type="dxa"/>
            <w:noWrap/>
            <w:hideMark/>
          </w:tcPr>
          <w:p w14:paraId="26C78C7C"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90</w:t>
            </w:r>
          </w:p>
        </w:tc>
        <w:tc>
          <w:tcPr>
            <w:tcW w:w="1200" w:type="dxa"/>
            <w:noWrap/>
            <w:hideMark/>
          </w:tcPr>
          <w:p w14:paraId="50653EF9"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175</w:t>
            </w:r>
          </w:p>
        </w:tc>
      </w:tr>
      <w:tr w:rsidR="00D028FC" w:rsidRPr="00D028FC" w14:paraId="2C9B6FEE" w14:textId="77777777" w:rsidTr="00D028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0E472B7E"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70</w:t>
            </w:r>
          </w:p>
        </w:tc>
        <w:tc>
          <w:tcPr>
            <w:tcW w:w="1200" w:type="dxa"/>
            <w:noWrap/>
            <w:hideMark/>
          </w:tcPr>
          <w:p w14:paraId="5B5C39CB"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169</w:t>
            </w:r>
          </w:p>
        </w:tc>
        <w:tc>
          <w:tcPr>
            <w:tcW w:w="1200" w:type="dxa"/>
            <w:noWrap/>
            <w:hideMark/>
          </w:tcPr>
          <w:p w14:paraId="7C220359"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96</w:t>
            </w:r>
          </w:p>
        </w:tc>
        <w:tc>
          <w:tcPr>
            <w:tcW w:w="1200" w:type="dxa"/>
            <w:noWrap/>
            <w:hideMark/>
          </w:tcPr>
          <w:p w14:paraId="3FE76F09"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180</w:t>
            </w:r>
          </w:p>
        </w:tc>
      </w:tr>
      <w:tr w:rsidR="00D028FC" w:rsidRPr="00D028FC" w14:paraId="6C9E509E" w14:textId="77777777" w:rsidTr="00D028FC">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6221D81F"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71</w:t>
            </w:r>
          </w:p>
        </w:tc>
        <w:tc>
          <w:tcPr>
            <w:tcW w:w="1200" w:type="dxa"/>
            <w:noWrap/>
            <w:hideMark/>
          </w:tcPr>
          <w:p w14:paraId="476D1539"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170</w:t>
            </w:r>
          </w:p>
        </w:tc>
        <w:tc>
          <w:tcPr>
            <w:tcW w:w="1200" w:type="dxa"/>
            <w:noWrap/>
            <w:hideMark/>
          </w:tcPr>
          <w:p w14:paraId="3ED3FE21"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96</w:t>
            </w:r>
          </w:p>
        </w:tc>
        <w:tc>
          <w:tcPr>
            <w:tcW w:w="1200" w:type="dxa"/>
            <w:noWrap/>
            <w:hideMark/>
          </w:tcPr>
          <w:p w14:paraId="65C90A55"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185</w:t>
            </w:r>
          </w:p>
        </w:tc>
      </w:tr>
      <w:tr w:rsidR="00D028FC" w:rsidRPr="00D028FC" w14:paraId="1D4746B5" w14:textId="77777777" w:rsidTr="00D028F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1087B344"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72</w:t>
            </w:r>
          </w:p>
        </w:tc>
        <w:tc>
          <w:tcPr>
            <w:tcW w:w="1200" w:type="dxa"/>
            <w:noWrap/>
            <w:hideMark/>
          </w:tcPr>
          <w:p w14:paraId="40F4E08A"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178</w:t>
            </w:r>
          </w:p>
        </w:tc>
        <w:tc>
          <w:tcPr>
            <w:tcW w:w="1200" w:type="dxa"/>
            <w:noWrap/>
            <w:hideMark/>
          </w:tcPr>
          <w:p w14:paraId="0D56E7C0"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98</w:t>
            </w:r>
          </w:p>
        </w:tc>
        <w:tc>
          <w:tcPr>
            <w:tcW w:w="1200" w:type="dxa"/>
            <w:noWrap/>
            <w:hideMark/>
          </w:tcPr>
          <w:p w14:paraId="5A056D84" w14:textId="77777777" w:rsidR="00D028FC" w:rsidRPr="00D028FC" w:rsidRDefault="00D028FC" w:rsidP="00D028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189</w:t>
            </w:r>
          </w:p>
        </w:tc>
      </w:tr>
      <w:tr w:rsidR="00D028FC" w:rsidRPr="00D028FC" w14:paraId="3FF80510" w14:textId="77777777" w:rsidTr="00D028FC">
        <w:trPr>
          <w:trHeight w:val="300"/>
          <w:jc w:val="center"/>
        </w:trPr>
        <w:tc>
          <w:tcPr>
            <w:cnfStyle w:val="001000000000" w:firstRow="0" w:lastRow="0" w:firstColumn="1" w:lastColumn="0" w:oddVBand="0" w:evenVBand="0" w:oddHBand="0" w:evenHBand="0" w:firstRowFirstColumn="0" w:firstRowLastColumn="0" w:lastRowFirstColumn="0" w:lastRowLastColumn="0"/>
            <w:tcW w:w="1200" w:type="dxa"/>
            <w:noWrap/>
            <w:hideMark/>
          </w:tcPr>
          <w:p w14:paraId="52705ADB" w14:textId="77777777" w:rsidR="00D028FC" w:rsidRPr="00D028FC" w:rsidRDefault="00D028FC" w:rsidP="00D028FC">
            <w:pPr>
              <w:jc w:val="center"/>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73</w:t>
            </w:r>
          </w:p>
        </w:tc>
        <w:tc>
          <w:tcPr>
            <w:tcW w:w="1200" w:type="dxa"/>
            <w:noWrap/>
            <w:hideMark/>
          </w:tcPr>
          <w:p w14:paraId="3B5A59E0"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173</w:t>
            </w:r>
          </w:p>
        </w:tc>
        <w:tc>
          <w:tcPr>
            <w:tcW w:w="1200" w:type="dxa"/>
            <w:noWrap/>
            <w:hideMark/>
          </w:tcPr>
          <w:p w14:paraId="1436C9CF"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101</w:t>
            </w:r>
          </w:p>
        </w:tc>
        <w:tc>
          <w:tcPr>
            <w:tcW w:w="1200" w:type="dxa"/>
            <w:noWrap/>
            <w:hideMark/>
          </w:tcPr>
          <w:p w14:paraId="14E8BF1A" w14:textId="77777777" w:rsidR="00D028FC" w:rsidRPr="00D028FC" w:rsidRDefault="00D028FC" w:rsidP="00D028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D028FC">
              <w:rPr>
                <w:rFonts w:ascii="Calibri" w:eastAsia="Times New Roman" w:hAnsi="Calibri" w:cs="Times New Roman"/>
                <w:color w:val="000000"/>
                <w:sz w:val="22"/>
                <w:lang w:eastAsia="fr-FR"/>
              </w:rPr>
              <w:t>187</w:t>
            </w:r>
          </w:p>
        </w:tc>
      </w:tr>
    </w:tbl>
    <w:p w14:paraId="54216453" w14:textId="7EC3A97C" w:rsidR="00D028FC" w:rsidRDefault="00D028FC" w:rsidP="00EA1594">
      <w:pPr>
        <w:autoSpaceDE w:val="0"/>
        <w:autoSpaceDN w:val="0"/>
        <w:adjustRightInd w:val="0"/>
        <w:spacing w:after="0" w:line="240" w:lineRule="auto"/>
        <w:rPr>
          <w:rFonts w:cs="Times New Roman"/>
          <w:szCs w:val="24"/>
        </w:rPr>
      </w:pPr>
    </w:p>
    <w:p w14:paraId="3349F934" w14:textId="37E9FCCF" w:rsidR="006648E0" w:rsidRDefault="006648E0" w:rsidP="00EA1594">
      <w:pPr>
        <w:autoSpaceDE w:val="0"/>
        <w:autoSpaceDN w:val="0"/>
        <w:adjustRightInd w:val="0"/>
        <w:spacing w:after="0" w:line="240" w:lineRule="auto"/>
        <w:rPr>
          <w:rFonts w:cs="Times New Roman"/>
          <w:szCs w:val="24"/>
        </w:rPr>
      </w:pPr>
    </w:p>
    <w:p w14:paraId="26945E87" w14:textId="24FB25E7" w:rsidR="006648E0" w:rsidRDefault="006648E0" w:rsidP="00EA1594">
      <w:pPr>
        <w:autoSpaceDE w:val="0"/>
        <w:autoSpaceDN w:val="0"/>
        <w:adjustRightInd w:val="0"/>
        <w:spacing w:after="0" w:line="240" w:lineRule="auto"/>
        <w:rPr>
          <w:rFonts w:cs="Times New Roman"/>
          <w:szCs w:val="24"/>
        </w:rPr>
      </w:pPr>
    </w:p>
    <w:p w14:paraId="51E9E5FC" w14:textId="0E4F1028" w:rsidR="006648E0" w:rsidRDefault="006648E0" w:rsidP="006648E0">
      <w:pPr>
        <w:autoSpaceDE w:val="0"/>
        <w:autoSpaceDN w:val="0"/>
        <w:adjustRightInd w:val="0"/>
        <w:spacing w:after="0" w:line="240" w:lineRule="auto"/>
        <w:jc w:val="center"/>
        <w:rPr>
          <w:rFonts w:cs="Times New Roman"/>
          <w:szCs w:val="24"/>
        </w:rPr>
      </w:pPr>
      <w:r>
        <w:rPr>
          <w:noProof/>
          <w:lang w:eastAsia="fr-FR"/>
        </w:rPr>
        <w:drawing>
          <wp:inline distT="0" distB="0" distL="0" distR="0" wp14:anchorId="53641513" wp14:editId="4DF3BF76">
            <wp:extent cx="4572000" cy="27432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2B7B44" w14:textId="1C99C3DD" w:rsidR="006648E0" w:rsidRDefault="006648E0" w:rsidP="006648E0">
      <w:pPr>
        <w:autoSpaceDE w:val="0"/>
        <w:autoSpaceDN w:val="0"/>
        <w:adjustRightInd w:val="0"/>
        <w:spacing w:after="0" w:line="240" w:lineRule="auto"/>
        <w:jc w:val="center"/>
        <w:rPr>
          <w:rFonts w:ascii="cmr10" w:hAnsi="cmr10" w:cs="cmr10"/>
          <w:sz w:val="20"/>
          <w:szCs w:val="20"/>
        </w:rPr>
      </w:pPr>
      <w:r w:rsidRPr="006648E0">
        <w:rPr>
          <w:rFonts w:cs="Times New Roman"/>
          <w:b/>
          <w:sz w:val="20"/>
          <w:szCs w:val="20"/>
        </w:rPr>
        <w:t>Figure.</w:t>
      </w:r>
      <w:r>
        <w:rPr>
          <w:rFonts w:ascii="cmr10" w:hAnsi="cmr10" w:cs="cmr10"/>
          <w:sz w:val="20"/>
          <w:szCs w:val="20"/>
        </w:rPr>
        <w:t xml:space="preserve"> Le nuage de points.</w:t>
      </w:r>
    </w:p>
    <w:p w14:paraId="228B8220" w14:textId="77777777" w:rsidR="00402A85" w:rsidRDefault="00402A85" w:rsidP="00402A85">
      <w:pPr>
        <w:autoSpaceDE w:val="0"/>
        <w:autoSpaceDN w:val="0"/>
        <w:adjustRightInd w:val="0"/>
        <w:spacing w:after="0" w:line="240" w:lineRule="auto"/>
        <w:rPr>
          <w:b/>
        </w:rPr>
      </w:pPr>
    </w:p>
    <w:p w14:paraId="7BF5EEDB" w14:textId="045B36EB" w:rsidR="00402A85" w:rsidRPr="00402A85" w:rsidRDefault="00402A85" w:rsidP="00402A85">
      <w:pPr>
        <w:pStyle w:val="zeggane3"/>
        <w:numPr>
          <w:ilvl w:val="2"/>
          <w:numId w:val="2"/>
        </w:numPr>
        <w:rPr>
          <w:rFonts w:cs="Times New Roman"/>
        </w:rPr>
      </w:pPr>
      <w:r>
        <w:rPr>
          <w:rFonts w:eastAsia="CMBX12"/>
        </w:rPr>
        <w:t>Analyse des variables</w:t>
      </w:r>
    </w:p>
    <w:p w14:paraId="3A568A59" w14:textId="0CAFB016" w:rsidR="00402A85" w:rsidRDefault="00402A85" w:rsidP="00402A85">
      <w:pPr>
        <w:autoSpaceDE w:val="0"/>
        <w:autoSpaceDN w:val="0"/>
        <w:adjustRightInd w:val="0"/>
        <w:spacing w:after="0" w:line="240" w:lineRule="auto"/>
        <w:rPr>
          <w:rFonts w:cs="Times New Roman"/>
          <w:szCs w:val="24"/>
        </w:rPr>
      </w:pPr>
      <w:r w:rsidRPr="00402A85">
        <w:rPr>
          <w:rFonts w:cs="Times New Roman"/>
          <w:szCs w:val="24"/>
        </w:rPr>
        <w:t xml:space="preserve">Les variables </w:t>
      </w:r>
      <w:r w:rsidRPr="00402A85">
        <w:rPr>
          <w:rFonts w:cs="Times New Roman"/>
          <w:i/>
          <w:iCs/>
          <w:szCs w:val="24"/>
        </w:rPr>
        <w:t xml:space="preserve">x </w:t>
      </w:r>
      <w:r w:rsidRPr="00402A85">
        <w:rPr>
          <w:rFonts w:cs="Times New Roman"/>
          <w:iCs/>
          <w:szCs w:val="24"/>
        </w:rPr>
        <w:t>et</w:t>
      </w:r>
      <w:r w:rsidRPr="00402A85">
        <w:rPr>
          <w:rFonts w:cs="Times New Roman"/>
          <w:i/>
          <w:iCs/>
          <w:szCs w:val="24"/>
        </w:rPr>
        <w:t xml:space="preserve"> </w:t>
      </w:r>
      <w:r w:rsidRPr="00402A85">
        <w:rPr>
          <w:rFonts w:cs="Times New Roman"/>
          <w:szCs w:val="24"/>
        </w:rPr>
        <w:t xml:space="preserve"> </w:t>
      </w:r>
      <w:r w:rsidRPr="00402A85">
        <w:rPr>
          <w:rFonts w:cs="Times New Roman"/>
          <w:i/>
          <w:szCs w:val="24"/>
        </w:rPr>
        <w:t xml:space="preserve"> y</w:t>
      </w:r>
      <w:r w:rsidRPr="00402A85">
        <w:rPr>
          <w:rFonts w:cs="Times New Roman"/>
          <w:szCs w:val="24"/>
        </w:rPr>
        <w:t xml:space="preserve"> peuvent être analysées s´séparément. On peut calculer tous les paramètres dont les moyennes et les variances :</w:t>
      </w:r>
    </w:p>
    <w:p w14:paraId="4B02E820" w14:textId="498FECF0" w:rsidR="00402A85" w:rsidRDefault="00402A85" w:rsidP="00402A85">
      <w:pPr>
        <w:autoSpaceDE w:val="0"/>
        <w:autoSpaceDN w:val="0"/>
        <w:adjustRightInd w:val="0"/>
        <w:spacing w:after="0" w:line="240" w:lineRule="auto"/>
        <w:rPr>
          <w:rFonts w:cs="Times New Roman"/>
          <w:szCs w:val="24"/>
        </w:rPr>
      </w:pPr>
    </w:p>
    <w:p w14:paraId="3181A0CF" w14:textId="120402F4" w:rsidR="00402A85" w:rsidRDefault="0012078B" w:rsidP="00402A85">
      <w:pPr>
        <w:autoSpaceDE w:val="0"/>
        <w:autoSpaceDN w:val="0"/>
        <w:adjustRightInd w:val="0"/>
        <w:spacing w:after="0" w:line="240" w:lineRule="auto"/>
        <w:rPr>
          <w:rFonts w:eastAsiaTheme="minorEastAsia" w:cs="Times New Roman"/>
          <w:szCs w:val="24"/>
        </w:rPr>
      </w:pPr>
      <m:oMath>
        <m:acc>
          <m:accPr>
            <m:chr m:val="̅"/>
            <m:ctrlPr>
              <w:rPr>
                <w:rFonts w:ascii="Cambria Math" w:hAnsi="Cambria Math" w:cs="Times New Roman"/>
                <w:i/>
                <w:szCs w:val="24"/>
              </w:rPr>
            </m:ctrlPr>
          </m:accPr>
          <m:e>
            <m:r>
              <w:rPr>
                <w:rFonts w:ascii="Cambria Math" w:hAnsi="Cambria Math" w:cs="Times New Roman"/>
                <w:szCs w:val="24"/>
              </w:rPr>
              <m:t>x</m:t>
            </m:r>
          </m:e>
        </m:acc>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n</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nary>
        <m:r>
          <w:rPr>
            <w:rFonts w:ascii="Cambria Math" w:hAnsi="Cambria Math" w:cs="Times New Roman"/>
            <w:szCs w:val="24"/>
          </w:rPr>
          <m:t> </m:t>
        </m:r>
      </m:oMath>
      <w:r w:rsidR="001B5D05">
        <w:rPr>
          <w:rFonts w:eastAsiaTheme="minorEastAsia" w:cs="Times New Roman"/>
          <w:szCs w:val="24"/>
        </w:rPr>
        <w:t xml:space="preserve">; </w:t>
      </w:r>
      <m:oMath>
        <m:acc>
          <m:accPr>
            <m:chr m:val="̅"/>
            <m:ctrlPr>
              <w:rPr>
                <w:rFonts w:ascii="Cambria Math" w:hAnsi="Cambria Math" w:cs="Times New Roman"/>
                <w:i/>
                <w:szCs w:val="24"/>
              </w:rPr>
            </m:ctrlPr>
          </m:accPr>
          <m:e>
            <m:r>
              <w:rPr>
                <w:rFonts w:ascii="Cambria Math" w:hAnsi="Cambria Math" w:cs="Times New Roman"/>
                <w:szCs w:val="24"/>
              </w:rPr>
              <m:t>y</m:t>
            </m:r>
          </m:e>
        </m:acc>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n</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e>
        </m:nary>
        <m:r>
          <w:rPr>
            <w:rFonts w:ascii="Cambria Math" w:hAnsi="Cambria Math" w:cs="Times New Roman"/>
            <w:szCs w:val="24"/>
          </w:rPr>
          <m:t> </m:t>
        </m:r>
      </m:oMath>
      <w:r w:rsidR="001B5D05">
        <w:rPr>
          <w:rFonts w:eastAsiaTheme="minorEastAsia" w:cs="Times New Roman"/>
          <w:szCs w:val="24"/>
        </w:rPr>
        <w:t xml:space="preserv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S</m:t>
            </m:r>
          </m:e>
          <m:sub>
            <m:r>
              <w:rPr>
                <w:rFonts w:ascii="Cambria Math" w:eastAsiaTheme="minorEastAsia" w:hAnsi="Cambria Math" w:cs="Times New Roman"/>
                <w:szCs w:val="24"/>
              </w:rPr>
              <m:t>x</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nary>
          <m:naryPr>
            <m:chr m:val="∑"/>
            <m:limLoc m:val="undOvr"/>
            <m:ctrlPr>
              <w:rPr>
                <w:rFonts w:ascii="Cambria Math" w:eastAsiaTheme="minorEastAsia" w:hAnsi="Cambria Math" w:cs="Times New Roman"/>
                <w:i/>
                <w:szCs w:val="24"/>
              </w:rPr>
            </m:ctrlPr>
          </m:naryPr>
          <m:sub>
            <m:r>
              <w:rPr>
                <w:rFonts w:ascii="Cambria Math" w:eastAsiaTheme="minorEastAsia" w:hAnsi="Cambria Math" w:cs="Times New Roman"/>
                <w:szCs w:val="24"/>
              </w:rPr>
              <m:t>i=1</m:t>
            </m:r>
          </m:sub>
          <m:sup>
            <m:r>
              <w:rPr>
                <w:rFonts w:ascii="Cambria Math" w:eastAsiaTheme="minorEastAsia" w:hAnsi="Cambria Math" w:cs="Times New Roman"/>
                <w:szCs w:val="24"/>
              </w:rPr>
              <m:t>n</m:t>
            </m:r>
          </m:sup>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x</m:t>
                        </m:r>
                      </m:e>
                      <m:sub>
                        <m:r>
                          <w:rPr>
                            <w:rFonts w:ascii="Cambria Math" w:eastAsiaTheme="minorEastAsia" w:hAnsi="Cambria Math" w:cs="Times New Roman"/>
                            <w:szCs w:val="24"/>
                          </w:rPr>
                          <m:t>i</m:t>
                        </m:r>
                      </m:sub>
                    </m:sSub>
                    <m:r>
                      <w:rPr>
                        <w:rFonts w:ascii="Cambria Math" w:eastAsiaTheme="minorEastAsia" w:hAnsi="Cambria Math" w:cs="Times New Roman"/>
                        <w:szCs w:val="24"/>
                      </w:rPr>
                      <m:t>-</m:t>
                    </m:r>
                    <m:acc>
                      <m:accPr>
                        <m:chr m:val="̅"/>
                        <m:ctrlPr>
                          <w:rPr>
                            <w:rFonts w:ascii="Cambria Math" w:eastAsiaTheme="minorEastAsia" w:hAnsi="Cambria Math" w:cs="Times New Roman"/>
                            <w:i/>
                            <w:szCs w:val="24"/>
                          </w:rPr>
                        </m:ctrlPr>
                      </m:accPr>
                      <m:e>
                        <m:r>
                          <w:rPr>
                            <w:rFonts w:ascii="Cambria Math" w:eastAsiaTheme="minorEastAsia" w:hAnsi="Cambria Math" w:cs="Times New Roman"/>
                            <w:szCs w:val="24"/>
                          </w:rPr>
                          <m:t>x</m:t>
                        </m:r>
                      </m:e>
                    </m:acc>
                  </m:e>
                </m:d>
              </m:e>
              <m:sup>
                <m:r>
                  <w:rPr>
                    <w:rFonts w:ascii="Cambria Math" w:eastAsiaTheme="minorEastAsia" w:hAnsi="Cambria Math" w:cs="Times New Roman"/>
                    <w:szCs w:val="24"/>
                  </w:rPr>
                  <m:t>2</m:t>
                </m:r>
              </m:sup>
            </m:sSup>
          </m:e>
        </m:nary>
        <m:r>
          <w:rPr>
            <w:rFonts w:ascii="Cambria Math" w:eastAsiaTheme="minorEastAsia" w:hAnsi="Cambria Math" w:cs="Times New Roman"/>
            <w:szCs w:val="24"/>
          </w:rPr>
          <m:t> </m:t>
        </m:r>
      </m:oMath>
      <w:r w:rsidR="001B5D05">
        <w:rPr>
          <w:rFonts w:eastAsiaTheme="minorEastAsia" w:cs="Times New Roman"/>
          <w:szCs w:val="24"/>
        </w:rPr>
        <w:t xml:space="preserv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S</m:t>
            </m:r>
          </m:e>
          <m:sub>
            <m:r>
              <w:rPr>
                <w:rFonts w:ascii="Cambria Math" w:eastAsiaTheme="minorEastAsia" w:hAnsi="Cambria Math" w:cs="Times New Roman"/>
                <w:szCs w:val="24"/>
              </w:rPr>
              <m:t>y</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nary>
          <m:naryPr>
            <m:chr m:val="∑"/>
            <m:limLoc m:val="undOvr"/>
            <m:ctrlPr>
              <w:rPr>
                <w:rFonts w:ascii="Cambria Math" w:eastAsiaTheme="minorEastAsia" w:hAnsi="Cambria Math" w:cs="Times New Roman"/>
                <w:i/>
                <w:szCs w:val="24"/>
              </w:rPr>
            </m:ctrlPr>
          </m:naryPr>
          <m:sub>
            <m:r>
              <w:rPr>
                <w:rFonts w:ascii="Cambria Math" w:eastAsiaTheme="minorEastAsia" w:hAnsi="Cambria Math" w:cs="Times New Roman"/>
                <w:szCs w:val="24"/>
              </w:rPr>
              <m:t>i=1</m:t>
            </m:r>
          </m:sub>
          <m:sup>
            <m:r>
              <w:rPr>
                <w:rFonts w:ascii="Cambria Math" w:eastAsiaTheme="minorEastAsia" w:hAnsi="Cambria Math" w:cs="Times New Roman"/>
                <w:szCs w:val="24"/>
              </w:rPr>
              <m:t>n</m:t>
            </m:r>
          </m:sup>
          <m:e>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i</m:t>
                        </m:r>
                      </m:sub>
                    </m:sSub>
                    <m:r>
                      <w:rPr>
                        <w:rFonts w:ascii="Cambria Math" w:eastAsiaTheme="minorEastAsia" w:hAnsi="Cambria Math" w:cs="Times New Roman"/>
                        <w:szCs w:val="24"/>
                      </w:rPr>
                      <m:t>-</m:t>
                    </m:r>
                    <m:acc>
                      <m:accPr>
                        <m:chr m:val="̅"/>
                        <m:ctrlPr>
                          <w:rPr>
                            <w:rFonts w:ascii="Cambria Math" w:eastAsiaTheme="minorEastAsia" w:hAnsi="Cambria Math" w:cs="Times New Roman"/>
                            <w:i/>
                            <w:szCs w:val="24"/>
                          </w:rPr>
                        </m:ctrlPr>
                      </m:accPr>
                      <m:e>
                        <m:r>
                          <w:rPr>
                            <w:rFonts w:ascii="Cambria Math" w:eastAsiaTheme="minorEastAsia" w:hAnsi="Cambria Math" w:cs="Times New Roman"/>
                            <w:szCs w:val="24"/>
                          </w:rPr>
                          <m:t>y</m:t>
                        </m:r>
                      </m:e>
                    </m:acc>
                  </m:e>
                </m:d>
              </m:e>
              <m:sup>
                <m:r>
                  <w:rPr>
                    <w:rFonts w:ascii="Cambria Math" w:eastAsiaTheme="minorEastAsia" w:hAnsi="Cambria Math" w:cs="Times New Roman"/>
                    <w:szCs w:val="24"/>
                  </w:rPr>
                  <m:t>2</m:t>
                </m:r>
              </m:sup>
            </m:sSup>
          </m:e>
        </m:nary>
      </m:oMath>
    </w:p>
    <w:p w14:paraId="3EF1F9B2" w14:textId="2E98D0E1" w:rsidR="001B5D05" w:rsidRDefault="001B5D05" w:rsidP="00402A85">
      <w:pPr>
        <w:autoSpaceDE w:val="0"/>
        <w:autoSpaceDN w:val="0"/>
        <w:adjustRightInd w:val="0"/>
        <w:spacing w:after="0" w:line="240" w:lineRule="auto"/>
        <w:rPr>
          <w:rFonts w:eastAsiaTheme="minorEastAsia" w:cs="Times New Roman"/>
          <w:szCs w:val="24"/>
        </w:rPr>
      </w:pPr>
    </w:p>
    <w:p w14:paraId="37922639" w14:textId="00D4D34D" w:rsidR="001B5D05" w:rsidRDefault="001B5D05" w:rsidP="001B5D05">
      <w:pPr>
        <w:pStyle w:val="zeggane3"/>
        <w:numPr>
          <w:ilvl w:val="2"/>
          <w:numId w:val="2"/>
        </w:numPr>
        <w:rPr>
          <w:rFonts w:eastAsia="CMBX12"/>
        </w:rPr>
      </w:pPr>
      <w:r w:rsidRPr="001B5D05">
        <w:rPr>
          <w:rFonts w:eastAsia="CMBX12"/>
        </w:rPr>
        <w:t>Covariance</w:t>
      </w:r>
    </w:p>
    <w:p w14:paraId="4F44657A" w14:textId="77777777" w:rsidR="001B5D05" w:rsidRDefault="001B5D05" w:rsidP="001B5D05">
      <w:pPr>
        <w:rPr>
          <w:rFonts w:cs="Times New Roman"/>
          <w:szCs w:val="24"/>
        </w:rPr>
      </w:pPr>
      <w:r w:rsidRPr="001B5D05">
        <w:rPr>
          <w:rFonts w:cs="Times New Roman"/>
          <w:szCs w:val="24"/>
        </w:rPr>
        <w:t xml:space="preserve">La </w:t>
      </w:r>
      <w:r w:rsidRPr="001B5D05">
        <w:rPr>
          <w:rFonts w:cs="Times New Roman"/>
          <w:iCs/>
          <w:szCs w:val="24"/>
        </w:rPr>
        <w:t xml:space="preserve">covariance </w:t>
      </w:r>
      <w:r w:rsidRPr="001B5D05">
        <w:rPr>
          <w:rFonts w:cs="Times New Roman"/>
          <w:szCs w:val="24"/>
        </w:rPr>
        <w:t>est définie</w:t>
      </w:r>
    </w:p>
    <w:p w14:paraId="7FBAF022" w14:textId="1A46F8E1" w:rsidR="001B5D05" w:rsidRPr="00C87333" w:rsidRDefault="0012078B" w:rsidP="001B5D05">
      <w:pPr>
        <w:rPr>
          <w:rFonts w:eastAsiaTheme="minorEastAsia"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xy</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x</m:t>
                      </m:r>
                    </m:e>
                  </m:acc>
                </m:e>
              </m:d>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acc>
                    <m:accPr>
                      <m:chr m:val="̅"/>
                      <m:ctrlPr>
                        <w:rPr>
                          <w:rFonts w:ascii="Cambria Math" w:hAnsi="Cambria Math" w:cs="Times New Roman"/>
                          <w:i/>
                          <w:szCs w:val="24"/>
                        </w:rPr>
                      </m:ctrlPr>
                    </m:accPr>
                    <m:e>
                      <m:r>
                        <w:rPr>
                          <w:rFonts w:ascii="Cambria Math" w:hAnsi="Cambria Math" w:cs="Times New Roman"/>
                          <w:szCs w:val="24"/>
                        </w:rPr>
                        <m:t>y</m:t>
                      </m:r>
                    </m:e>
                  </m:acc>
                </m:e>
              </m:d>
            </m:e>
          </m:nary>
        </m:oMath>
      </m:oMathPara>
    </w:p>
    <w:p w14:paraId="2FC69C9E" w14:textId="77777777" w:rsidR="00C87333" w:rsidRPr="001B5D05" w:rsidRDefault="00C87333" w:rsidP="001B5D05">
      <w:pPr>
        <w:rPr>
          <w:rFonts w:eastAsiaTheme="minorEastAsia" w:cs="Times New Roman"/>
          <w:szCs w:val="24"/>
        </w:rPr>
      </w:pPr>
    </w:p>
    <w:p w14:paraId="7B3FB688" w14:textId="2BED5FAB" w:rsidR="001B5D05" w:rsidRPr="00C87333" w:rsidRDefault="001B5D05" w:rsidP="001B5D05">
      <w:pPr>
        <w:pStyle w:val="zeggane3"/>
        <w:numPr>
          <w:ilvl w:val="2"/>
          <w:numId w:val="2"/>
        </w:numPr>
        <w:rPr>
          <w:rFonts w:cs="Times New Roman"/>
        </w:rPr>
      </w:pPr>
      <w:r w:rsidRPr="001B5D05">
        <w:rPr>
          <w:rFonts w:eastAsia="CMBX12"/>
        </w:rPr>
        <w:lastRenderedPageBreak/>
        <w:t>Corrélation</w:t>
      </w:r>
    </w:p>
    <w:p w14:paraId="4C7BFA1D" w14:textId="1A0FA105" w:rsidR="00C87333" w:rsidRDefault="00C87333" w:rsidP="00C87333">
      <w:r>
        <w:t xml:space="preserve">Le coefficient de corrélation </w:t>
      </w:r>
      <w:proofErr w:type="spellStart"/>
      <w:r>
        <w:t>r</w:t>
      </w:r>
      <w:r>
        <w:rPr>
          <w:vertAlign w:val="subscript"/>
        </w:rPr>
        <w:t>xy</w:t>
      </w:r>
      <w:proofErr w:type="spellEnd"/>
      <w:r>
        <w:t xml:space="preserve"> est la covariance divisée par deux écarts types marginaux </w:t>
      </w:r>
    </w:p>
    <w:p w14:paraId="64A108DE" w14:textId="71731ACF" w:rsidR="00C87333" w:rsidRPr="00C87333" w:rsidRDefault="0012078B" w:rsidP="00C87333">
      <w:pPr>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xy</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xy</m:t>
                  </m:r>
                </m:sub>
              </m:sSub>
            </m:num>
            <m:den>
              <m:sSub>
                <m:sSubPr>
                  <m:ctrlPr>
                    <w:rPr>
                      <w:rFonts w:ascii="Cambria Math" w:hAnsi="Cambria Math"/>
                      <w:i/>
                    </w:rPr>
                  </m:ctrlPr>
                </m:sSubPr>
                <m:e>
                  <m:r>
                    <w:rPr>
                      <w:rFonts w:ascii="Cambria Math" w:hAnsi="Cambria Math"/>
                    </w:rPr>
                    <m:t>S</m:t>
                  </m:r>
                </m:e>
                <m:sub>
                  <m:r>
                    <w:rPr>
                      <w:rFonts w:ascii="Cambria Math" w:hAnsi="Cambria Math"/>
                    </w:rPr>
                    <m:t>x</m:t>
                  </m:r>
                </m:sub>
              </m:sSub>
              <m:sSub>
                <m:sSubPr>
                  <m:ctrlPr>
                    <w:rPr>
                      <w:rFonts w:ascii="Cambria Math" w:hAnsi="Cambria Math"/>
                      <w:i/>
                    </w:rPr>
                  </m:ctrlPr>
                </m:sSubPr>
                <m:e>
                  <m:r>
                    <w:rPr>
                      <w:rFonts w:ascii="Cambria Math" w:hAnsi="Cambria Math"/>
                    </w:rPr>
                    <m:t>S</m:t>
                  </m:r>
                </m:e>
                <m:sub>
                  <m:r>
                    <w:rPr>
                      <w:rFonts w:ascii="Cambria Math" w:hAnsi="Cambria Math"/>
                    </w:rPr>
                    <m:t>y</m:t>
                  </m:r>
                </m:sub>
              </m:sSub>
            </m:den>
          </m:f>
        </m:oMath>
      </m:oMathPara>
    </w:p>
    <w:p w14:paraId="40F66A0D" w14:textId="77777777" w:rsidR="00C87333" w:rsidRDefault="00C87333" w:rsidP="00C87333">
      <w:pPr>
        <w:rPr>
          <w:rFonts w:eastAsiaTheme="minorEastAsia"/>
        </w:rPr>
      </w:pPr>
      <w:r>
        <w:rPr>
          <w:rFonts w:eastAsiaTheme="minorEastAsia"/>
        </w:rPr>
        <w:t>Le coefficient de détermination r</w:t>
      </w:r>
      <w:r>
        <w:rPr>
          <w:rFonts w:eastAsiaTheme="minorEastAsia"/>
          <w:vertAlign w:val="superscript"/>
        </w:rPr>
        <w:t>2</w:t>
      </w:r>
      <w:r>
        <w:rPr>
          <w:rFonts w:eastAsiaTheme="minorEastAsia"/>
        </w:rPr>
        <w:t xml:space="preserve"> est donné par la relation suivante :</w:t>
      </w:r>
    </w:p>
    <w:p w14:paraId="67D866FD" w14:textId="5B59526D" w:rsidR="00C87333" w:rsidRPr="00C87333" w:rsidRDefault="0012078B" w:rsidP="00C87333">
      <w:pPr>
        <w:jc w:val="center"/>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xy</m:t>
              </m:r>
            </m:sub>
            <m:sup>
              <m:r>
                <w:rPr>
                  <w:rFonts w:ascii="Cambria Math" w:eastAsiaTheme="minorEastAsia" w:hAnsi="Cambria Math"/>
                </w:rPr>
                <m:t>2</m:t>
              </m:r>
            </m:sup>
          </m:sSubSup>
          <m:r>
            <w:rPr>
              <w:rFonts w:ascii="Cambria Math" w:eastAsiaTheme="minorEastAsia"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xy</m:t>
                      </m:r>
                    </m:sub>
                  </m:sSub>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x</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y</m:t>
                      </m:r>
                    </m:sub>
                  </m:sSub>
                </m:e>
                <m:sup>
                  <m:r>
                    <w:rPr>
                      <w:rFonts w:ascii="Cambria Math" w:hAnsi="Cambria Math"/>
                    </w:rPr>
                    <m:t>2</m:t>
                  </m:r>
                </m:sup>
              </m:sSup>
            </m:den>
          </m:f>
        </m:oMath>
      </m:oMathPara>
    </w:p>
    <w:p w14:paraId="29DCFB75" w14:textId="0B0DFFCB" w:rsidR="00C87333" w:rsidRPr="00C87333" w:rsidRDefault="00C87333" w:rsidP="00C87333">
      <w:pPr>
        <w:autoSpaceDE w:val="0"/>
        <w:autoSpaceDN w:val="0"/>
        <w:adjustRightInd w:val="0"/>
        <w:spacing w:after="0" w:line="240" w:lineRule="auto"/>
        <w:rPr>
          <w:rFonts w:cs="Times New Roman"/>
          <w:szCs w:val="24"/>
        </w:rPr>
      </w:pPr>
      <w:r w:rsidRPr="00C87333">
        <w:rPr>
          <w:rFonts w:cs="Times New Roman"/>
          <w:szCs w:val="24"/>
        </w:rPr>
        <w:t>Le coefficient de corrélation mesure la d´dépendance linéaire entre deux variables</w:t>
      </w:r>
      <w:r>
        <w:rPr>
          <w:rFonts w:cs="Times New Roman"/>
          <w:szCs w:val="24"/>
        </w:rPr>
        <w:t> :</w:t>
      </w:r>
    </w:p>
    <w:p w14:paraId="1DA786B5" w14:textId="26884023" w:rsidR="00C87333" w:rsidRDefault="00C87333" w:rsidP="00C87333">
      <w:pPr>
        <w:autoSpaceDE w:val="0"/>
        <w:autoSpaceDN w:val="0"/>
        <w:adjustRightInd w:val="0"/>
        <w:spacing w:after="0" w:line="240" w:lineRule="auto"/>
        <w:rPr>
          <w:rFonts w:ascii="cmr10" w:hAnsi="cmr10" w:cs="cmr10"/>
          <w:sz w:val="20"/>
          <w:szCs w:val="20"/>
        </w:rPr>
      </w:pPr>
    </w:p>
    <w:p w14:paraId="3EE78101" w14:textId="11DF23CC" w:rsidR="00C87333" w:rsidRPr="00C87333" w:rsidRDefault="00C87333" w:rsidP="00C87333">
      <w:pPr>
        <w:pStyle w:val="Paragraphedeliste"/>
        <w:numPr>
          <w:ilvl w:val="0"/>
          <w:numId w:val="25"/>
        </w:numPr>
        <w:autoSpaceDE w:val="0"/>
        <w:autoSpaceDN w:val="0"/>
        <w:adjustRightInd w:val="0"/>
        <w:spacing w:after="0" w:line="240" w:lineRule="auto"/>
        <w:rPr>
          <w:rFonts w:cs="Times New Roman"/>
          <w:i/>
          <w:iCs/>
          <w:szCs w:val="24"/>
        </w:rPr>
      </w:pPr>
      <w:r w:rsidRPr="00C87333">
        <w:rPr>
          <w:rFonts w:cs="Times New Roman"/>
          <w:iCs/>
          <w:szCs w:val="24"/>
        </w:rPr>
        <w:t>−</w:t>
      </w:r>
      <w:r w:rsidRPr="00C87333">
        <w:rPr>
          <w:rFonts w:cs="Times New Roman"/>
          <w:szCs w:val="24"/>
        </w:rPr>
        <w:t xml:space="preserve">1 </w:t>
      </w:r>
      <w:r w:rsidRPr="00C87333">
        <w:rPr>
          <w:rFonts w:cs="Times New Roman"/>
          <w:iCs/>
          <w:szCs w:val="24"/>
        </w:rPr>
        <w:t xml:space="preserve">≤ </w:t>
      </w:r>
      <w:proofErr w:type="spellStart"/>
      <w:r w:rsidRPr="00C87333">
        <w:rPr>
          <w:rFonts w:cs="Times New Roman"/>
          <w:iCs/>
          <w:szCs w:val="24"/>
        </w:rPr>
        <w:t>r</w:t>
      </w:r>
      <w:r w:rsidRPr="00C87333">
        <w:rPr>
          <w:rFonts w:cs="Times New Roman"/>
          <w:iCs/>
          <w:szCs w:val="24"/>
          <w:vertAlign w:val="subscript"/>
        </w:rPr>
        <w:t>xy</w:t>
      </w:r>
      <w:proofErr w:type="spellEnd"/>
      <w:r w:rsidRPr="00C87333">
        <w:rPr>
          <w:rFonts w:cs="Times New Roman"/>
          <w:iCs/>
          <w:szCs w:val="24"/>
        </w:rPr>
        <w:t xml:space="preserve"> ≤ </w:t>
      </w:r>
      <w:r w:rsidRPr="00C87333">
        <w:rPr>
          <w:rFonts w:cs="Times New Roman"/>
          <w:szCs w:val="24"/>
        </w:rPr>
        <w:t>1</w:t>
      </w:r>
    </w:p>
    <w:p w14:paraId="4F260241" w14:textId="7E771C46" w:rsidR="00C87333" w:rsidRPr="00C87333" w:rsidRDefault="00C87333" w:rsidP="00C87333">
      <w:pPr>
        <w:pStyle w:val="Paragraphedeliste"/>
        <w:numPr>
          <w:ilvl w:val="0"/>
          <w:numId w:val="25"/>
        </w:numPr>
        <w:autoSpaceDE w:val="0"/>
        <w:autoSpaceDN w:val="0"/>
        <w:adjustRightInd w:val="0"/>
        <w:spacing w:after="0" w:line="240" w:lineRule="auto"/>
        <w:rPr>
          <w:rFonts w:cs="Times New Roman"/>
          <w:i/>
          <w:iCs/>
          <w:szCs w:val="24"/>
        </w:rPr>
      </w:pPr>
      <w:r>
        <w:rPr>
          <w:rFonts w:cs="Times New Roman"/>
          <w:iCs/>
          <w:szCs w:val="24"/>
        </w:rPr>
        <w:t>0</w:t>
      </w:r>
      <w:r w:rsidRPr="00C87333">
        <w:rPr>
          <w:rFonts w:cs="Times New Roman"/>
          <w:szCs w:val="24"/>
        </w:rPr>
        <w:t xml:space="preserve"> </w:t>
      </w:r>
      <w:r w:rsidRPr="00C87333">
        <w:rPr>
          <w:rFonts w:cs="Times New Roman"/>
          <w:iCs/>
          <w:szCs w:val="24"/>
        </w:rPr>
        <w:t xml:space="preserve">≤ </w:t>
      </w:r>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xy</m:t>
            </m:r>
          </m:sub>
          <m:sup>
            <m:r>
              <w:rPr>
                <w:rFonts w:ascii="Cambria Math" w:eastAsiaTheme="minorEastAsia" w:hAnsi="Cambria Math"/>
              </w:rPr>
              <m:t>2</m:t>
            </m:r>
          </m:sup>
        </m:sSubSup>
      </m:oMath>
      <w:r w:rsidRPr="00C87333">
        <w:rPr>
          <w:rFonts w:cs="Times New Roman"/>
          <w:iCs/>
          <w:szCs w:val="24"/>
        </w:rPr>
        <w:t xml:space="preserve"> ≤ </w:t>
      </w:r>
      <w:r w:rsidRPr="00C87333">
        <w:rPr>
          <w:rFonts w:cs="Times New Roman"/>
          <w:szCs w:val="24"/>
        </w:rPr>
        <w:t>1</w:t>
      </w:r>
    </w:p>
    <w:p w14:paraId="148003C8" w14:textId="706938AE" w:rsidR="00C87333" w:rsidRPr="00C87333" w:rsidRDefault="00C87333" w:rsidP="00C87333">
      <w:pPr>
        <w:autoSpaceDE w:val="0"/>
        <w:autoSpaceDN w:val="0"/>
        <w:adjustRightInd w:val="0"/>
        <w:spacing w:after="0" w:line="240" w:lineRule="auto"/>
        <w:rPr>
          <w:rFonts w:cs="Times New Roman"/>
          <w:szCs w:val="24"/>
        </w:rPr>
      </w:pPr>
      <w:r>
        <w:rPr>
          <w:rFonts w:ascii="Arial" w:hAnsi="Arial" w:cs="Arial"/>
          <w:sz w:val="20"/>
          <w:szCs w:val="20"/>
        </w:rPr>
        <w:t>–</w:t>
      </w:r>
      <w:r>
        <w:rPr>
          <w:rFonts w:ascii="cmr10" w:hAnsi="cmr10" w:cs="cmr10"/>
          <w:sz w:val="20"/>
          <w:szCs w:val="20"/>
        </w:rPr>
        <w:t xml:space="preserve"> </w:t>
      </w:r>
      <w:r w:rsidRPr="00C87333">
        <w:rPr>
          <w:rFonts w:cs="Times New Roman"/>
          <w:szCs w:val="24"/>
        </w:rPr>
        <w:t>Si le coefficient de corrélation est positif, les points sont alignés le long d’une droite croissante.</w:t>
      </w:r>
    </w:p>
    <w:p w14:paraId="266C45AE" w14:textId="43E5C88E" w:rsidR="00C87333" w:rsidRPr="00C87333" w:rsidRDefault="00C87333" w:rsidP="00C87333">
      <w:pPr>
        <w:autoSpaceDE w:val="0"/>
        <w:autoSpaceDN w:val="0"/>
        <w:adjustRightInd w:val="0"/>
        <w:spacing w:after="0" w:line="240" w:lineRule="auto"/>
        <w:rPr>
          <w:rFonts w:cs="Times New Roman"/>
          <w:szCs w:val="24"/>
        </w:rPr>
      </w:pPr>
      <w:r w:rsidRPr="00C87333">
        <w:rPr>
          <w:rFonts w:cs="Times New Roman"/>
          <w:szCs w:val="24"/>
        </w:rPr>
        <w:t>– Si le coefficient de corrélation est négatif, les points sont alignés le long d’une droite d´décroissante.</w:t>
      </w:r>
    </w:p>
    <w:p w14:paraId="5A97C431" w14:textId="77777777" w:rsidR="001F7DB7" w:rsidRDefault="00C87333" w:rsidP="00C87333">
      <w:pPr>
        <w:autoSpaceDE w:val="0"/>
        <w:autoSpaceDN w:val="0"/>
        <w:adjustRightInd w:val="0"/>
        <w:spacing w:after="0" w:line="240" w:lineRule="auto"/>
        <w:rPr>
          <w:rFonts w:cs="Times New Roman"/>
          <w:szCs w:val="24"/>
        </w:rPr>
      </w:pPr>
      <w:r w:rsidRPr="00C87333">
        <w:rPr>
          <w:rFonts w:cs="Times New Roman"/>
          <w:szCs w:val="24"/>
        </w:rPr>
        <w:t>– Si le coefficient de corrélation est nul ou proche de zéro, il n’y a pas de d´dépendance linéaire</w:t>
      </w:r>
      <w:r w:rsidR="001F7DB7">
        <w:rPr>
          <w:rFonts w:cs="Times New Roman"/>
          <w:szCs w:val="24"/>
        </w:rPr>
        <w:t>.</w:t>
      </w:r>
    </w:p>
    <w:p w14:paraId="0CBC019B" w14:textId="5522A583" w:rsidR="00C87333" w:rsidRDefault="001F7DB7" w:rsidP="00C87333">
      <w:pPr>
        <w:autoSpaceDE w:val="0"/>
        <w:autoSpaceDN w:val="0"/>
        <w:adjustRightInd w:val="0"/>
        <w:spacing w:after="0" w:line="240" w:lineRule="auto"/>
        <w:rPr>
          <w:rFonts w:cs="Times New Roman"/>
          <w:szCs w:val="24"/>
        </w:rPr>
      </w:pPr>
      <w:r>
        <w:rPr>
          <w:rFonts w:cs="Times New Roman"/>
          <w:szCs w:val="24"/>
        </w:rPr>
        <w:t xml:space="preserve"> On peut cependant avoir une </w:t>
      </w:r>
      <w:r w:rsidR="00C87333" w:rsidRPr="00C87333">
        <w:rPr>
          <w:rFonts w:cs="Times New Roman"/>
          <w:szCs w:val="24"/>
        </w:rPr>
        <w:t>dépendance non-linéaire avec un coefficient de corrélation nul</w:t>
      </w:r>
      <w:r>
        <w:rPr>
          <w:rFonts w:cs="Times New Roman"/>
          <w:szCs w:val="24"/>
        </w:rPr>
        <w:t>.</w:t>
      </w:r>
    </w:p>
    <w:p w14:paraId="2D346550" w14:textId="4E1F75EB" w:rsidR="001F7DB7" w:rsidRDefault="001F7DB7" w:rsidP="00C87333">
      <w:pPr>
        <w:autoSpaceDE w:val="0"/>
        <w:autoSpaceDN w:val="0"/>
        <w:adjustRightInd w:val="0"/>
        <w:spacing w:after="0" w:line="240" w:lineRule="auto"/>
        <w:rPr>
          <w:rFonts w:cs="Times New Roman"/>
          <w:szCs w:val="24"/>
        </w:rPr>
      </w:pPr>
    </w:p>
    <w:p w14:paraId="27FB99A1" w14:textId="7A41867C" w:rsidR="001F7DB7" w:rsidRDefault="001F7DB7" w:rsidP="00C87333">
      <w:pPr>
        <w:autoSpaceDE w:val="0"/>
        <w:autoSpaceDN w:val="0"/>
        <w:adjustRightInd w:val="0"/>
        <w:spacing w:after="0" w:line="240" w:lineRule="auto"/>
        <w:rPr>
          <w:rFonts w:cs="Times New Roman"/>
          <w:szCs w:val="24"/>
        </w:rPr>
      </w:pPr>
    </w:p>
    <w:p w14:paraId="3ED12A73" w14:textId="77777777" w:rsidR="001F7DB7" w:rsidRPr="00C87333" w:rsidRDefault="001F7DB7" w:rsidP="00C87333">
      <w:pPr>
        <w:autoSpaceDE w:val="0"/>
        <w:autoSpaceDN w:val="0"/>
        <w:adjustRightInd w:val="0"/>
        <w:spacing w:after="0" w:line="240" w:lineRule="auto"/>
        <w:rPr>
          <w:rFonts w:cs="Times New Roman"/>
          <w:szCs w:val="24"/>
        </w:rPr>
      </w:pPr>
    </w:p>
    <w:sectPr w:rsidR="001F7DB7" w:rsidRPr="00C8733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5823D" w16cid:durableId="1F9EF9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10">
    <w:panose1 w:val="020B0500000000000000"/>
    <w:charset w:val="00"/>
    <w:family w:val="swiss"/>
    <w:pitch w:val="variable"/>
    <w:sig w:usb0="00000003" w:usb1="00000000" w:usb2="00000000" w:usb3="00000000" w:csb0="00000001" w:csb1="00000000"/>
  </w:font>
  <w:font w:name="CMBX12">
    <w:altName w:val="Malgun Gothic Semilight"/>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82A"/>
    <w:multiLevelType w:val="hybridMultilevel"/>
    <w:tmpl w:val="AB9AE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625707"/>
    <w:multiLevelType w:val="hybridMultilevel"/>
    <w:tmpl w:val="0B2C0A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1807CA"/>
    <w:multiLevelType w:val="hybridMultilevel"/>
    <w:tmpl w:val="821038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2B1CA0"/>
    <w:multiLevelType w:val="multilevel"/>
    <w:tmpl w:val="2F6E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993463"/>
    <w:multiLevelType w:val="hybridMultilevel"/>
    <w:tmpl w:val="A8B80F10"/>
    <w:lvl w:ilvl="0" w:tplc="EBDE3BD4">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7F3D8B"/>
    <w:multiLevelType w:val="hybridMultilevel"/>
    <w:tmpl w:val="90AA76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D95E50"/>
    <w:multiLevelType w:val="multilevel"/>
    <w:tmpl w:val="964C8B0C"/>
    <w:lvl w:ilvl="0">
      <w:start w:val="1"/>
      <w:numFmt w:val="decimal"/>
      <w:pStyle w:val="zeggane1"/>
      <w:lvlText w:val="%1."/>
      <w:lvlJc w:val="left"/>
      <w:pPr>
        <w:ind w:left="720" w:hanging="360"/>
      </w:pPr>
    </w:lvl>
    <w:lvl w:ilvl="1">
      <w:start w:val="1"/>
      <w:numFmt w:val="decimal"/>
      <w:pStyle w:val="zeggane2"/>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5C6989"/>
    <w:multiLevelType w:val="hybridMultilevel"/>
    <w:tmpl w:val="C714BD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14056F"/>
    <w:multiLevelType w:val="hybridMultilevel"/>
    <w:tmpl w:val="69C2D6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4CDB3199"/>
    <w:multiLevelType w:val="hybridMultilevel"/>
    <w:tmpl w:val="F552D3A4"/>
    <w:lvl w:ilvl="0" w:tplc="F6F4B6CE">
      <w:start w:val="3"/>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8964E2E"/>
    <w:multiLevelType w:val="hybridMultilevel"/>
    <w:tmpl w:val="EB0A6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F14D7C"/>
    <w:multiLevelType w:val="hybridMultilevel"/>
    <w:tmpl w:val="D6AE80F8"/>
    <w:lvl w:ilvl="0" w:tplc="EBDE3BD4">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3A6194C"/>
    <w:multiLevelType w:val="hybridMultilevel"/>
    <w:tmpl w:val="F2E24B04"/>
    <w:lvl w:ilvl="0" w:tplc="58C62154">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7410B"/>
    <w:multiLevelType w:val="hybridMultilevel"/>
    <w:tmpl w:val="75CC82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B8867E1"/>
    <w:multiLevelType w:val="hybridMultilevel"/>
    <w:tmpl w:val="CC44F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FB1373"/>
    <w:multiLevelType w:val="hybridMultilevel"/>
    <w:tmpl w:val="B344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1"/>
  </w:num>
  <w:num w:numId="5">
    <w:abstractNumId w:val="4"/>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
  </w:num>
  <w:num w:numId="16">
    <w:abstractNumId w:val="0"/>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C1"/>
    <w:rsid w:val="0002007F"/>
    <w:rsid w:val="0008277D"/>
    <w:rsid w:val="000F7BCF"/>
    <w:rsid w:val="0012078B"/>
    <w:rsid w:val="00147E6B"/>
    <w:rsid w:val="00155149"/>
    <w:rsid w:val="00185FB2"/>
    <w:rsid w:val="001B5D05"/>
    <w:rsid w:val="001C30E0"/>
    <w:rsid w:val="001D41D4"/>
    <w:rsid w:val="001E679C"/>
    <w:rsid w:val="001F4D25"/>
    <w:rsid w:val="001F7DB7"/>
    <w:rsid w:val="0026403C"/>
    <w:rsid w:val="00267195"/>
    <w:rsid w:val="00337A7B"/>
    <w:rsid w:val="00351294"/>
    <w:rsid w:val="00402A85"/>
    <w:rsid w:val="00416A56"/>
    <w:rsid w:val="004B34CB"/>
    <w:rsid w:val="0051297F"/>
    <w:rsid w:val="00536091"/>
    <w:rsid w:val="005A1F05"/>
    <w:rsid w:val="006432DD"/>
    <w:rsid w:val="006602B7"/>
    <w:rsid w:val="006648E0"/>
    <w:rsid w:val="006E2DB3"/>
    <w:rsid w:val="00796B40"/>
    <w:rsid w:val="007E2A89"/>
    <w:rsid w:val="008233BF"/>
    <w:rsid w:val="00830574"/>
    <w:rsid w:val="00831514"/>
    <w:rsid w:val="00873691"/>
    <w:rsid w:val="008805C4"/>
    <w:rsid w:val="008B3C97"/>
    <w:rsid w:val="00983986"/>
    <w:rsid w:val="009B61A4"/>
    <w:rsid w:val="009E0349"/>
    <w:rsid w:val="009E3DC1"/>
    <w:rsid w:val="00A10A98"/>
    <w:rsid w:val="00A3137D"/>
    <w:rsid w:val="00A3185B"/>
    <w:rsid w:val="00A44DB6"/>
    <w:rsid w:val="00A80515"/>
    <w:rsid w:val="00A80992"/>
    <w:rsid w:val="00AD54B9"/>
    <w:rsid w:val="00BC759A"/>
    <w:rsid w:val="00C24BDE"/>
    <w:rsid w:val="00C87333"/>
    <w:rsid w:val="00CA4C2C"/>
    <w:rsid w:val="00CE20E2"/>
    <w:rsid w:val="00D028FC"/>
    <w:rsid w:val="00D06533"/>
    <w:rsid w:val="00D06F2F"/>
    <w:rsid w:val="00D15E2A"/>
    <w:rsid w:val="00D20CCD"/>
    <w:rsid w:val="00D77F16"/>
    <w:rsid w:val="00D900FD"/>
    <w:rsid w:val="00D9268F"/>
    <w:rsid w:val="00DB1340"/>
    <w:rsid w:val="00DB2329"/>
    <w:rsid w:val="00DC37A1"/>
    <w:rsid w:val="00DE332A"/>
    <w:rsid w:val="00E46001"/>
    <w:rsid w:val="00E74C55"/>
    <w:rsid w:val="00EA1594"/>
    <w:rsid w:val="00ED267B"/>
    <w:rsid w:val="00F72949"/>
    <w:rsid w:val="00FA20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B359"/>
  <w15:chartTrackingRefBased/>
  <w15:docId w15:val="{951EB611-B790-4B6B-8B92-ACE7A3B5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77D"/>
    <w:rPr>
      <w:rFonts w:ascii="Times New Roman" w:hAnsi="Times New Roman"/>
      <w:sz w:val="24"/>
    </w:rPr>
  </w:style>
  <w:style w:type="paragraph" w:styleId="Titre1">
    <w:name w:val="heading 1"/>
    <w:basedOn w:val="Normal"/>
    <w:next w:val="Normal"/>
    <w:link w:val="Titre1Car"/>
    <w:uiPriority w:val="9"/>
    <w:qFormat/>
    <w:rsid w:val="009E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67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E3DC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3DC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3DC1"/>
    <w:rPr>
      <w:rFonts w:asciiTheme="majorHAnsi" w:eastAsiaTheme="majorEastAsia" w:hAnsiTheme="majorHAnsi" w:cstheme="majorBidi"/>
      <w:color w:val="1F3763" w:themeColor="accent1" w:themeShade="7F"/>
      <w:sz w:val="24"/>
      <w:szCs w:val="24"/>
    </w:rPr>
  </w:style>
  <w:style w:type="paragraph" w:customStyle="1" w:styleId="zeggane1">
    <w:name w:val="zeggane 1"/>
    <w:basedOn w:val="Titre1"/>
    <w:link w:val="zeggane1Car"/>
    <w:qFormat/>
    <w:rsid w:val="00267195"/>
    <w:pPr>
      <w:numPr>
        <w:numId w:val="2"/>
      </w:numPr>
    </w:pPr>
    <w:rPr>
      <w:rFonts w:ascii="Times New Roman" w:hAnsi="Times New Roman"/>
      <w:b/>
      <w:color w:val="auto"/>
      <w:sz w:val="26"/>
    </w:rPr>
  </w:style>
  <w:style w:type="paragraph" w:customStyle="1" w:styleId="zeggane2">
    <w:name w:val="zeggane2"/>
    <w:basedOn w:val="Titre2"/>
    <w:link w:val="zeggane2Car"/>
    <w:autoRedefine/>
    <w:qFormat/>
    <w:rsid w:val="00351294"/>
    <w:pPr>
      <w:numPr>
        <w:ilvl w:val="1"/>
        <w:numId w:val="2"/>
      </w:numPr>
    </w:pPr>
    <w:rPr>
      <w:rFonts w:ascii="Times New Roman" w:hAnsi="Times New Roman"/>
      <w:b/>
      <w:color w:val="000000" w:themeColor="text1"/>
      <w:sz w:val="24"/>
    </w:rPr>
  </w:style>
  <w:style w:type="character" w:customStyle="1" w:styleId="zeggane1Car">
    <w:name w:val="zeggane 1 Car"/>
    <w:basedOn w:val="Titre1Car"/>
    <w:link w:val="zeggane1"/>
    <w:rsid w:val="00267195"/>
    <w:rPr>
      <w:rFonts w:ascii="Times New Roman" w:eastAsiaTheme="majorEastAsia" w:hAnsi="Times New Roman" w:cstheme="majorBidi"/>
      <w:b/>
      <w:color w:val="2F5496" w:themeColor="accent1" w:themeShade="BF"/>
      <w:sz w:val="26"/>
      <w:szCs w:val="32"/>
    </w:rPr>
  </w:style>
  <w:style w:type="paragraph" w:customStyle="1" w:styleId="zeggane3">
    <w:name w:val="zeggane 3"/>
    <w:basedOn w:val="Titre3"/>
    <w:link w:val="zeggane3Car"/>
    <w:qFormat/>
    <w:rsid w:val="00351294"/>
    <w:rPr>
      <w:rFonts w:ascii="Times New Roman" w:hAnsi="Times New Roman"/>
      <w:b/>
      <w:color w:val="auto"/>
    </w:rPr>
  </w:style>
  <w:style w:type="character" w:customStyle="1" w:styleId="Titre2Car">
    <w:name w:val="Titre 2 Car"/>
    <w:basedOn w:val="Policepardfaut"/>
    <w:link w:val="Titre2"/>
    <w:uiPriority w:val="9"/>
    <w:semiHidden/>
    <w:rsid w:val="00267195"/>
    <w:rPr>
      <w:rFonts w:asciiTheme="majorHAnsi" w:eastAsiaTheme="majorEastAsia" w:hAnsiTheme="majorHAnsi" w:cstheme="majorBidi"/>
      <w:color w:val="2F5496" w:themeColor="accent1" w:themeShade="BF"/>
      <w:sz w:val="26"/>
      <w:szCs w:val="26"/>
    </w:rPr>
  </w:style>
  <w:style w:type="character" w:customStyle="1" w:styleId="zeggane2Car">
    <w:name w:val="zeggane2 Car"/>
    <w:basedOn w:val="Titre2Car"/>
    <w:link w:val="zeggane2"/>
    <w:rsid w:val="00351294"/>
    <w:rPr>
      <w:rFonts w:ascii="Times New Roman" w:eastAsiaTheme="majorEastAsia" w:hAnsi="Times New Roman" w:cstheme="majorBidi"/>
      <w:b/>
      <w:color w:val="000000" w:themeColor="text1"/>
      <w:sz w:val="24"/>
      <w:szCs w:val="26"/>
    </w:rPr>
  </w:style>
  <w:style w:type="paragraph" w:styleId="Paragraphedeliste">
    <w:name w:val="List Paragraph"/>
    <w:basedOn w:val="Normal"/>
    <w:uiPriority w:val="34"/>
    <w:qFormat/>
    <w:rsid w:val="009B61A4"/>
    <w:pPr>
      <w:ind w:left="720"/>
      <w:contextualSpacing/>
    </w:pPr>
  </w:style>
  <w:style w:type="character" w:customStyle="1" w:styleId="zeggane3Car">
    <w:name w:val="zeggane 3 Car"/>
    <w:basedOn w:val="Titre3Car"/>
    <w:link w:val="zeggane3"/>
    <w:rsid w:val="00351294"/>
    <w:rPr>
      <w:rFonts w:ascii="Times New Roman" w:eastAsiaTheme="majorEastAsia" w:hAnsi="Times New Roman" w:cstheme="majorBidi"/>
      <w:b/>
      <w:color w:val="1F3763" w:themeColor="accent1" w:themeShade="7F"/>
      <w:sz w:val="24"/>
      <w:szCs w:val="24"/>
    </w:rPr>
  </w:style>
  <w:style w:type="table" w:styleId="Grilledutableau">
    <w:name w:val="Table Grid"/>
    <w:basedOn w:val="TableauNormal"/>
    <w:uiPriority w:val="39"/>
    <w:rsid w:val="0053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D267B"/>
    <w:rPr>
      <w:color w:val="808080"/>
    </w:rPr>
  </w:style>
  <w:style w:type="table" w:styleId="Tableausimple2">
    <w:name w:val="Plain Table 2"/>
    <w:basedOn w:val="TableauNormal"/>
    <w:uiPriority w:val="42"/>
    <w:rsid w:val="00ED26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185FB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CA4C2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BC759A"/>
    <w:pPr>
      <w:spacing w:before="100" w:beforeAutospacing="1" w:after="100" w:afterAutospacing="1" w:line="240" w:lineRule="auto"/>
    </w:pPr>
    <w:rPr>
      <w:rFonts w:eastAsia="Times New Roman" w:cs="Times New Roman"/>
      <w:szCs w:val="24"/>
      <w:lang w:eastAsia="fr-FR"/>
    </w:rPr>
  </w:style>
  <w:style w:type="character" w:styleId="Marquedecommentaire">
    <w:name w:val="annotation reference"/>
    <w:basedOn w:val="Policepardfaut"/>
    <w:uiPriority w:val="99"/>
    <w:semiHidden/>
    <w:unhideWhenUsed/>
    <w:rsid w:val="00416A56"/>
    <w:rPr>
      <w:sz w:val="16"/>
      <w:szCs w:val="16"/>
    </w:rPr>
  </w:style>
  <w:style w:type="paragraph" w:styleId="Commentaire">
    <w:name w:val="annotation text"/>
    <w:basedOn w:val="Normal"/>
    <w:link w:val="CommentaireCar"/>
    <w:uiPriority w:val="99"/>
    <w:semiHidden/>
    <w:unhideWhenUsed/>
    <w:rsid w:val="00416A56"/>
    <w:pPr>
      <w:spacing w:line="240" w:lineRule="auto"/>
    </w:pPr>
    <w:rPr>
      <w:sz w:val="20"/>
      <w:szCs w:val="20"/>
    </w:rPr>
  </w:style>
  <w:style w:type="character" w:customStyle="1" w:styleId="CommentaireCar">
    <w:name w:val="Commentaire Car"/>
    <w:basedOn w:val="Policepardfaut"/>
    <w:link w:val="Commentaire"/>
    <w:uiPriority w:val="99"/>
    <w:semiHidden/>
    <w:rsid w:val="00416A56"/>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416A56"/>
    <w:rPr>
      <w:b/>
      <w:bCs/>
    </w:rPr>
  </w:style>
  <w:style w:type="character" w:customStyle="1" w:styleId="ObjetducommentaireCar">
    <w:name w:val="Objet du commentaire Car"/>
    <w:basedOn w:val="CommentaireCar"/>
    <w:link w:val="Objetducommentaire"/>
    <w:uiPriority w:val="99"/>
    <w:semiHidden/>
    <w:rsid w:val="00416A56"/>
    <w:rPr>
      <w:rFonts w:ascii="Times New Roman" w:hAnsi="Times New Roman"/>
      <w:b/>
      <w:bCs/>
      <w:sz w:val="20"/>
      <w:szCs w:val="20"/>
    </w:rPr>
  </w:style>
  <w:style w:type="paragraph" w:styleId="Textedebulles">
    <w:name w:val="Balloon Text"/>
    <w:basedOn w:val="Normal"/>
    <w:link w:val="TextedebullesCar"/>
    <w:uiPriority w:val="99"/>
    <w:semiHidden/>
    <w:unhideWhenUsed/>
    <w:rsid w:val="00416A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A56"/>
    <w:rPr>
      <w:rFonts w:ascii="Segoe UI" w:hAnsi="Segoe UI" w:cs="Segoe UI"/>
      <w:sz w:val="18"/>
      <w:szCs w:val="18"/>
    </w:rPr>
  </w:style>
  <w:style w:type="paragraph" w:styleId="En-ttedetabledesmatires">
    <w:name w:val="TOC Heading"/>
    <w:basedOn w:val="Titre1"/>
    <w:next w:val="Normal"/>
    <w:uiPriority w:val="39"/>
    <w:unhideWhenUsed/>
    <w:qFormat/>
    <w:rsid w:val="00D20CC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036170">
      <w:bodyDiv w:val="1"/>
      <w:marLeft w:val="0"/>
      <w:marRight w:val="0"/>
      <w:marTop w:val="0"/>
      <w:marBottom w:val="0"/>
      <w:divBdr>
        <w:top w:val="none" w:sz="0" w:space="0" w:color="auto"/>
        <w:left w:val="none" w:sz="0" w:space="0" w:color="auto"/>
        <w:bottom w:val="none" w:sz="0" w:space="0" w:color="auto"/>
        <w:right w:val="none" w:sz="0" w:space="0" w:color="auto"/>
      </w:divBdr>
    </w:div>
    <w:div w:id="659621217">
      <w:bodyDiv w:val="1"/>
      <w:marLeft w:val="0"/>
      <w:marRight w:val="0"/>
      <w:marTop w:val="0"/>
      <w:marBottom w:val="0"/>
      <w:divBdr>
        <w:top w:val="none" w:sz="0" w:space="0" w:color="auto"/>
        <w:left w:val="none" w:sz="0" w:space="0" w:color="auto"/>
        <w:bottom w:val="none" w:sz="0" w:space="0" w:color="auto"/>
        <w:right w:val="none" w:sz="0" w:space="0" w:color="auto"/>
      </w:divBdr>
    </w:div>
    <w:div w:id="937056578">
      <w:bodyDiv w:val="1"/>
      <w:marLeft w:val="0"/>
      <w:marRight w:val="0"/>
      <w:marTop w:val="0"/>
      <w:marBottom w:val="0"/>
      <w:divBdr>
        <w:top w:val="none" w:sz="0" w:space="0" w:color="auto"/>
        <w:left w:val="none" w:sz="0" w:space="0" w:color="auto"/>
        <w:bottom w:val="none" w:sz="0" w:space="0" w:color="auto"/>
        <w:right w:val="none" w:sz="0" w:space="0" w:color="auto"/>
      </w:divBdr>
    </w:div>
    <w:div w:id="1185552863">
      <w:bodyDiv w:val="1"/>
      <w:marLeft w:val="0"/>
      <w:marRight w:val="0"/>
      <w:marTop w:val="0"/>
      <w:marBottom w:val="0"/>
      <w:divBdr>
        <w:top w:val="none" w:sz="0" w:space="0" w:color="auto"/>
        <w:left w:val="none" w:sz="0" w:space="0" w:color="auto"/>
        <w:bottom w:val="none" w:sz="0" w:space="0" w:color="auto"/>
        <w:right w:val="none" w:sz="0" w:space="0" w:color="auto"/>
      </w:divBdr>
    </w:div>
    <w:div w:id="1341852520">
      <w:bodyDiv w:val="1"/>
      <w:marLeft w:val="0"/>
      <w:marRight w:val="0"/>
      <w:marTop w:val="0"/>
      <w:marBottom w:val="0"/>
      <w:divBdr>
        <w:top w:val="none" w:sz="0" w:space="0" w:color="auto"/>
        <w:left w:val="none" w:sz="0" w:space="0" w:color="auto"/>
        <w:bottom w:val="none" w:sz="0" w:space="0" w:color="auto"/>
        <w:right w:val="none" w:sz="0" w:space="0" w:color="auto"/>
      </w:divBdr>
    </w:div>
    <w:div w:id="1451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solidFill>
            <a:ln w="0">
              <a:solidFill>
                <a:schemeClr val="bg1"/>
              </a:solidFill>
            </a:ln>
            <a:effectLst>
              <a:outerShdw blurRad="57150" dist="19050" dir="5400000" algn="ctr" rotWithShape="0">
                <a:srgbClr val="000000">
                  <a:alpha val="63000"/>
                </a:srgbClr>
              </a:outerShdw>
            </a:effectLst>
          </c:spPr>
          <c:invertIfNegative val="0"/>
          <c:cat>
            <c:numRef>
              <c:f>Feuil1!$B$6:$B$20</c:f>
              <c:numCache>
                <c:formatCode>General</c:formatCode>
                <c:ptCount val="15"/>
                <c:pt idx="0">
                  <c:v>173</c:v>
                </c:pt>
                <c:pt idx="1">
                  <c:v>174</c:v>
                </c:pt>
                <c:pt idx="2">
                  <c:v>175</c:v>
                </c:pt>
                <c:pt idx="3">
                  <c:v>176</c:v>
                </c:pt>
                <c:pt idx="4">
                  <c:v>177</c:v>
                </c:pt>
                <c:pt idx="5">
                  <c:v>178</c:v>
                </c:pt>
                <c:pt idx="6">
                  <c:v>179</c:v>
                </c:pt>
                <c:pt idx="7">
                  <c:v>180</c:v>
                </c:pt>
                <c:pt idx="8">
                  <c:v>181</c:v>
                </c:pt>
                <c:pt idx="9">
                  <c:v>182</c:v>
                </c:pt>
                <c:pt idx="10">
                  <c:v>183</c:v>
                </c:pt>
                <c:pt idx="11">
                  <c:v>184</c:v>
                </c:pt>
                <c:pt idx="12">
                  <c:v>185</c:v>
                </c:pt>
                <c:pt idx="13">
                  <c:v>186</c:v>
                </c:pt>
                <c:pt idx="14">
                  <c:v>187</c:v>
                </c:pt>
              </c:numCache>
            </c:numRef>
          </c:cat>
          <c:val>
            <c:numRef>
              <c:f>Feuil1!$D$6:$D$20</c:f>
              <c:numCache>
                <c:formatCode>General</c:formatCode>
                <c:ptCount val="15"/>
                <c:pt idx="0">
                  <c:v>1.6E-2</c:v>
                </c:pt>
                <c:pt idx="1">
                  <c:v>3.2000000000000001E-2</c:v>
                </c:pt>
                <c:pt idx="2">
                  <c:v>2.8000000000000001E-2</c:v>
                </c:pt>
                <c:pt idx="3">
                  <c:v>7.1999999999999995E-2</c:v>
                </c:pt>
                <c:pt idx="4">
                  <c:v>9.1999999999999998E-2</c:v>
                </c:pt>
                <c:pt idx="5">
                  <c:v>8.7999999999999995E-2</c:v>
                </c:pt>
                <c:pt idx="6">
                  <c:v>9.6000000000000002E-2</c:v>
                </c:pt>
                <c:pt idx="7">
                  <c:v>0.128</c:v>
                </c:pt>
                <c:pt idx="8">
                  <c:v>0.104</c:v>
                </c:pt>
                <c:pt idx="9">
                  <c:v>0.1</c:v>
                </c:pt>
                <c:pt idx="10">
                  <c:v>7.1999999999999995E-2</c:v>
                </c:pt>
                <c:pt idx="11">
                  <c:v>7.5999999999999998E-2</c:v>
                </c:pt>
                <c:pt idx="12">
                  <c:v>0.04</c:v>
                </c:pt>
                <c:pt idx="13">
                  <c:v>3.2000000000000001E-2</c:v>
                </c:pt>
                <c:pt idx="14">
                  <c:v>2.4E-2</c:v>
                </c:pt>
              </c:numCache>
            </c:numRef>
          </c:val>
          <c:extLst>
            <c:ext xmlns:c16="http://schemas.microsoft.com/office/drawing/2014/chart" uri="{C3380CC4-5D6E-409C-BE32-E72D297353CC}">
              <c16:uniqueId val="{00000000-3DB4-4236-A572-A07010B1C620}"/>
            </c:ext>
          </c:extLst>
        </c:ser>
        <c:dLbls>
          <c:showLegendKey val="0"/>
          <c:showVal val="0"/>
          <c:showCatName val="0"/>
          <c:showSerName val="0"/>
          <c:showPercent val="0"/>
          <c:showBubbleSize val="0"/>
        </c:dLbls>
        <c:gapWidth val="100"/>
        <c:axId val="427055000"/>
        <c:axId val="427056640"/>
      </c:barChart>
      <c:catAx>
        <c:axId val="427055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b="1"/>
                  <a:t>Taille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6640"/>
        <c:crosses val="autoZero"/>
        <c:auto val="1"/>
        <c:lblAlgn val="ctr"/>
        <c:lblOffset val="100"/>
        <c:noMultiLvlLbl val="0"/>
      </c:catAx>
      <c:valAx>
        <c:axId val="42705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Fréquence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5000"/>
        <c:crosses val="autoZero"/>
        <c:crossBetween val="between"/>
      </c:valAx>
      <c:spPr>
        <a:noFill/>
        <a:ln>
          <a:solidFill>
            <a:schemeClr val="tx1"/>
          </a:solidFill>
        </a:ln>
        <a:effectLst/>
      </c:spPr>
    </c:plotArea>
    <c:plotVisOnly val="1"/>
    <c:dispBlanksAs val="gap"/>
    <c:showDLblsOverMax val="0"/>
  </c:chart>
  <c:spPr>
    <a:noFill/>
    <a:ln w="9525" cap="flat" cmpd="sng" algn="ctr">
      <a:solidFill>
        <a:schemeClr val="tx1">
          <a:alpha val="95000"/>
        </a:schemeClr>
      </a:solidFill>
      <a:miter lim="800000"/>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lumMod val="50000"/>
                <a:lumOff val="50000"/>
              </a:schemeClr>
            </a:solidFill>
            <a:ln>
              <a:noFill/>
            </a:ln>
            <a:effectLst>
              <a:outerShdw blurRad="57150" dist="19050" dir="5400000" algn="ctr" rotWithShape="0">
                <a:srgbClr val="000000">
                  <a:alpha val="63000"/>
                </a:srgbClr>
              </a:outerShdw>
            </a:effectLst>
          </c:spPr>
          <c:invertIfNegative val="0"/>
          <c:cat>
            <c:numRef>
              <c:f>Feuil1!$B$6:$B$20</c:f>
              <c:numCache>
                <c:formatCode>General</c:formatCode>
                <c:ptCount val="15"/>
                <c:pt idx="0">
                  <c:v>173</c:v>
                </c:pt>
                <c:pt idx="1">
                  <c:v>174</c:v>
                </c:pt>
                <c:pt idx="2">
                  <c:v>175</c:v>
                </c:pt>
                <c:pt idx="3">
                  <c:v>176</c:v>
                </c:pt>
                <c:pt idx="4">
                  <c:v>177</c:v>
                </c:pt>
                <c:pt idx="5">
                  <c:v>178</c:v>
                </c:pt>
                <c:pt idx="6">
                  <c:v>179</c:v>
                </c:pt>
                <c:pt idx="7">
                  <c:v>180</c:v>
                </c:pt>
                <c:pt idx="8">
                  <c:v>181</c:v>
                </c:pt>
                <c:pt idx="9">
                  <c:v>182</c:v>
                </c:pt>
                <c:pt idx="10">
                  <c:v>183</c:v>
                </c:pt>
                <c:pt idx="11">
                  <c:v>184</c:v>
                </c:pt>
                <c:pt idx="12">
                  <c:v>185</c:v>
                </c:pt>
                <c:pt idx="13">
                  <c:v>186</c:v>
                </c:pt>
                <c:pt idx="14">
                  <c:v>187</c:v>
                </c:pt>
              </c:numCache>
            </c:numRef>
          </c:cat>
          <c:val>
            <c:numRef>
              <c:f>Feuil1!$E$6:$E$20</c:f>
              <c:numCache>
                <c:formatCode>General</c:formatCode>
                <c:ptCount val="15"/>
                <c:pt idx="0">
                  <c:v>1.6E-2</c:v>
                </c:pt>
                <c:pt idx="1">
                  <c:v>4.8000000000000001E-2</c:v>
                </c:pt>
                <c:pt idx="2">
                  <c:v>7.5999999999999998E-2</c:v>
                </c:pt>
                <c:pt idx="3">
                  <c:v>0.14799999999999999</c:v>
                </c:pt>
                <c:pt idx="4">
                  <c:v>0.24</c:v>
                </c:pt>
                <c:pt idx="5">
                  <c:v>0.32799999999999996</c:v>
                </c:pt>
                <c:pt idx="6">
                  <c:v>0.42399999999999993</c:v>
                </c:pt>
                <c:pt idx="7">
                  <c:v>0.55199999999999994</c:v>
                </c:pt>
                <c:pt idx="8">
                  <c:v>0.65599999999999992</c:v>
                </c:pt>
                <c:pt idx="9">
                  <c:v>0.75599999999999989</c:v>
                </c:pt>
                <c:pt idx="10">
                  <c:v>0.82799999999999985</c:v>
                </c:pt>
                <c:pt idx="11">
                  <c:v>0.9039999999999998</c:v>
                </c:pt>
                <c:pt idx="12">
                  <c:v>0.94399999999999984</c:v>
                </c:pt>
                <c:pt idx="13">
                  <c:v>0.97599999999999987</c:v>
                </c:pt>
                <c:pt idx="14">
                  <c:v>0.99999999999999989</c:v>
                </c:pt>
              </c:numCache>
            </c:numRef>
          </c:val>
          <c:extLst>
            <c:ext xmlns:c16="http://schemas.microsoft.com/office/drawing/2014/chart" uri="{C3380CC4-5D6E-409C-BE32-E72D297353CC}">
              <c16:uniqueId val="{00000000-4FC6-4873-848E-8C9B24EDE291}"/>
            </c:ext>
          </c:extLst>
        </c:ser>
        <c:dLbls>
          <c:showLegendKey val="0"/>
          <c:showVal val="0"/>
          <c:showCatName val="0"/>
          <c:showSerName val="0"/>
          <c:showPercent val="0"/>
          <c:showBubbleSize val="0"/>
        </c:dLbls>
        <c:gapWidth val="100"/>
        <c:axId val="427055000"/>
        <c:axId val="427056640"/>
      </c:barChart>
      <c:catAx>
        <c:axId val="427055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b="1"/>
                  <a:t>Taille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6640"/>
        <c:crosses val="autoZero"/>
        <c:auto val="1"/>
        <c:lblAlgn val="ctr"/>
        <c:lblOffset val="100"/>
        <c:noMultiLvlLbl val="0"/>
      </c:catAx>
      <c:valAx>
        <c:axId val="42705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Fréquence cumulée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5000"/>
        <c:crosses val="autoZero"/>
        <c:crossBetween val="between"/>
      </c:valAx>
      <c:spPr>
        <a:noFill/>
        <a:ln>
          <a:solidFill>
            <a:schemeClr val="tx1"/>
          </a:solidFill>
        </a:ln>
        <a:effectLst/>
      </c:spPr>
    </c:plotArea>
    <c:plotVisOnly val="1"/>
    <c:dispBlanksAs val="gap"/>
    <c:showDLblsOverMax val="0"/>
  </c:chart>
  <c:spPr>
    <a:noFill/>
    <a:ln w="9525" cap="flat" cmpd="sng" algn="ctr">
      <a:solidFill>
        <a:schemeClr val="tx1">
          <a:alpha val="95000"/>
        </a:schemeClr>
      </a:solidFill>
      <a:miter lim="800000"/>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175" cap="rnd">
              <a:solidFill>
                <a:schemeClr val="tx1"/>
              </a:solidFill>
              <a:round/>
            </a:ln>
            <a:effectLst>
              <a:outerShdw blurRad="57150" dist="19050" dir="5400000" algn="ctr" rotWithShape="0">
                <a:srgbClr val="000000">
                  <a:alpha val="63000"/>
                </a:srgbClr>
              </a:outerShdw>
            </a:effectLst>
          </c:spPr>
          <c:marker>
            <c:symbol val="circle"/>
            <c:size val="6"/>
            <c:spPr>
              <a:solidFill>
                <a:schemeClr val="tx1"/>
              </a:solidFill>
              <a:ln w="3175">
                <a:solidFill>
                  <a:schemeClr val="tx1"/>
                </a:solidFill>
                <a:round/>
              </a:ln>
              <a:effectLst>
                <a:outerShdw blurRad="57150" dist="19050" dir="5400000" algn="ctr" rotWithShape="0">
                  <a:srgbClr val="000000">
                    <a:alpha val="63000"/>
                  </a:srgbClr>
                </a:outerShdw>
              </a:effectLst>
            </c:spPr>
          </c:marker>
          <c:cat>
            <c:numRef>
              <c:f>Feuil1!$B$6:$B$20</c:f>
              <c:numCache>
                <c:formatCode>General</c:formatCode>
                <c:ptCount val="15"/>
                <c:pt idx="0">
                  <c:v>173</c:v>
                </c:pt>
                <c:pt idx="1">
                  <c:v>174</c:v>
                </c:pt>
                <c:pt idx="2">
                  <c:v>175</c:v>
                </c:pt>
                <c:pt idx="3">
                  <c:v>176</c:v>
                </c:pt>
                <c:pt idx="4">
                  <c:v>177</c:v>
                </c:pt>
                <c:pt idx="5">
                  <c:v>178</c:v>
                </c:pt>
                <c:pt idx="6">
                  <c:v>179</c:v>
                </c:pt>
                <c:pt idx="7">
                  <c:v>180</c:v>
                </c:pt>
                <c:pt idx="8">
                  <c:v>181</c:v>
                </c:pt>
                <c:pt idx="9">
                  <c:v>182</c:v>
                </c:pt>
                <c:pt idx="10">
                  <c:v>183</c:v>
                </c:pt>
                <c:pt idx="11">
                  <c:v>184</c:v>
                </c:pt>
                <c:pt idx="12">
                  <c:v>185</c:v>
                </c:pt>
                <c:pt idx="13">
                  <c:v>186</c:v>
                </c:pt>
                <c:pt idx="14">
                  <c:v>187</c:v>
                </c:pt>
              </c:numCache>
            </c:numRef>
          </c:cat>
          <c:val>
            <c:numRef>
              <c:f>Feuil1!$E$6:$E$20</c:f>
              <c:numCache>
                <c:formatCode>General</c:formatCode>
                <c:ptCount val="15"/>
                <c:pt idx="0">
                  <c:v>1.6E-2</c:v>
                </c:pt>
                <c:pt idx="1">
                  <c:v>4.8000000000000001E-2</c:v>
                </c:pt>
                <c:pt idx="2">
                  <c:v>7.5999999999999998E-2</c:v>
                </c:pt>
                <c:pt idx="3">
                  <c:v>0.14799999999999999</c:v>
                </c:pt>
                <c:pt idx="4">
                  <c:v>0.24</c:v>
                </c:pt>
                <c:pt idx="5">
                  <c:v>0.32799999999999996</c:v>
                </c:pt>
                <c:pt idx="6">
                  <c:v>0.42399999999999993</c:v>
                </c:pt>
                <c:pt idx="7">
                  <c:v>0.55199999999999994</c:v>
                </c:pt>
                <c:pt idx="8">
                  <c:v>0.65599999999999992</c:v>
                </c:pt>
                <c:pt idx="9">
                  <c:v>0.75599999999999989</c:v>
                </c:pt>
                <c:pt idx="10">
                  <c:v>0.82799999999999985</c:v>
                </c:pt>
                <c:pt idx="11">
                  <c:v>0.9039999999999998</c:v>
                </c:pt>
                <c:pt idx="12">
                  <c:v>0.94399999999999984</c:v>
                </c:pt>
                <c:pt idx="13">
                  <c:v>0.97599999999999987</c:v>
                </c:pt>
                <c:pt idx="14">
                  <c:v>0.99999999999999989</c:v>
                </c:pt>
              </c:numCache>
            </c:numRef>
          </c:val>
          <c:smooth val="0"/>
          <c:extLst>
            <c:ext xmlns:c16="http://schemas.microsoft.com/office/drawing/2014/chart" uri="{C3380CC4-5D6E-409C-BE32-E72D297353CC}">
              <c16:uniqueId val="{00000000-A883-4FB3-9731-E8DB4366194E}"/>
            </c:ext>
          </c:extLst>
        </c:ser>
        <c:dLbls>
          <c:showLegendKey val="0"/>
          <c:showVal val="0"/>
          <c:showCatName val="0"/>
          <c:showSerName val="0"/>
          <c:showPercent val="0"/>
          <c:showBubbleSize val="0"/>
        </c:dLbls>
        <c:marker val="1"/>
        <c:smooth val="0"/>
        <c:axId val="427055000"/>
        <c:axId val="427056640"/>
      </c:lineChart>
      <c:catAx>
        <c:axId val="427055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b="1"/>
                  <a:t>Taille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6640"/>
        <c:crosses val="autoZero"/>
        <c:auto val="1"/>
        <c:lblAlgn val="ctr"/>
        <c:lblOffset val="100"/>
        <c:noMultiLvlLbl val="0"/>
      </c:catAx>
      <c:valAx>
        <c:axId val="427056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Fréquence cumulée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7055000"/>
        <c:crosses val="autoZero"/>
        <c:crossBetween val="between"/>
      </c:valAx>
      <c:spPr>
        <a:noFill/>
        <a:ln>
          <a:solidFill>
            <a:schemeClr val="tx1"/>
          </a:solidFill>
        </a:ln>
        <a:effectLst/>
      </c:spPr>
    </c:plotArea>
    <c:plotVisOnly val="1"/>
    <c:dispBlanksAs val="gap"/>
    <c:showDLblsOverMax val="0"/>
  </c:chart>
  <c:spPr>
    <a:noFill/>
    <a:ln w="3175" cap="flat" cmpd="sng" algn="ctr">
      <a:solidFill>
        <a:schemeClr val="tx1">
          <a:alpha val="95000"/>
        </a:schemeClr>
      </a:solidFill>
      <a:miter lim="800000"/>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j-lt"/>
                <a:ea typeface="+mn-ea"/>
                <a:cs typeface="+mn-cs"/>
              </a:defRPr>
            </a:pPr>
            <a:r>
              <a:rPr lang="fr-FR" sz="1100" b="1">
                <a:latin typeface="+mj-lt"/>
              </a:rPr>
              <a:t>Poids-Taille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j-lt"/>
              <a:ea typeface="+mn-ea"/>
              <a:cs typeface="+mn-cs"/>
            </a:defRPr>
          </a:pPr>
          <a:endParaRPr lang="fr-FR"/>
        </a:p>
      </c:txPr>
    </c:title>
    <c:autoTitleDeleted val="0"/>
    <c:plotArea>
      <c:layout/>
      <c:scatterChart>
        <c:scatterStyle val="lineMarker"/>
        <c:varyColors val="0"/>
        <c:ser>
          <c:idx val="0"/>
          <c:order val="0"/>
          <c:spPr>
            <a:ln w="25400" cap="rnd">
              <a:noFill/>
              <a:round/>
            </a:ln>
            <a:effectLst/>
          </c:spPr>
          <c:marker>
            <c:symbol val="circle"/>
            <c:size val="5"/>
            <c:spPr>
              <a:solidFill>
                <a:schemeClr val="tx1"/>
              </a:solidFill>
              <a:ln w="9525">
                <a:noFill/>
              </a:ln>
              <a:effectLst/>
            </c:spPr>
          </c:marker>
          <c:xVal>
            <c:numRef>
              <c:f>Feuil1!$D$4:$D$23</c:f>
              <c:numCache>
                <c:formatCode>General</c:formatCode>
                <c:ptCount val="20"/>
                <c:pt idx="0">
                  <c:v>155</c:v>
                </c:pt>
                <c:pt idx="1">
                  <c:v>162</c:v>
                </c:pt>
                <c:pt idx="2">
                  <c:v>157</c:v>
                </c:pt>
                <c:pt idx="3">
                  <c:v>170</c:v>
                </c:pt>
                <c:pt idx="4">
                  <c:v>164</c:v>
                </c:pt>
                <c:pt idx="5">
                  <c:v>162</c:v>
                </c:pt>
                <c:pt idx="6">
                  <c:v>169</c:v>
                </c:pt>
                <c:pt idx="7">
                  <c:v>170</c:v>
                </c:pt>
                <c:pt idx="8">
                  <c:v>178</c:v>
                </c:pt>
                <c:pt idx="9">
                  <c:v>173</c:v>
                </c:pt>
                <c:pt idx="10">
                  <c:v>180</c:v>
                </c:pt>
                <c:pt idx="11">
                  <c:v>175</c:v>
                </c:pt>
                <c:pt idx="12">
                  <c:v>173</c:v>
                </c:pt>
                <c:pt idx="13">
                  <c:v>175</c:v>
                </c:pt>
                <c:pt idx="14">
                  <c:v>179</c:v>
                </c:pt>
                <c:pt idx="15">
                  <c:v>175</c:v>
                </c:pt>
                <c:pt idx="16">
                  <c:v>180</c:v>
                </c:pt>
                <c:pt idx="17">
                  <c:v>185</c:v>
                </c:pt>
                <c:pt idx="18">
                  <c:v>189</c:v>
                </c:pt>
                <c:pt idx="19">
                  <c:v>187</c:v>
                </c:pt>
              </c:numCache>
            </c:numRef>
          </c:xVal>
          <c:yVal>
            <c:numRef>
              <c:f>Feuil1!$C$4:$C$23</c:f>
              <c:numCache>
                <c:formatCode>General</c:formatCode>
                <c:ptCount val="20"/>
                <c:pt idx="0">
                  <c:v>60</c:v>
                </c:pt>
                <c:pt idx="1">
                  <c:v>61</c:v>
                </c:pt>
                <c:pt idx="2">
                  <c:v>64</c:v>
                </c:pt>
                <c:pt idx="3">
                  <c:v>67</c:v>
                </c:pt>
                <c:pt idx="4">
                  <c:v>68</c:v>
                </c:pt>
                <c:pt idx="5">
                  <c:v>69</c:v>
                </c:pt>
                <c:pt idx="6">
                  <c:v>70</c:v>
                </c:pt>
                <c:pt idx="7">
                  <c:v>71</c:v>
                </c:pt>
                <c:pt idx="8">
                  <c:v>72</c:v>
                </c:pt>
                <c:pt idx="9">
                  <c:v>73</c:v>
                </c:pt>
                <c:pt idx="10">
                  <c:v>75</c:v>
                </c:pt>
                <c:pt idx="11">
                  <c:v>76</c:v>
                </c:pt>
                <c:pt idx="12">
                  <c:v>78</c:v>
                </c:pt>
                <c:pt idx="13">
                  <c:v>80</c:v>
                </c:pt>
                <c:pt idx="14">
                  <c:v>85</c:v>
                </c:pt>
                <c:pt idx="15">
                  <c:v>90</c:v>
                </c:pt>
                <c:pt idx="16">
                  <c:v>96</c:v>
                </c:pt>
                <c:pt idx="17">
                  <c:v>96</c:v>
                </c:pt>
                <c:pt idx="18">
                  <c:v>98</c:v>
                </c:pt>
                <c:pt idx="19">
                  <c:v>101</c:v>
                </c:pt>
              </c:numCache>
            </c:numRef>
          </c:yVal>
          <c:smooth val="0"/>
          <c:extLst>
            <c:ext xmlns:c16="http://schemas.microsoft.com/office/drawing/2014/chart" uri="{C3380CC4-5D6E-409C-BE32-E72D297353CC}">
              <c16:uniqueId val="{00000000-1AF4-4DE9-9FB5-B11742043E22}"/>
            </c:ext>
          </c:extLst>
        </c:ser>
        <c:dLbls>
          <c:showLegendKey val="0"/>
          <c:showVal val="0"/>
          <c:showCatName val="0"/>
          <c:showSerName val="0"/>
          <c:showPercent val="0"/>
          <c:showBubbleSize val="0"/>
        </c:dLbls>
        <c:axId val="322179440"/>
        <c:axId val="322179768"/>
      </c:scatterChart>
      <c:valAx>
        <c:axId val="322179440"/>
        <c:scaling>
          <c:orientation val="minMax"/>
          <c:min val="1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Taille (cm)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2179768"/>
        <c:crosses val="autoZero"/>
        <c:crossBetween val="midCat"/>
      </c:valAx>
      <c:valAx>
        <c:axId val="322179768"/>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Poids (kg)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2217944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71FD-22CE-45C4-9155-7DC9DED6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1707</Words>
  <Characters>9390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dc:creator>
  <cp:keywords/>
  <dc:description/>
  <cp:lastModifiedBy>ZEGGANE</cp:lastModifiedBy>
  <cp:revision>6</cp:revision>
  <cp:lastPrinted>2018-11-20T20:47:00Z</cp:lastPrinted>
  <dcterms:created xsi:type="dcterms:W3CDTF">2020-02-13T16:50:00Z</dcterms:created>
  <dcterms:modified xsi:type="dcterms:W3CDTF">2020-02-13T21:11:00Z</dcterms:modified>
</cp:coreProperties>
</file>