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Objectifs de l’enseignement 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Procurer aux étudiants des informations sur les sécrétions hormonales et les conditions internes et externes qu’elles commandent.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Connaissances préalables recommandées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L’étudiant doit avoir de connaissance de base en physiologie animale, biochimie, anatomie, neurobiologie.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Contenu de la matière :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Généralités : </w:t>
      </w:r>
      <w:r>
        <w:rPr>
          <w:rFonts w:ascii="Arial" w:hAnsi="Arial" w:cs="Arial"/>
          <w:sz w:val="24"/>
          <w:szCs w:val="24"/>
        </w:rPr>
        <w:t>Classification et modes d’action des hormones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Chapitre I : </w:t>
      </w:r>
      <w:r>
        <w:rPr>
          <w:rFonts w:ascii="Arial" w:hAnsi="Arial" w:cs="Arial"/>
          <w:sz w:val="24"/>
          <w:szCs w:val="24"/>
        </w:rPr>
        <w:t>Les hormones du système nerveux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L’axe </w:t>
      </w:r>
      <w:proofErr w:type="spellStart"/>
      <w:r>
        <w:rPr>
          <w:rFonts w:ascii="Arial" w:hAnsi="Arial" w:cs="Arial"/>
          <w:sz w:val="24"/>
          <w:szCs w:val="24"/>
        </w:rPr>
        <w:t>hypothalamo</w:t>
      </w:r>
      <w:proofErr w:type="spellEnd"/>
      <w:r>
        <w:rPr>
          <w:rFonts w:ascii="Arial" w:hAnsi="Arial" w:cs="Arial"/>
          <w:sz w:val="24"/>
          <w:szCs w:val="24"/>
        </w:rPr>
        <w:t>-hypophysaire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Données anatomiques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Hormones hypothalamiques et hypophysaires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Sécrétion et régulation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La glande pinéale : Structure, sécrétion, rôle et régulation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Autres hormones sécrétées par les cellules nerveuses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Chapitres II : </w:t>
      </w:r>
      <w:r>
        <w:rPr>
          <w:rFonts w:ascii="Arial" w:hAnsi="Arial" w:cs="Arial"/>
          <w:sz w:val="24"/>
          <w:szCs w:val="24"/>
        </w:rPr>
        <w:t>Les glandes génitales : Structure, sécrétions, actions et régulation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Hormones ovariennes, hormones utérines, hormones placentaires, hormones </w:t>
      </w:r>
      <w:proofErr w:type="spellStart"/>
      <w:r>
        <w:rPr>
          <w:rFonts w:ascii="Arial" w:hAnsi="Arial" w:cs="Arial"/>
          <w:sz w:val="24"/>
          <w:szCs w:val="24"/>
        </w:rPr>
        <w:t>foetales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Hormones testiculaires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Chapitre III : </w:t>
      </w:r>
      <w:r>
        <w:rPr>
          <w:rFonts w:ascii="Arial" w:hAnsi="Arial" w:cs="Arial"/>
          <w:sz w:val="24"/>
          <w:szCs w:val="24"/>
        </w:rPr>
        <w:t>La glande thyroïdienne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Anatomie et localisation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Sécrétion des hormonale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Importance physiologique des hormones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Troubles de sécrétion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Chapitre IV : </w:t>
      </w:r>
      <w:r>
        <w:rPr>
          <w:rFonts w:ascii="Arial" w:hAnsi="Arial" w:cs="Arial"/>
          <w:sz w:val="24"/>
          <w:szCs w:val="24"/>
        </w:rPr>
        <w:t>Les hormones du métabolisme phosphocalcique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Les parathormones, La calcitonine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Actions, troubles de sécrétion et régulation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Chapitre V : </w:t>
      </w:r>
      <w:r>
        <w:rPr>
          <w:rFonts w:ascii="Arial" w:hAnsi="Arial" w:cs="Arial"/>
          <w:sz w:val="24"/>
          <w:szCs w:val="24"/>
        </w:rPr>
        <w:t>Les hormones du métabolisme glucidique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Insuline, Glucagon, Autres hormones intervenant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Chapitre VI : </w:t>
      </w:r>
      <w:r>
        <w:rPr>
          <w:rFonts w:ascii="Arial" w:hAnsi="Arial" w:cs="Arial"/>
          <w:sz w:val="24"/>
          <w:szCs w:val="24"/>
        </w:rPr>
        <w:t>Les glandes surrénales (Actions, troubles de sécrétion et régulation)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Hormones corticoïdes, hormones médullaires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Travail personnel : </w:t>
      </w:r>
      <w:r>
        <w:rPr>
          <w:rFonts w:ascii="Arial" w:hAnsi="Arial" w:cs="Arial"/>
          <w:sz w:val="24"/>
          <w:szCs w:val="24"/>
        </w:rPr>
        <w:t>Des comptes rendus d’exposés doivent être remis pour s’assurer de l’assimilation du mode d’action des hormones, des différentes glandes</w:t>
      </w:r>
      <w:proofErr w:type="gramStart"/>
      <w:r>
        <w:rPr>
          <w:rFonts w:ascii="Arial" w:hAnsi="Arial" w:cs="Arial"/>
          <w:sz w:val="24"/>
          <w:szCs w:val="24"/>
        </w:rPr>
        <w:t>..etc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20CBE" w:rsidRDefault="00220CBE" w:rsidP="00220C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 </w:t>
      </w:r>
      <w:r>
        <w:rPr>
          <w:rFonts w:ascii="Arial,Bold" w:hAnsi="Arial,Bold" w:cs="Arial,Bold"/>
          <w:b/>
          <w:bCs/>
          <w:sz w:val="24"/>
          <w:szCs w:val="24"/>
        </w:rPr>
        <w:t xml:space="preserve">d’évaluation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contrôles de connaissances et contrôles continus : Un examen de moyenne durée, La moyenne générale du module sera calculée sur deux notes (EMD, moyenne TD).</w:t>
      </w:r>
    </w:p>
    <w:p w:rsidR="000D71F6" w:rsidRDefault="00220CBE" w:rsidP="00220CBE">
      <w:r>
        <w:rPr>
          <w:rFonts w:ascii="Arial" w:hAnsi="Arial" w:cs="Arial"/>
          <w:b/>
          <w:bCs/>
          <w:sz w:val="24"/>
          <w:szCs w:val="24"/>
        </w:rPr>
        <w:t xml:space="preserve">Références </w:t>
      </w:r>
      <w:r>
        <w:rPr>
          <w:rFonts w:ascii="Arial" w:hAnsi="Arial" w:cs="Arial"/>
          <w:i/>
          <w:iCs/>
          <w:sz w:val="24"/>
          <w:szCs w:val="24"/>
        </w:rPr>
        <w:t xml:space="preserve">(Livres et polycopiés, sites internet,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etc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</w:p>
    <w:sectPr w:rsidR="000D71F6" w:rsidSect="000D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0CBE"/>
    <w:rsid w:val="000D71F6"/>
    <w:rsid w:val="00220CBE"/>
    <w:rsid w:val="006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2024-05-09T05:29:00Z</dcterms:created>
  <dcterms:modified xsi:type="dcterms:W3CDTF">2024-05-09T05:30:00Z</dcterms:modified>
</cp:coreProperties>
</file>